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7AE" w:rsidRDefault="007E07AE" w:rsidP="007E07AE">
      <w:pPr>
        <w:autoSpaceDE w:val="0"/>
        <w:autoSpaceDN w:val="0"/>
        <w:adjustRightInd w:val="0"/>
        <w:spacing w:line="360" w:lineRule="auto"/>
        <w:jc w:val="center"/>
        <w:rPr>
          <w:b/>
          <w:bCs/>
          <w:caps/>
          <w:kern w:val="28"/>
          <w:sz w:val="28"/>
          <w:szCs w:val="28"/>
        </w:rPr>
      </w:pPr>
    </w:p>
    <w:p w:rsidR="007E07AE" w:rsidRDefault="007E07AE" w:rsidP="007E07AE">
      <w:pPr>
        <w:autoSpaceDE w:val="0"/>
        <w:autoSpaceDN w:val="0"/>
        <w:adjustRightInd w:val="0"/>
        <w:spacing w:line="360" w:lineRule="auto"/>
        <w:jc w:val="center"/>
        <w:rPr>
          <w:b/>
          <w:bCs/>
          <w:caps/>
          <w:kern w:val="28"/>
          <w:sz w:val="28"/>
          <w:szCs w:val="28"/>
        </w:rPr>
      </w:pPr>
    </w:p>
    <w:p w:rsidR="007E07AE" w:rsidRDefault="007E07AE" w:rsidP="007E07AE">
      <w:pPr>
        <w:autoSpaceDE w:val="0"/>
        <w:autoSpaceDN w:val="0"/>
        <w:adjustRightInd w:val="0"/>
        <w:spacing w:line="360" w:lineRule="auto"/>
        <w:jc w:val="center"/>
        <w:rPr>
          <w:b/>
          <w:bCs/>
          <w:caps/>
          <w:kern w:val="28"/>
          <w:sz w:val="28"/>
          <w:szCs w:val="28"/>
        </w:rPr>
      </w:pPr>
    </w:p>
    <w:p w:rsidR="007E07AE" w:rsidRDefault="007E07AE" w:rsidP="007E07AE">
      <w:pPr>
        <w:autoSpaceDE w:val="0"/>
        <w:autoSpaceDN w:val="0"/>
        <w:adjustRightInd w:val="0"/>
        <w:spacing w:line="360" w:lineRule="auto"/>
        <w:jc w:val="center"/>
        <w:rPr>
          <w:b/>
          <w:bCs/>
          <w:caps/>
          <w:kern w:val="28"/>
          <w:sz w:val="28"/>
          <w:szCs w:val="28"/>
        </w:rPr>
      </w:pPr>
    </w:p>
    <w:p w:rsidR="007E07AE" w:rsidRDefault="007E07AE" w:rsidP="007E07AE">
      <w:pPr>
        <w:autoSpaceDE w:val="0"/>
        <w:autoSpaceDN w:val="0"/>
        <w:adjustRightInd w:val="0"/>
        <w:spacing w:line="360" w:lineRule="auto"/>
        <w:jc w:val="center"/>
        <w:rPr>
          <w:b/>
          <w:bCs/>
          <w:caps/>
          <w:kern w:val="28"/>
          <w:sz w:val="28"/>
          <w:szCs w:val="28"/>
        </w:rPr>
      </w:pPr>
    </w:p>
    <w:p w:rsidR="007E07AE" w:rsidRDefault="007E07AE" w:rsidP="007E07AE">
      <w:pPr>
        <w:autoSpaceDE w:val="0"/>
        <w:autoSpaceDN w:val="0"/>
        <w:adjustRightInd w:val="0"/>
        <w:spacing w:line="360" w:lineRule="auto"/>
        <w:jc w:val="center"/>
        <w:rPr>
          <w:b/>
          <w:bCs/>
          <w:caps/>
          <w:kern w:val="28"/>
          <w:sz w:val="28"/>
          <w:szCs w:val="28"/>
        </w:rPr>
      </w:pPr>
    </w:p>
    <w:p w:rsidR="007E07AE" w:rsidRDefault="007E07AE" w:rsidP="007E07AE">
      <w:pPr>
        <w:autoSpaceDE w:val="0"/>
        <w:autoSpaceDN w:val="0"/>
        <w:adjustRightInd w:val="0"/>
        <w:spacing w:line="360" w:lineRule="auto"/>
        <w:jc w:val="center"/>
        <w:rPr>
          <w:b/>
          <w:bCs/>
          <w:caps/>
          <w:kern w:val="28"/>
          <w:sz w:val="28"/>
          <w:szCs w:val="28"/>
        </w:rPr>
      </w:pPr>
    </w:p>
    <w:p w:rsidR="007E07AE" w:rsidRDefault="007E07AE" w:rsidP="007E07AE">
      <w:pPr>
        <w:autoSpaceDE w:val="0"/>
        <w:autoSpaceDN w:val="0"/>
        <w:adjustRightInd w:val="0"/>
        <w:spacing w:line="360" w:lineRule="auto"/>
        <w:jc w:val="center"/>
        <w:rPr>
          <w:b/>
          <w:bCs/>
          <w:caps/>
          <w:kern w:val="28"/>
          <w:sz w:val="28"/>
          <w:szCs w:val="28"/>
        </w:rPr>
      </w:pPr>
    </w:p>
    <w:p w:rsidR="007E07AE" w:rsidRDefault="007E07AE" w:rsidP="007E07AE">
      <w:pPr>
        <w:autoSpaceDE w:val="0"/>
        <w:autoSpaceDN w:val="0"/>
        <w:adjustRightInd w:val="0"/>
        <w:spacing w:line="360" w:lineRule="auto"/>
        <w:jc w:val="center"/>
        <w:rPr>
          <w:b/>
          <w:bCs/>
          <w:caps/>
          <w:kern w:val="28"/>
          <w:sz w:val="28"/>
          <w:szCs w:val="28"/>
        </w:rPr>
      </w:pPr>
    </w:p>
    <w:p w:rsidR="007E07AE" w:rsidRDefault="007E07AE" w:rsidP="007E07AE">
      <w:pPr>
        <w:autoSpaceDE w:val="0"/>
        <w:autoSpaceDN w:val="0"/>
        <w:adjustRightInd w:val="0"/>
        <w:spacing w:line="360" w:lineRule="auto"/>
        <w:jc w:val="center"/>
        <w:rPr>
          <w:b/>
          <w:bCs/>
          <w:caps/>
          <w:kern w:val="28"/>
          <w:sz w:val="28"/>
          <w:szCs w:val="28"/>
        </w:rPr>
      </w:pPr>
    </w:p>
    <w:p w:rsidR="007E07AE" w:rsidRDefault="007E07AE" w:rsidP="007E07AE">
      <w:pPr>
        <w:autoSpaceDE w:val="0"/>
        <w:autoSpaceDN w:val="0"/>
        <w:adjustRightInd w:val="0"/>
        <w:spacing w:line="360" w:lineRule="auto"/>
        <w:jc w:val="center"/>
        <w:rPr>
          <w:b/>
          <w:bCs/>
          <w:caps/>
          <w:kern w:val="28"/>
          <w:sz w:val="28"/>
          <w:szCs w:val="28"/>
        </w:rPr>
      </w:pPr>
    </w:p>
    <w:p w:rsidR="00BF0255" w:rsidRPr="007E07AE" w:rsidRDefault="00BF0255" w:rsidP="007E07AE">
      <w:pPr>
        <w:autoSpaceDE w:val="0"/>
        <w:autoSpaceDN w:val="0"/>
        <w:adjustRightInd w:val="0"/>
        <w:spacing w:line="360" w:lineRule="auto"/>
        <w:jc w:val="center"/>
        <w:rPr>
          <w:b/>
          <w:bCs/>
          <w:caps/>
          <w:kern w:val="28"/>
          <w:sz w:val="28"/>
          <w:szCs w:val="28"/>
        </w:rPr>
      </w:pPr>
      <w:r w:rsidRPr="007E07AE">
        <w:rPr>
          <w:b/>
          <w:bCs/>
          <w:caps/>
          <w:kern w:val="28"/>
          <w:sz w:val="28"/>
          <w:szCs w:val="28"/>
        </w:rPr>
        <w:t>РАСЧЕТЫ БЮДЖЕТНЫХ ОРГАНИЗАЦИЙ С ФОНДОМ СОЦИАЛЬНОЙ ЗАЩИТЫ НАСЕЛЕНИЯ ПО ВЗНОСАМ НА ПРОФЕССИОНАЛЬНОЕ ПЕНСИОННОЕ СТРАХОВАНИЕ</w:t>
      </w:r>
    </w:p>
    <w:p w:rsidR="00BF0255" w:rsidRPr="007E07AE" w:rsidRDefault="00BF0255" w:rsidP="007E07AE">
      <w:pPr>
        <w:autoSpaceDE w:val="0"/>
        <w:autoSpaceDN w:val="0"/>
        <w:adjustRightInd w:val="0"/>
        <w:spacing w:line="360" w:lineRule="auto"/>
        <w:ind w:firstLine="720"/>
        <w:jc w:val="both"/>
        <w:rPr>
          <w:kern w:val="28"/>
          <w:sz w:val="28"/>
          <w:szCs w:val="28"/>
        </w:rPr>
      </w:pPr>
    </w:p>
    <w:p w:rsidR="00BF0255" w:rsidRPr="007E07AE" w:rsidRDefault="007E07AE" w:rsidP="007E07AE">
      <w:pPr>
        <w:autoSpaceDE w:val="0"/>
        <w:autoSpaceDN w:val="0"/>
        <w:adjustRightInd w:val="0"/>
        <w:spacing w:line="360" w:lineRule="auto"/>
        <w:ind w:firstLine="720"/>
        <w:jc w:val="both"/>
        <w:rPr>
          <w:kern w:val="28"/>
          <w:sz w:val="28"/>
          <w:szCs w:val="28"/>
        </w:rPr>
      </w:pPr>
      <w:r>
        <w:rPr>
          <w:kern w:val="28"/>
          <w:sz w:val="28"/>
          <w:szCs w:val="28"/>
        </w:rPr>
        <w:br w:type="page"/>
      </w:r>
      <w:r w:rsidR="00BF0255" w:rsidRPr="007E07AE">
        <w:rPr>
          <w:kern w:val="28"/>
          <w:sz w:val="28"/>
          <w:szCs w:val="28"/>
        </w:rPr>
        <w:t>Порядок начисления и уплаты взносов на профессиональное пенсионное страхование в бюджетных и коммерческих организациях регулируется одним пакетом нормативных правовых актов, послуживших основанием для написания данной публикации.</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Профессиональное пенсионное страхование введено в Республике Беларусь с 01.01.2009 Законом Республики Беларусь от 05.01.2008 №322-З «О</w:t>
      </w:r>
      <w:r w:rsidR="00247EBF">
        <w:rPr>
          <w:kern w:val="28"/>
          <w:sz w:val="28"/>
          <w:szCs w:val="28"/>
        </w:rPr>
        <w:t xml:space="preserve"> </w:t>
      </w:r>
      <w:r w:rsidRPr="007E07AE">
        <w:rPr>
          <w:kern w:val="28"/>
          <w:sz w:val="28"/>
          <w:szCs w:val="28"/>
        </w:rPr>
        <w:t>профессиональном пенсионном страховании» (далее</w:t>
      </w:r>
      <w:r w:rsidR="007E07AE">
        <w:rPr>
          <w:kern w:val="28"/>
          <w:sz w:val="28"/>
          <w:szCs w:val="28"/>
        </w:rPr>
        <w:t xml:space="preserve"> </w:t>
      </w:r>
      <w:r w:rsidRPr="007E07AE">
        <w:rPr>
          <w:kern w:val="28"/>
          <w:sz w:val="28"/>
          <w:szCs w:val="28"/>
        </w:rPr>
        <w:t>- Закон о ППС).</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 xml:space="preserve">Согласно ст.1 Закона о ППС </w:t>
      </w:r>
      <w:r w:rsidRPr="007E07AE">
        <w:rPr>
          <w:bCs/>
          <w:iCs/>
          <w:kern w:val="28"/>
          <w:sz w:val="28"/>
          <w:szCs w:val="28"/>
        </w:rPr>
        <w:t>профессиональное пенсионное страхование</w:t>
      </w:r>
      <w:r w:rsidR="00247EBF">
        <w:rPr>
          <w:bCs/>
          <w:iCs/>
          <w:kern w:val="28"/>
          <w:sz w:val="28"/>
          <w:szCs w:val="28"/>
        </w:rPr>
        <w:t xml:space="preserve"> </w:t>
      </w:r>
      <w:r w:rsidRPr="007E07AE">
        <w:rPr>
          <w:kern w:val="28"/>
          <w:sz w:val="28"/>
          <w:szCs w:val="28"/>
        </w:rPr>
        <w:t>- это система установленных государством отношений, заключающихся в формировании средств за счет взносов на профессиональное пенсионное страхование, уплачиваемых работодателями за работников, занятых в особых условиях труда и отдельными видами профе</w:t>
      </w:r>
      <w:r w:rsidR="00247EBF">
        <w:rPr>
          <w:kern w:val="28"/>
          <w:sz w:val="28"/>
          <w:szCs w:val="28"/>
        </w:rPr>
        <w:t xml:space="preserve">ссиональной деятельности (далее </w:t>
      </w:r>
      <w:r w:rsidRPr="007E07AE">
        <w:rPr>
          <w:kern w:val="28"/>
          <w:sz w:val="28"/>
          <w:szCs w:val="28"/>
        </w:rPr>
        <w:t>- особые условия труда), и использовании этих средств для выплаты пенсий в связи с особыми условиями труда</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В соответствии со ст.</w:t>
      </w:r>
      <w:r w:rsidR="00247EBF">
        <w:rPr>
          <w:kern w:val="28"/>
          <w:sz w:val="28"/>
          <w:szCs w:val="28"/>
        </w:rPr>
        <w:t xml:space="preserve"> </w:t>
      </w:r>
      <w:r w:rsidRPr="007E07AE">
        <w:rPr>
          <w:kern w:val="28"/>
          <w:sz w:val="28"/>
          <w:szCs w:val="28"/>
        </w:rPr>
        <w:t>9 Закона о ППС средства профессионального пенсионного страхования формируются из взносов на профессиональное пенсионное страхование и доходов от их размещения, а также иных не запрещенных законодательством источников. Размещаются данные средства в банке, уполномоченном обслуживать государственные программы (ОАО «Сберегательный банк «Беларусбанк»); являются республиканской собственностью; не могут расходоваться на цели, не предусмотренные законодательством о профессиональном пенсионном страховании; на них не может быть обращено взыскание по долгам Фонда социальной защиты населения Министерства труда и социальной защиты Республики Беларусь (далее</w:t>
      </w:r>
      <w:r w:rsidR="00247EBF">
        <w:rPr>
          <w:kern w:val="28"/>
          <w:sz w:val="28"/>
          <w:szCs w:val="28"/>
        </w:rPr>
        <w:t xml:space="preserve"> </w:t>
      </w:r>
      <w:r w:rsidRPr="007E07AE">
        <w:rPr>
          <w:kern w:val="28"/>
          <w:sz w:val="28"/>
          <w:szCs w:val="28"/>
        </w:rPr>
        <w:t>- Фонд), уполномоченного банка, страхователей и застрахованных лиц.</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До 01.01.2009 финансирование пенсий за работу с особыми условиями труда осуществлялось из средств общей пенсионной системы.</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В ст.5 Закона о ППС определены категории работников, подлежащих профессиональному пенсионному страхованию, а в ст.11 закреплено право этих работников на досрочную профессиональную пенсию. Такие категории работников имеются и в организациях непроизводственной сферы (в том числе в бюджетных организациях).</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Одним из условий отнесения работников к перечню застрахованных лиц, подлежащих профессиональному пенсионному страхованию, является проведение оценки условий труда на конкретных рабочих местах:</w:t>
      </w:r>
    </w:p>
    <w:p w:rsidR="00BF0255" w:rsidRPr="007E07AE" w:rsidRDefault="00BF0255" w:rsidP="007E07AE">
      <w:pPr>
        <w:numPr>
          <w:ilvl w:val="1"/>
          <w:numId w:val="1"/>
        </w:numPr>
        <w:autoSpaceDE w:val="0"/>
        <w:autoSpaceDN w:val="0"/>
        <w:adjustRightInd w:val="0"/>
        <w:spacing w:line="360" w:lineRule="auto"/>
        <w:ind w:left="0" w:firstLine="720"/>
        <w:jc w:val="both"/>
        <w:rPr>
          <w:kern w:val="28"/>
          <w:sz w:val="28"/>
          <w:szCs w:val="28"/>
        </w:rPr>
      </w:pPr>
      <w:r w:rsidRPr="007E07AE">
        <w:rPr>
          <w:kern w:val="28"/>
          <w:sz w:val="28"/>
          <w:szCs w:val="28"/>
        </w:rPr>
        <w:t>- с применением критериев оценки условий труда работников и особенностей и видов выполняемых работ;</w:t>
      </w:r>
    </w:p>
    <w:p w:rsidR="00BF0255" w:rsidRPr="007E07AE" w:rsidRDefault="00BF0255" w:rsidP="007E07AE">
      <w:pPr>
        <w:numPr>
          <w:ilvl w:val="1"/>
          <w:numId w:val="1"/>
        </w:numPr>
        <w:autoSpaceDE w:val="0"/>
        <w:autoSpaceDN w:val="0"/>
        <w:adjustRightInd w:val="0"/>
        <w:spacing w:line="360" w:lineRule="auto"/>
        <w:ind w:left="0" w:firstLine="720"/>
        <w:jc w:val="both"/>
        <w:rPr>
          <w:kern w:val="28"/>
          <w:sz w:val="28"/>
          <w:szCs w:val="28"/>
        </w:rPr>
      </w:pPr>
      <w:r w:rsidRPr="007E07AE">
        <w:rPr>
          <w:kern w:val="28"/>
          <w:sz w:val="28"/>
          <w:szCs w:val="28"/>
        </w:rPr>
        <w:t>- по результатам аттестации.</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В табл. 1 приведены категории работников непроизводственной сферы, подлежащие профессиональному пенсионному страхованию, на которые имеется прямое указание в Законе о ППС (подп.</w:t>
      </w:r>
      <w:r w:rsidR="007E07AE">
        <w:rPr>
          <w:kern w:val="28"/>
          <w:sz w:val="28"/>
          <w:szCs w:val="28"/>
        </w:rPr>
        <w:t>1.13–1.15 п.1 ст.</w:t>
      </w:r>
      <w:r w:rsidRPr="007E07AE">
        <w:rPr>
          <w:kern w:val="28"/>
          <w:sz w:val="28"/>
          <w:szCs w:val="28"/>
        </w:rPr>
        <w:t>5).</w:t>
      </w:r>
    </w:p>
    <w:p w:rsidR="007E07AE" w:rsidRDefault="007E07AE" w:rsidP="007E07AE">
      <w:pPr>
        <w:autoSpaceDE w:val="0"/>
        <w:autoSpaceDN w:val="0"/>
        <w:adjustRightInd w:val="0"/>
        <w:spacing w:line="360" w:lineRule="auto"/>
        <w:ind w:firstLine="720"/>
        <w:jc w:val="both"/>
        <w:rPr>
          <w:kern w:val="28"/>
          <w:sz w:val="28"/>
          <w:szCs w:val="28"/>
        </w:rPr>
      </w:pP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Таблица 1</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Работники непроизводственной сферы, подлежащие профессиональному пенсионному страхованию (извлечение из ст.5 и ст.11 Закона о ППС)</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793"/>
        <w:gridCol w:w="1415"/>
        <w:gridCol w:w="1415"/>
        <w:gridCol w:w="1415"/>
        <w:gridCol w:w="1407"/>
      </w:tblGrid>
      <w:tr w:rsidR="00BF0255" w:rsidRPr="007E07AE" w:rsidTr="003A2DCA">
        <w:trPr>
          <w:tblCellSpacing w:w="-8" w:type="dxa"/>
          <w:jc w:val="center"/>
        </w:trPr>
        <w:tc>
          <w:tcPr>
            <w:tcW w:w="20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Категории работников</w:t>
            </w:r>
          </w:p>
        </w:tc>
        <w:tc>
          <w:tcPr>
            <w:tcW w:w="750" w:type="pct"/>
            <w:gridSpan w:val="2"/>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Профессиональный стаж и стаж работы, дающие право на досрочную пенсию</w:t>
            </w:r>
          </w:p>
        </w:tc>
        <w:tc>
          <w:tcPr>
            <w:tcW w:w="750" w:type="pct"/>
            <w:gridSpan w:val="2"/>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Выход на пенсию ранее достижения общеустановленного пенсионного возраста</w:t>
            </w:r>
          </w:p>
        </w:tc>
      </w:tr>
      <w:tr w:rsidR="00BF0255" w:rsidRPr="007E07AE" w:rsidTr="003A2DCA">
        <w:trPr>
          <w:tblCellSpacing w:w="-8" w:type="dxa"/>
          <w:jc w:val="center"/>
        </w:trPr>
        <w:tc>
          <w:tcPr>
            <w:tcW w:w="7492" w:type="dxa"/>
            <w:vMerge/>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мужчины</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женщины</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мужчины</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женщины</w:t>
            </w:r>
          </w:p>
        </w:tc>
      </w:tr>
      <w:tr w:rsidR="00BF0255" w:rsidRPr="007E07AE" w:rsidTr="003A2DC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1</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2</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3</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4</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5</w:t>
            </w:r>
          </w:p>
        </w:tc>
      </w:tr>
      <w:tr w:rsidR="00BF0255" w:rsidRPr="007E07AE" w:rsidTr="003A2DC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rPr>
                <w:kern w:val="28"/>
                <w:sz w:val="20"/>
                <w:szCs w:val="28"/>
              </w:rPr>
            </w:pPr>
            <w:r w:rsidRPr="007E07AE">
              <w:rPr>
                <w:kern w:val="28"/>
                <w:sz w:val="20"/>
                <w:szCs w:val="28"/>
              </w:rPr>
              <w:t>Отдельные категории артистов театров и других театрально-зрелищных организаций, а также коллективов художественного творчества (по перечню)</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jc w:val="both"/>
              <w:rPr>
                <w:kern w:val="28"/>
                <w:sz w:val="20"/>
                <w:szCs w:val="28"/>
              </w:rPr>
            </w:pPr>
            <w:r w:rsidRPr="007E07AE">
              <w:rPr>
                <w:kern w:val="28"/>
                <w:sz w:val="20"/>
                <w:szCs w:val="28"/>
              </w:rPr>
              <w:t>профессиональный стаж не менее 20, 25 или 30лет (в</w:t>
            </w:r>
            <w:r w:rsidR="00247EBF">
              <w:rPr>
                <w:kern w:val="28"/>
                <w:sz w:val="20"/>
                <w:szCs w:val="28"/>
              </w:rPr>
              <w:t xml:space="preserve"> </w:t>
            </w:r>
            <w:r w:rsidRPr="007E07AE">
              <w:rPr>
                <w:kern w:val="28"/>
                <w:sz w:val="20"/>
                <w:szCs w:val="28"/>
              </w:rPr>
              <w:t>зависимости от характера творческой деятельности)</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p>
        </w:tc>
        <w:tc>
          <w:tcPr>
            <w:tcW w:w="750" w:type="pct"/>
            <w:gridSpan w:val="2"/>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ранее на 15, 10 или 5 лет (в зависимости от характера творческой деятельности)</w:t>
            </w:r>
          </w:p>
        </w:tc>
      </w:tr>
      <w:tr w:rsidR="00BF0255" w:rsidRPr="007E07AE" w:rsidTr="003A2DC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rPr>
                <w:kern w:val="28"/>
                <w:sz w:val="20"/>
                <w:szCs w:val="28"/>
              </w:rPr>
            </w:pPr>
            <w:r w:rsidRPr="007E07AE">
              <w:rPr>
                <w:kern w:val="28"/>
                <w:sz w:val="20"/>
                <w:szCs w:val="28"/>
              </w:rPr>
              <w:t>Спортсмены, занимающие</w:t>
            </w:r>
            <w:r w:rsidR="00247EBF">
              <w:rPr>
                <w:kern w:val="28"/>
                <w:sz w:val="20"/>
                <w:szCs w:val="28"/>
              </w:rPr>
              <w:t xml:space="preserve">ся профессиональным спортом (по </w:t>
            </w:r>
            <w:r w:rsidRPr="007E07AE">
              <w:rPr>
                <w:kern w:val="28"/>
                <w:sz w:val="20"/>
                <w:szCs w:val="28"/>
              </w:rPr>
              <w:t>перечню видов спорта), в том числе:</w:t>
            </w:r>
          </w:p>
          <w:p w:rsidR="00BF0255" w:rsidRPr="007E07AE" w:rsidRDefault="00BF0255" w:rsidP="00247EBF">
            <w:pPr>
              <w:autoSpaceDE w:val="0"/>
              <w:autoSpaceDN w:val="0"/>
              <w:adjustRightInd w:val="0"/>
              <w:spacing w:line="360" w:lineRule="auto"/>
              <w:jc w:val="both"/>
              <w:rPr>
                <w:kern w:val="28"/>
                <w:sz w:val="20"/>
                <w:szCs w:val="28"/>
              </w:rPr>
            </w:pPr>
            <w:r w:rsidRPr="007E07AE">
              <w:rPr>
                <w:kern w:val="28"/>
                <w:sz w:val="20"/>
                <w:szCs w:val="28"/>
              </w:rPr>
              <w:t>отдельные категории спортсменов, являвшиеся членами национальных команд Республики Беларусь по видам спорта не менее 5лет (по перечню спортивных достижений);</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профессиональный стаж не менее 5лет;</w:t>
            </w:r>
          </w:p>
          <w:p w:rsidR="00BF0255" w:rsidRPr="007E07AE" w:rsidRDefault="00BF0255" w:rsidP="00247EBF">
            <w:pPr>
              <w:autoSpaceDE w:val="0"/>
              <w:autoSpaceDN w:val="0"/>
              <w:adjustRightInd w:val="0"/>
              <w:spacing w:line="360" w:lineRule="auto"/>
              <w:jc w:val="both"/>
              <w:rPr>
                <w:kern w:val="28"/>
                <w:sz w:val="20"/>
                <w:szCs w:val="28"/>
              </w:rPr>
            </w:pPr>
            <w:r w:rsidRPr="007E07AE">
              <w:rPr>
                <w:kern w:val="28"/>
                <w:sz w:val="20"/>
                <w:szCs w:val="28"/>
              </w:rPr>
              <w:t>стаж работы не менее 25лет</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профессиональный стаж не менее 5лет;</w:t>
            </w:r>
          </w:p>
          <w:p w:rsidR="00BF0255" w:rsidRPr="007E07AE" w:rsidRDefault="00BF0255" w:rsidP="00247EBF">
            <w:pPr>
              <w:autoSpaceDE w:val="0"/>
              <w:autoSpaceDN w:val="0"/>
              <w:adjustRightInd w:val="0"/>
              <w:spacing w:line="360" w:lineRule="auto"/>
              <w:jc w:val="both"/>
              <w:rPr>
                <w:kern w:val="28"/>
                <w:sz w:val="20"/>
                <w:szCs w:val="28"/>
              </w:rPr>
            </w:pPr>
            <w:r w:rsidRPr="007E07AE">
              <w:rPr>
                <w:kern w:val="28"/>
                <w:sz w:val="20"/>
                <w:szCs w:val="28"/>
              </w:rPr>
              <w:t>стаж работы не менее 20лет</w:t>
            </w:r>
          </w:p>
        </w:tc>
        <w:tc>
          <w:tcPr>
            <w:tcW w:w="750" w:type="pct"/>
            <w:gridSpan w:val="2"/>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ранее на 10 лет</w:t>
            </w:r>
          </w:p>
        </w:tc>
      </w:tr>
      <w:tr w:rsidR="00BF0255" w:rsidRPr="007E07AE" w:rsidTr="003A2DC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другие спортсмены</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профессиональный стаж не менее 15лет;</w:t>
            </w:r>
          </w:p>
          <w:p w:rsidR="00BF0255" w:rsidRPr="007E07AE" w:rsidRDefault="00BF0255" w:rsidP="00247EBF">
            <w:pPr>
              <w:autoSpaceDE w:val="0"/>
              <w:autoSpaceDN w:val="0"/>
              <w:adjustRightInd w:val="0"/>
              <w:spacing w:line="360" w:lineRule="auto"/>
              <w:jc w:val="both"/>
              <w:rPr>
                <w:kern w:val="28"/>
                <w:sz w:val="20"/>
                <w:szCs w:val="28"/>
              </w:rPr>
            </w:pPr>
            <w:r w:rsidRPr="007E07AE">
              <w:rPr>
                <w:kern w:val="28"/>
                <w:sz w:val="20"/>
                <w:szCs w:val="28"/>
              </w:rPr>
              <w:t>стаж работы не менее 25лет</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профессиональный стаж не менее 10лет;</w:t>
            </w:r>
          </w:p>
          <w:p w:rsidR="00BF0255" w:rsidRPr="007E07AE" w:rsidRDefault="00BF0255" w:rsidP="00247EBF">
            <w:pPr>
              <w:autoSpaceDE w:val="0"/>
              <w:autoSpaceDN w:val="0"/>
              <w:adjustRightInd w:val="0"/>
              <w:spacing w:line="360" w:lineRule="auto"/>
              <w:jc w:val="both"/>
              <w:rPr>
                <w:kern w:val="28"/>
                <w:sz w:val="20"/>
                <w:szCs w:val="28"/>
              </w:rPr>
            </w:pPr>
            <w:r w:rsidRPr="007E07AE">
              <w:rPr>
                <w:kern w:val="28"/>
                <w:sz w:val="20"/>
                <w:szCs w:val="28"/>
              </w:rPr>
              <w:t>стаж работы не менее 20лет</w:t>
            </w:r>
          </w:p>
        </w:tc>
        <w:tc>
          <w:tcPr>
            <w:tcW w:w="750" w:type="pct"/>
            <w:gridSpan w:val="2"/>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jc w:val="both"/>
              <w:rPr>
                <w:kern w:val="28"/>
                <w:sz w:val="20"/>
                <w:szCs w:val="28"/>
              </w:rPr>
            </w:pPr>
            <w:r w:rsidRPr="007E07AE">
              <w:rPr>
                <w:kern w:val="28"/>
                <w:sz w:val="20"/>
                <w:szCs w:val="28"/>
              </w:rPr>
              <w:t>ранее на 5лет</w:t>
            </w:r>
          </w:p>
        </w:tc>
      </w:tr>
      <w:tr w:rsidR="00BF0255" w:rsidRPr="007E07AE" w:rsidTr="003A2DC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Отдельные категории медицинских и педагогических работников (по перечню учреждений, организаций и должностей)</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jc w:val="both"/>
              <w:rPr>
                <w:kern w:val="28"/>
                <w:sz w:val="20"/>
                <w:szCs w:val="28"/>
              </w:rPr>
            </w:pPr>
            <w:r w:rsidRPr="007E07AE">
              <w:rPr>
                <w:kern w:val="28"/>
                <w:sz w:val="20"/>
                <w:szCs w:val="28"/>
              </w:rPr>
              <w:t>профессиональный стаж не менее 30лет</w:t>
            </w:r>
          </w:p>
        </w:tc>
        <w:tc>
          <w:tcPr>
            <w:tcW w:w="75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jc w:val="both"/>
              <w:rPr>
                <w:kern w:val="28"/>
                <w:sz w:val="20"/>
                <w:szCs w:val="28"/>
              </w:rPr>
            </w:pPr>
            <w:r w:rsidRPr="007E07AE">
              <w:rPr>
                <w:kern w:val="28"/>
                <w:sz w:val="20"/>
                <w:szCs w:val="28"/>
              </w:rPr>
              <w:t>профессиональный стаж не менее 25лет</w:t>
            </w:r>
          </w:p>
        </w:tc>
        <w:tc>
          <w:tcPr>
            <w:tcW w:w="750" w:type="pct"/>
            <w:gridSpan w:val="2"/>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jc w:val="both"/>
              <w:rPr>
                <w:kern w:val="28"/>
                <w:sz w:val="20"/>
                <w:szCs w:val="28"/>
              </w:rPr>
            </w:pPr>
            <w:r w:rsidRPr="007E07AE">
              <w:rPr>
                <w:kern w:val="28"/>
                <w:sz w:val="20"/>
                <w:szCs w:val="28"/>
              </w:rPr>
              <w:t>ранее на 5лет</w:t>
            </w:r>
          </w:p>
        </w:tc>
      </w:tr>
    </w:tbl>
    <w:p w:rsidR="007E07AE" w:rsidRDefault="007E07AE" w:rsidP="007E07AE">
      <w:pPr>
        <w:autoSpaceDE w:val="0"/>
        <w:autoSpaceDN w:val="0"/>
        <w:adjustRightInd w:val="0"/>
        <w:spacing w:line="360" w:lineRule="auto"/>
        <w:ind w:firstLine="720"/>
        <w:jc w:val="both"/>
        <w:rPr>
          <w:kern w:val="28"/>
          <w:sz w:val="28"/>
          <w:szCs w:val="28"/>
        </w:rPr>
      </w:pP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Законом о ППС определено, что списки и перечни соответствующих производств, работ, профессий, должностей и показателей, учреждений и организаций утверждаются Советом Министров Республики Беларусь.</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Постановлением Совета Министров Республики Беларусь от 09.10.2008 № 1490 «О</w:t>
      </w:r>
      <w:r w:rsidR="00247EBF">
        <w:rPr>
          <w:kern w:val="28"/>
          <w:sz w:val="28"/>
          <w:szCs w:val="28"/>
        </w:rPr>
        <w:t xml:space="preserve"> </w:t>
      </w:r>
      <w:r w:rsidRPr="007E07AE">
        <w:rPr>
          <w:kern w:val="28"/>
          <w:sz w:val="28"/>
          <w:szCs w:val="28"/>
        </w:rPr>
        <w:t>некоторых вопросах профессионального пенсионного страхования» (далее</w:t>
      </w:r>
      <w:r w:rsidR="00247EBF">
        <w:rPr>
          <w:kern w:val="28"/>
          <w:sz w:val="28"/>
          <w:szCs w:val="28"/>
        </w:rPr>
        <w:t xml:space="preserve"> </w:t>
      </w:r>
      <w:r w:rsidRPr="007E07AE">
        <w:rPr>
          <w:kern w:val="28"/>
          <w:sz w:val="28"/>
          <w:szCs w:val="28"/>
        </w:rPr>
        <w:t>- постановление №</w:t>
      </w:r>
      <w:r w:rsidR="00247EBF">
        <w:rPr>
          <w:kern w:val="28"/>
          <w:sz w:val="28"/>
          <w:szCs w:val="28"/>
        </w:rPr>
        <w:t xml:space="preserve"> </w:t>
      </w:r>
      <w:r w:rsidRPr="007E07AE">
        <w:rPr>
          <w:kern w:val="28"/>
          <w:sz w:val="28"/>
          <w:szCs w:val="28"/>
        </w:rPr>
        <w:t>1490) по категориям работников непроизводственной сферы, подлежащих профессиональному пенсионному страхованию (см. табл. 1), утверждены:</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 перечень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в том числе:</w:t>
      </w:r>
    </w:p>
    <w:p w:rsidR="00BF0255" w:rsidRPr="007E07AE" w:rsidRDefault="00BF0255" w:rsidP="007E07AE">
      <w:pPr>
        <w:numPr>
          <w:ilvl w:val="1"/>
          <w:numId w:val="1"/>
        </w:numPr>
        <w:autoSpaceDE w:val="0"/>
        <w:autoSpaceDN w:val="0"/>
        <w:adjustRightInd w:val="0"/>
        <w:spacing w:line="360" w:lineRule="auto"/>
        <w:ind w:left="0" w:firstLine="720"/>
        <w:jc w:val="both"/>
        <w:rPr>
          <w:kern w:val="28"/>
          <w:sz w:val="28"/>
          <w:szCs w:val="28"/>
        </w:rPr>
      </w:pPr>
      <w:r w:rsidRPr="007E07AE">
        <w:rPr>
          <w:kern w:val="28"/>
          <w:sz w:val="28"/>
          <w:szCs w:val="28"/>
        </w:rPr>
        <w:t>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пенсионного возраста на 15 лет (например, артисты балета; артисты-исполнители танцевальных номеров в профессиональных коллективах художественного творчества; артисты, исполняющие роли мальчиков, подростков, девочек; артистки, играющие на духовых инструментах);</w:t>
      </w:r>
    </w:p>
    <w:p w:rsidR="00BF0255" w:rsidRPr="007E07AE" w:rsidRDefault="00BF0255" w:rsidP="007E07AE">
      <w:pPr>
        <w:numPr>
          <w:ilvl w:val="1"/>
          <w:numId w:val="1"/>
        </w:numPr>
        <w:autoSpaceDE w:val="0"/>
        <w:autoSpaceDN w:val="0"/>
        <w:adjustRightInd w:val="0"/>
        <w:spacing w:line="360" w:lineRule="auto"/>
        <w:ind w:left="0" w:firstLine="720"/>
        <w:jc w:val="both"/>
        <w:rPr>
          <w:kern w:val="28"/>
          <w:sz w:val="28"/>
          <w:szCs w:val="28"/>
        </w:rPr>
      </w:pPr>
      <w:r w:rsidRPr="007E07AE">
        <w:rPr>
          <w:kern w:val="28"/>
          <w:sz w:val="28"/>
          <w:szCs w:val="28"/>
        </w:rPr>
        <w:t>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пенсионного возраста на 10 лет (например, артисты-вокалисты (солисты) театров оперы и балета, музыкальных и музыкально-драматических театров, концертных организаций, профессиональных коллективов художественного творчества, телерадиоорганизаций; артисты - исполнители трюковых номеров (каскадеры); артисты театров кукол; артисты театров юного зрителя);</w:t>
      </w:r>
    </w:p>
    <w:p w:rsidR="00BF0255" w:rsidRPr="007E07AE" w:rsidRDefault="00BF0255" w:rsidP="007E07AE">
      <w:pPr>
        <w:numPr>
          <w:ilvl w:val="1"/>
          <w:numId w:val="1"/>
        </w:numPr>
        <w:autoSpaceDE w:val="0"/>
        <w:autoSpaceDN w:val="0"/>
        <w:adjustRightInd w:val="0"/>
        <w:spacing w:line="360" w:lineRule="auto"/>
        <w:ind w:left="0" w:firstLine="720"/>
        <w:jc w:val="both"/>
        <w:rPr>
          <w:kern w:val="28"/>
          <w:sz w:val="28"/>
          <w:szCs w:val="28"/>
        </w:rPr>
      </w:pPr>
      <w:r w:rsidRPr="007E07AE">
        <w:rPr>
          <w:kern w:val="28"/>
          <w:sz w:val="28"/>
          <w:szCs w:val="28"/>
        </w:rPr>
        <w:t>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w:t>
      </w:r>
      <w:r w:rsidR="00247EBF">
        <w:rPr>
          <w:kern w:val="28"/>
          <w:sz w:val="28"/>
          <w:szCs w:val="28"/>
        </w:rPr>
        <w:t xml:space="preserve">го возраста на 5 </w:t>
      </w:r>
      <w:r w:rsidRPr="007E07AE">
        <w:rPr>
          <w:kern w:val="28"/>
          <w:sz w:val="28"/>
          <w:szCs w:val="28"/>
        </w:rPr>
        <w:t>лет (артисты хора профессиональных коллективов художественного творчества);</w:t>
      </w:r>
    </w:p>
    <w:p w:rsidR="00BF0255" w:rsidRPr="007E07AE" w:rsidRDefault="00BF0255" w:rsidP="007E07AE">
      <w:pPr>
        <w:numPr>
          <w:ilvl w:val="1"/>
          <w:numId w:val="1"/>
        </w:numPr>
        <w:autoSpaceDE w:val="0"/>
        <w:autoSpaceDN w:val="0"/>
        <w:adjustRightInd w:val="0"/>
        <w:spacing w:line="360" w:lineRule="auto"/>
        <w:ind w:left="0" w:firstLine="720"/>
        <w:jc w:val="both"/>
        <w:rPr>
          <w:kern w:val="28"/>
          <w:sz w:val="28"/>
          <w:szCs w:val="28"/>
        </w:rPr>
      </w:pPr>
      <w:r w:rsidRPr="007E07AE">
        <w:rPr>
          <w:kern w:val="28"/>
          <w:sz w:val="28"/>
          <w:szCs w:val="28"/>
        </w:rPr>
        <w:t>- перечень видов спорта для целей профессионального пенсионного страхования отдельных категорий спортсменов, занимающихся профессиональным спортом (в перечень вклю</w:t>
      </w:r>
      <w:r w:rsidR="00247EBF">
        <w:rPr>
          <w:kern w:val="28"/>
          <w:sz w:val="28"/>
          <w:szCs w:val="28"/>
        </w:rPr>
        <w:t xml:space="preserve">чены 55 </w:t>
      </w:r>
      <w:r w:rsidRPr="007E07AE">
        <w:rPr>
          <w:kern w:val="28"/>
          <w:sz w:val="28"/>
          <w:szCs w:val="28"/>
        </w:rPr>
        <w:t>видов спорта);</w:t>
      </w:r>
    </w:p>
    <w:p w:rsidR="00BF0255" w:rsidRPr="007E07AE" w:rsidRDefault="00BF0255" w:rsidP="007E07AE">
      <w:pPr>
        <w:numPr>
          <w:ilvl w:val="1"/>
          <w:numId w:val="1"/>
        </w:numPr>
        <w:autoSpaceDE w:val="0"/>
        <w:autoSpaceDN w:val="0"/>
        <w:adjustRightInd w:val="0"/>
        <w:spacing w:line="360" w:lineRule="auto"/>
        <w:ind w:left="0" w:firstLine="720"/>
        <w:jc w:val="both"/>
        <w:rPr>
          <w:kern w:val="28"/>
          <w:sz w:val="28"/>
          <w:szCs w:val="28"/>
        </w:rPr>
      </w:pPr>
      <w:r w:rsidRPr="007E07AE">
        <w:rPr>
          <w:kern w:val="28"/>
          <w:sz w:val="28"/>
          <w:szCs w:val="28"/>
        </w:rPr>
        <w:t xml:space="preserve">- перечень учреждений, организаций и должностей для целей профессионального пенсионного страхования медицинских и педагогических работников (перечень распространяется на должности с </w:t>
      </w:r>
      <w:r w:rsidR="00247EBF">
        <w:rPr>
          <w:kern w:val="28"/>
          <w:sz w:val="28"/>
          <w:szCs w:val="28"/>
        </w:rPr>
        <w:t xml:space="preserve">наименованием «старший») (табл. </w:t>
      </w:r>
      <w:r w:rsidRPr="007E07AE">
        <w:rPr>
          <w:kern w:val="28"/>
          <w:sz w:val="28"/>
          <w:szCs w:val="28"/>
        </w:rPr>
        <w:t>2).</w:t>
      </w:r>
    </w:p>
    <w:p w:rsidR="007E07AE" w:rsidRDefault="007E07AE" w:rsidP="007E07AE">
      <w:pPr>
        <w:autoSpaceDE w:val="0"/>
        <w:autoSpaceDN w:val="0"/>
        <w:adjustRightInd w:val="0"/>
        <w:spacing w:line="360" w:lineRule="auto"/>
        <w:ind w:firstLine="720"/>
        <w:jc w:val="both"/>
        <w:rPr>
          <w:kern w:val="28"/>
          <w:sz w:val="28"/>
          <w:szCs w:val="28"/>
        </w:rPr>
      </w:pP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Таблица 2</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Перечень организаций и должностей для целей профессионального пенсионного страхования медицинских и педагогических работников</w:t>
      </w:r>
      <w:r w:rsidR="00247EBF">
        <w:rPr>
          <w:kern w:val="28"/>
          <w:sz w:val="28"/>
          <w:szCs w:val="28"/>
        </w:rPr>
        <w:t xml:space="preserve"> (извлечение из постановления № </w:t>
      </w:r>
      <w:r w:rsidRPr="007E07AE">
        <w:rPr>
          <w:kern w:val="28"/>
          <w:sz w:val="28"/>
          <w:szCs w:val="28"/>
        </w:rPr>
        <w:t>1490)</w:t>
      </w:r>
    </w:p>
    <w:tbl>
      <w:tblPr>
        <w:tblW w:w="4851"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464"/>
        <w:gridCol w:w="4700"/>
      </w:tblGrid>
      <w:tr w:rsidR="00BF0255" w:rsidRPr="007E07AE" w:rsidTr="007E07AE">
        <w:trPr>
          <w:tblCellSpacing w:w="-8" w:type="dxa"/>
          <w:jc w:val="center"/>
        </w:trPr>
        <w:tc>
          <w:tcPr>
            <w:tcW w:w="2436"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Наименование учреждений, организаций</w:t>
            </w:r>
          </w:p>
        </w:tc>
        <w:tc>
          <w:tcPr>
            <w:tcW w:w="259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Наименование должностей</w:t>
            </w:r>
          </w:p>
        </w:tc>
      </w:tr>
      <w:tr w:rsidR="00BF0255" w:rsidRPr="007E07AE" w:rsidTr="007E07AE">
        <w:trPr>
          <w:tblCellSpacing w:w="-8" w:type="dxa"/>
          <w:jc w:val="center"/>
        </w:trPr>
        <w:tc>
          <w:tcPr>
            <w:tcW w:w="5017" w:type="pct"/>
            <w:gridSpan w:val="2"/>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bCs/>
                <w:caps/>
                <w:kern w:val="28"/>
                <w:sz w:val="20"/>
                <w:szCs w:val="28"/>
              </w:rPr>
            </w:pPr>
            <w:r w:rsidRPr="007E07AE">
              <w:rPr>
                <w:bCs/>
                <w:caps/>
                <w:kern w:val="28"/>
                <w:sz w:val="20"/>
                <w:szCs w:val="28"/>
              </w:rPr>
              <w:t>Раздел I. Медицинские работники</w:t>
            </w:r>
          </w:p>
        </w:tc>
      </w:tr>
      <w:tr w:rsidR="00BF0255" w:rsidRPr="007E07AE" w:rsidTr="007E07AE">
        <w:trPr>
          <w:tblCellSpacing w:w="-8" w:type="dxa"/>
          <w:jc w:val="center"/>
        </w:trPr>
        <w:tc>
          <w:tcPr>
            <w:tcW w:w="5017" w:type="pct"/>
            <w:gridSpan w:val="2"/>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bCs/>
                <w:caps/>
                <w:kern w:val="28"/>
                <w:sz w:val="20"/>
                <w:szCs w:val="28"/>
              </w:rPr>
            </w:pPr>
            <w:r w:rsidRPr="007E07AE">
              <w:rPr>
                <w:bCs/>
                <w:caps/>
                <w:kern w:val="28"/>
                <w:sz w:val="20"/>
                <w:szCs w:val="28"/>
              </w:rPr>
              <w:t>Организации здравоохранения</w:t>
            </w:r>
          </w:p>
        </w:tc>
      </w:tr>
      <w:tr w:rsidR="00BF0255" w:rsidRPr="007E07AE" w:rsidTr="007E07AE">
        <w:trPr>
          <w:tblCellSpacing w:w="-8" w:type="dxa"/>
          <w:jc w:val="center"/>
        </w:trPr>
        <w:tc>
          <w:tcPr>
            <w:tcW w:w="2436"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rPr>
                <w:kern w:val="28"/>
                <w:sz w:val="20"/>
                <w:szCs w:val="28"/>
              </w:rPr>
            </w:pPr>
            <w:r w:rsidRPr="007E07AE">
              <w:rPr>
                <w:kern w:val="28"/>
                <w:sz w:val="20"/>
                <w:szCs w:val="28"/>
              </w:rPr>
              <w:t>1. Больничные организации, амбулаторно-поликлинические организации, организации скорой медицинской помощи, санитарно-эпидемиологические организации-центры, организации особого типа</w:t>
            </w:r>
            <w:r w:rsidR="00247EBF">
              <w:rPr>
                <w:kern w:val="28"/>
                <w:sz w:val="20"/>
                <w:szCs w:val="28"/>
              </w:rPr>
              <w:t xml:space="preserve"> </w:t>
            </w:r>
            <w:r w:rsidRPr="007E07AE">
              <w:rPr>
                <w:kern w:val="28"/>
                <w:sz w:val="20"/>
                <w:szCs w:val="28"/>
              </w:rPr>
              <w:t>- патологоанатомические бюро</w:t>
            </w:r>
          </w:p>
        </w:tc>
        <w:tc>
          <w:tcPr>
            <w:tcW w:w="259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bCs/>
                <w:iCs/>
                <w:kern w:val="28"/>
                <w:sz w:val="20"/>
                <w:szCs w:val="28"/>
              </w:rPr>
              <w:t>врачи-специалисты</w:t>
            </w:r>
            <w:r w:rsidRPr="007E07AE">
              <w:rPr>
                <w:kern w:val="28"/>
                <w:sz w:val="20"/>
                <w:szCs w:val="28"/>
              </w:rPr>
              <w:t xml:space="preserve"> (в том числе руководители структурных подразделений (заведующие, начальники соответствующих профильных отделений)):</w:t>
            </w:r>
          </w:p>
          <w:p w:rsidR="00BF0255" w:rsidRPr="007E07AE" w:rsidRDefault="00BF0255" w:rsidP="00247EBF">
            <w:pPr>
              <w:autoSpaceDE w:val="0"/>
              <w:autoSpaceDN w:val="0"/>
              <w:adjustRightInd w:val="0"/>
              <w:spacing w:line="360" w:lineRule="auto"/>
              <w:jc w:val="both"/>
              <w:rPr>
                <w:kern w:val="28"/>
                <w:sz w:val="20"/>
                <w:szCs w:val="28"/>
              </w:rPr>
            </w:pPr>
            <w:r w:rsidRPr="007E07AE">
              <w:rPr>
                <w:kern w:val="28"/>
                <w:sz w:val="20"/>
                <w:szCs w:val="28"/>
              </w:rPr>
              <w:t>врач-акушер-гинеколог, врач-ангиохирург, врач-анестезиолог-реаниматолог, врач-бактериолог, врач-вирусолог, врач-гематолог, врач</w:t>
            </w:r>
            <w:r w:rsidR="00247EBF">
              <w:rPr>
                <w:kern w:val="28"/>
                <w:sz w:val="20"/>
                <w:szCs w:val="28"/>
              </w:rPr>
              <w:t xml:space="preserve"> </w:t>
            </w:r>
            <w:r w:rsidRPr="007E07AE">
              <w:rPr>
                <w:kern w:val="28"/>
                <w:sz w:val="20"/>
                <w:szCs w:val="28"/>
              </w:rPr>
              <w:t>- детский хирург, врач-кардиолог, врач-кардиохирург, врач-комбустиолог-хирург, врач-лаборант, врач лабораторной диагностики, врач лучевой диагностики, врач-нейрохирург, врач-неонатолог, врач-онколог, врач-онколог-хирург, врач-оториноларинголог, врач-офтальмолог, врач-патологоанатом, врач-педиатр, врач- педиатр участковый, врач-проктолог, врач-психиатр, врач-радиолог, врач- рентгено-эндоваскулярный хирург, врач-рентгенолог, врач скорой медицинской помощи, врач-стоматолог, врач- стоматолог детский, врач-стоматолог-терапевт, врач-стоматолог-хирург, врач-стоматолог-ортодонт, врач-стоматолог-ортопед, врач-сурдолог, врач- терапевт участковый, врач-токсиколог, врач- торакальный хирург, врач-травматолог-ортопед, врач-трансплантолог, врач-уролог, врач-фониатр, врач-хирург, врач - челюстно-лицевой хирург, врач-эндоскопист, врач общей практики, врач приемного отделения (независимо от наименования должности), врач психиатрических (психоневрологических) больничных организаций (независимо от наименования должности)</w:t>
            </w:r>
          </w:p>
        </w:tc>
      </w:tr>
      <w:tr w:rsidR="00BF0255" w:rsidRPr="007E07AE" w:rsidTr="007E07AE">
        <w:trPr>
          <w:tblCellSpacing w:w="-8" w:type="dxa"/>
          <w:jc w:val="center"/>
        </w:trPr>
        <w:tc>
          <w:tcPr>
            <w:tcW w:w="2436"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p>
        </w:tc>
        <w:tc>
          <w:tcPr>
            <w:tcW w:w="259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bCs/>
                <w:iCs/>
                <w:kern w:val="28"/>
                <w:sz w:val="20"/>
                <w:szCs w:val="28"/>
              </w:rPr>
              <w:t>средний медицинский персонал</w:t>
            </w:r>
            <w:r w:rsidRPr="007E07AE">
              <w:rPr>
                <w:kern w:val="28"/>
                <w:sz w:val="20"/>
                <w:szCs w:val="28"/>
              </w:rPr>
              <w:t>:</w:t>
            </w:r>
          </w:p>
          <w:p w:rsidR="00BF0255" w:rsidRPr="007E07AE" w:rsidRDefault="00BF0255" w:rsidP="00247EBF">
            <w:pPr>
              <w:autoSpaceDE w:val="0"/>
              <w:autoSpaceDN w:val="0"/>
              <w:adjustRightInd w:val="0"/>
              <w:spacing w:line="360" w:lineRule="auto"/>
              <w:rPr>
                <w:kern w:val="28"/>
                <w:sz w:val="20"/>
                <w:szCs w:val="28"/>
              </w:rPr>
            </w:pPr>
            <w:r w:rsidRPr="007E07AE">
              <w:rPr>
                <w:kern w:val="28"/>
                <w:sz w:val="20"/>
                <w:szCs w:val="28"/>
              </w:rPr>
              <w:t>акушерка и фельдшер больничной организации, дезинфектор, зубной врач, зубной фельдшер, зубной техник, инструктор-дезинфекто</w:t>
            </w:r>
            <w:r w:rsidR="00247EBF">
              <w:rPr>
                <w:kern w:val="28"/>
                <w:sz w:val="20"/>
                <w:szCs w:val="28"/>
              </w:rPr>
              <w:t>р, лаборант, медицинская сестра</w:t>
            </w:r>
            <w:r w:rsidRPr="007E07AE">
              <w:rPr>
                <w:kern w:val="28"/>
                <w:sz w:val="20"/>
                <w:szCs w:val="28"/>
              </w:rPr>
              <w:t>- анестезист, медицинская сестра процедурного кабинета, медицинская сестра по массажу, медицинская сестра операционная, медицинская сестра участковая, медицинская сестра общей практики, медицинская сестра физиотерапевтического отделения (кабинета), медицинская сестра отделения (кабинета) лучевой диагностики и лучевой терапии (кроме кабинетов ультразвуковых излучений), рентгенолаборант, техник-массажист, фельдшер-лаборант; фельдшеры и медицинские сестры выездных бригад, помощник врача по амбулаторно-поликлинической помощи, медицинская сестра отделений больничных организаций: хирургических (в том числе микрохирургии, гнойной хирургии, хирургического лечения сложных нарушений ритма сердца и электростимуляции, реконструктивной и пластической хирургии), проктологических, нейрохирургических, нейротравматологических, кардиохирургических, сосудистой хирургии, торакальных, травматологических, травматолого-ортопедических, ортопедических, термических поражений (ожоговых), урологических, акушерских, гинекологических, онкологических, офтальмологических, оториноларингологических, хирургической гепатологии, хирургических радиологических, портальной гипертензии, гравитационной хирургии крови, педиатрических, неврологических, трансплантации, токсикологических, челюстно-лицевой хирургии (стоматологических), анестезиологии и реанимации, для недоношенных детей, для новорожденных детей, приемных</w:t>
            </w:r>
          </w:p>
        </w:tc>
      </w:tr>
      <w:tr w:rsidR="00BF0255" w:rsidRPr="007E07AE" w:rsidTr="007E07AE">
        <w:trPr>
          <w:tblCellSpacing w:w="-8" w:type="dxa"/>
          <w:jc w:val="center"/>
        </w:trPr>
        <w:tc>
          <w:tcPr>
            <w:tcW w:w="2436"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2. Организации здравоохранения (обособленные структурные подразделения), расположенные в сельских населенных пунктах</w:t>
            </w:r>
          </w:p>
        </w:tc>
        <w:tc>
          <w:tcPr>
            <w:tcW w:w="259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врачи (независимо от наименования должности), фельдшеры, фельдшеры-акушерки, акушерки, зубные врачи, зубные фельдшеры, медицинские сестры фельдшерско-акушерских пунктов и амбулаторий, заведующие фельдшерско-акушерскими пунктами</w:t>
            </w:r>
          </w:p>
        </w:tc>
      </w:tr>
      <w:tr w:rsidR="00BF0255" w:rsidRPr="007E07AE" w:rsidTr="007E07AE">
        <w:trPr>
          <w:tblCellSpacing w:w="-8" w:type="dxa"/>
          <w:jc w:val="center"/>
        </w:trPr>
        <w:tc>
          <w:tcPr>
            <w:tcW w:w="2436"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3. Аптеки (независимо от наименования)</w:t>
            </w:r>
          </w:p>
        </w:tc>
        <w:tc>
          <w:tcPr>
            <w:tcW w:w="259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провизоры-технологи, фармацевты-ассистенты, провизоры-аналитики</w:t>
            </w:r>
          </w:p>
        </w:tc>
      </w:tr>
      <w:tr w:rsidR="00BF0255" w:rsidRPr="007E07AE" w:rsidTr="007E07AE">
        <w:trPr>
          <w:tblCellSpacing w:w="-8" w:type="dxa"/>
          <w:jc w:val="center"/>
        </w:trPr>
        <w:tc>
          <w:tcPr>
            <w:tcW w:w="2436"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4. Контрольно-аналитические лаборатории, отделы контроля за качеством поступающей продукции, аккредитованные в установленном порядке</w:t>
            </w:r>
          </w:p>
        </w:tc>
        <w:tc>
          <w:tcPr>
            <w:tcW w:w="259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провизоры-аналитики</w:t>
            </w:r>
          </w:p>
        </w:tc>
      </w:tr>
      <w:tr w:rsidR="00BF0255" w:rsidRPr="007E07AE" w:rsidTr="007E07AE">
        <w:trPr>
          <w:tblCellSpacing w:w="-8" w:type="dxa"/>
          <w:jc w:val="center"/>
        </w:trPr>
        <w:tc>
          <w:tcPr>
            <w:tcW w:w="2436"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5. Протезно-ортопедический восстановительный центр (филиал)</w:t>
            </w:r>
          </w:p>
        </w:tc>
        <w:tc>
          <w:tcPr>
            <w:tcW w:w="259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врачи: травматолог-ортопед, стоматолог, фельдшеры, медицинские сестры</w:t>
            </w:r>
          </w:p>
        </w:tc>
      </w:tr>
      <w:tr w:rsidR="00BF0255" w:rsidRPr="007E07AE" w:rsidTr="007E07AE">
        <w:trPr>
          <w:tblCellSpacing w:w="-8" w:type="dxa"/>
          <w:jc w:val="center"/>
        </w:trPr>
        <w:tc>
          <w:tcPr>
            <w:tcW w:w="2436"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6. Государственная служба медицинских судебных экспертиз</w:t>
            </w:r>
          </w:p>
        </w:tc>
        <w:tc>
          <w:tcPr>
            <w:tcW w:w="259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врач-хирург*, государственный медицинский судебный эксперт-специалист*, санитар(ка), фельдшер, фельдшер-лаборант медицинской судебной экспертизы (лаборант)</w:t>
            </w:r>
          </w:p>
        </w:tc>
      </w:tr>
      <w:tr w:rsidR="00BF0255" w:rsidRPr="007E07AE" w:rsidTr="007E07AE">
        <w:trPr>
          <w:tblCellSpacing w:w="-8" w:type="dxa"/>
          <w:jc w:val="center"/>
        </w:trPr>
        <w:tc>
          <w:tcPr>
            <w:tcW w:w="5017" w:type="pct"/>
            <w:gridSpan w:val="2"/>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bCs/>
                <w:caps/>
                <w:kern w:val="28"/>
                <w:sz w:val="20"/>
                <w:szCs w:val="28"/>
              </w:rPr>
            </w:pPr>
            <w:r w:rsidRPr="007E07AE">
              <w:rPr>
                <w:bCs/>
                <w:caps/>
                <w:kern w:val="28"/>
                <w:sz w:val="20"/>
                <w:szCs w:val="28"/>
              </w:rPr>
              <w:t>Учреждения социального обслуживания</w:t>
            </w:r>
          </w:p>
        </w:tc>
      </w:tr>
      <w:tr w:rsidR="00BF0255" w:rsidRPr="007E07AE" w:rsidTr="007E07AE">
        <w:trPr>
          <w:tblCellSpacing w:w="-8" w:type="dxa"/>
          <w:jc w:val="center"/>
        </w:trPr>
        <w:tc>
          <w:tcPr>
            <w:tcW w:w="2436"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7. Дома-интернаты для престарелых и инвалидов, дома-интернаты для детей-инвалидов</w:t>
            </w:r>
          </w:p>
        </w:tc>
        <w:tc>
          <w:tcPr>
            <w:tcW w:w="259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врачи: психиатр, невролог, стоматолог, фельдшеры, медицинские сестры</w:t>
            </w:r>
          </w:p>
        </w:tc>
      </w:tr>
      <w:tr w:rsidR="00BF0255" w:rsidRPr="007E07AE" w:rsidTr="007E07AE">
        <w:trPr>
          <w:tblCellSpacing w:w="-8" w:type="dxa"/>
          <w:jc w:val="center"/>
        </w:trPr>
        <w:tc>
          <w:tcPr>
            <w:tcW w:w="2436"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8. Психоневрологические дома-интернаты для престарелых и инвалидов</w:t>
            </w:r>
          </w:p>
        </w:tc>
        <w:tc>
          <w:tcPr>
            <w:tcW w:w="259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врачи, фельдшеры, медицинские сестры</w:t>
            </w:r>
          </w:p>
        </w:tc>
      </w:tr>
      <w:tr w:rsidR="00BF0255" w:rsidRPr="007E07AE" w:rsidTr="007E07AE">
        <w:trPr>
          <w:tblCellSpacing w:w="-8" w:type="dxa"/>
          <w:jc w:val="center"/>
        </w:trPr>
        <w:tc>
          <w:tcPr>
            <w:tcW w:w="5017" w:type="pct"/>
            <w:gridSpan w:val="2"/>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bCs/>
                <w:caps/>
                <w:kern w:val="28"/>
                <w:sz w:val="20"/>
                <w:szCs w:val="28"/>
              </w:rPr>
            </w:pPr>
            <w:r w:rsidRPr="007E07AE">
              <w:rPr>
                <w:bCs/>
                <w:caps/>
                <w:kern w:val="28"/>
                <w:sz w:val="20"/>
                <w:szCs w:val="28"/>
              </w:rPr>
              <w:t>Раздел II. Педагогические работники</w:t>
            </w:r>
          </w:p>
        </w:tc>
      </w:tr>
      <w:tr w:rsidR="00BF0255" w:rsidRPr="007E07AE" w:rsidTr="007E07AE">
        <w:trPr>
          <w:tblCellSpacing w:w="-8" w:type="dxa"/>
          <w:jc w:val="center"/>
        </w:trPr>
        <w:tc>
          <w:tcPr>
            <w:tcW w:w="5017" w:type="pct"/>
            <w:gridSpan w:val="2"/>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bCs/>
                <w:caps/>
                <w:kern w:val="28"/>
                <w:sz w:val="20"/>
                <w:szCs w:val="28"/>
              </w:rPr>
            </w:pPr>
            <w:r w:rsidRPr="007E07AE">
              <w:rPr>
                <w:bCs/>
                <w:caps/>
                <w:kern w:val="28"/>
                <w:sz w:val="20"/>
                <w:szCs w:val="28"/>
              </w:rPr>
              <w:t>Учреждения образования</w:t>
            </w:r>
          </w:p>
        </w:tc>
      </w:tr>
      <w:tr w:rsidR="00BF0255" w:rsidRPr="007E07AE" w:rsidTr="007E07AE">
        <w:trPr>
          <w:tblCellSpacing w:w="-8" w:type="dxa"/>
          <w:jc w:val="center"/>
        </w:trPr>
        <w:tc>
          <w:tcPr>
            <w:tcW w:w="2436"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1. Ясли, ясли-сад, детские сады, дошкольные центры развития ребенка, учебно-воспитательное учреждение «Республиканский центр реабилитации детей дошкольного возраста с нарушением слуха»</w:t>
            </w:r>
          </w:p>
        </w:tc>
        <w:tc>
          <w:tcPr>
            <w:tcW w:w="259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заведующие (директора), их заместители по основной деятельности, воспитатели, учителя-дефектологи</w:t>
            </w:r>
          </w:p>
        </w:tc>
      </w:tr>
      <w:tr w:rsidR="00BF0255" w:rsidRPr="007E07AE" w:rsidTr="007E07AE">
        <w:trPr>
          <w:tblCellSpacing w:w="-8" w:type="dxa"/>
          <w:jc w:val="center"/>
        </w:trPr>
        <w:tc>
          <w:tcPr>
            <w:tcW w:w="2436"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2. Начальные школы, базовые школы, средние школы, вечерние школы, вспомогательные школы (школы-интернаты), гимназии, лицеи, школы-интернаты, санаторные школы-интернаты, специальные школы закрытого типа, специальные общеобразовательные школы (школы-интернаты), ясли-сад-школа, детские сады-школы, структурные подразделения учреждений образования, осуществляющие обучение на уровне общего среднего образования, центры коррекционно-развивающего обучения и реабилитации, детские дома, детские дома семейного типа, детские деревни (городки)</w:t>
            </w:r>
          </w:p>
        </w:tc>
        <w:tc>
          <w:tcPr>
            <w:tcW w:w="259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директора (начальники, заведующие), их заместители по учебной, учебно-воспитательной, воспитательной работе, учителя, учителя-дефектологи, учителя-логопеды, воспитатели, педагоги-организаторы, родители-воспитатели, педагоги социальные</w:t>
            </w:r>
          </w:p>
        </w:tc>
      </w:tr>
      <w:tr w:rsidR="00BF0255" w:rsidRPr="007E07AE" w:rsidTr="007E07AE">
        <w:trPr>
          <w:tblCellSpacing w:w="-8" w:type="dxa"/>
          <w:jc w:val="center"/>
        </w:trPr>
        <w:tc>
          <w:tcPr>
            <w:tcW w:w="2436"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3. Межшкольные учебно-производственные комбинаты трудового обучения и профессиональной ориентации</w:t>
            </w:r>
          </w:p>
        </w:tc>
        <w:tc>
          <w:tcPr>
            <w:tcW w:w="259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учителя, мастера производственного обучения</w:t>
            </w:r>
          </w:p>
        </w:tc>
      </w:tr>
      <w:tr w:rsidR="00BF0255" w:rsidRPr="007E07AE" w:rsidTr="007E07AE">
        <w:trPr>
          <w:tblCellSpacing w:w="-8" w:type="dxa"/>
          <w:jc w:val="center"/>
        </w:trPr>
        <w:tc>
          <w:tcPr>
            <w:tcW w:w="2436"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4.Учреждение образования «Минское суворовское военное училище»</w:t>
            </w:r>
          </w:p>
        </w:tc>
        <w:tc>
          <w:tcPr>
            <w:tcW w:w="259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преподаватели</w:t>
            </w:r>
          </w:p>
        </w:tc>
      </w:tr>
      <w:tr w:rsidR="00BF0255" w:rsidRPr="007E07AE" w:rsidTr="007E07AE">
        <w:trPr>
          <w:tblCellSpacing w:w="-8" w:type="dxa"/>
          <w:jc w:val="center"/>
        </w:trPr>
        <w:tc>
          <w:tcPr>
            <w:tcW w:w="2436"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5. Профессионально-технические училища, профессиональные лицеи, профессионально-технические колледжи, структурные подразделения учреждений образования, осуществляющие обучение на уровне, обеспечивающем получение профессионально-технического образования</w:t>
            </w:r>
          </w:p>
        </w:tc>
        <w:tc>
          <w:tcPr>
            <w:tcW w:w="259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директора, их заместители по учебной, учебно-производственной, учебно-воспитательной, воспитательной работе, производственному обучению, мастера производственного обучения, преподаватели, воспитатели</w:t>
            </w:r>
          </w:p>
        </w:tc>
      </w:tr>
      <w:tr w:rsidR="00BF0255" w:rsidRPr="007E07AE" w:rsidTr="007E07AE">
        <w:trPr>
          <w:tblCellSpacing w:w="-8" w:type="dxa"/>
          <w:jc w:val="center"/>
        </w:trPr>
        <w:tc>
          <w:tcPr>
            <w:tcW w:w="5017" w:type="pct"/>
            <w:gridSpan w:val="2"/>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bCs/>
                <w:caps/>
                <w:kern w:val="28"/>
                <w:sz w:val="20"/>
                <w:szCs w:val="28"/>
              </w:rPr>
            </w:pPr>
            <w:r w:rsidRPr="007E07AE">
              <w:rPr>
                <w:bCs/>
                <w:caps/>
                <w:kern w:val="28"/>
                <w:sz w:val="20"/>
                <w:szCs w:val="28"/>
              </w:rPr>
              <w:t>Учреждения социального обслуживания</w:t>
            </w:r>
          </w:p>
        </w:tc>
      </w:tr>
      <w:tr w:rsidR="00BF0255" w:rsidRPr="007E07AE" w:rsidTr="007E07AE">
        <w:trPr>
          <w:tblCellSpacing w:w="-8" w:type="dxa"/>
          <w:jc w:val="center"/>
        </w:trPr>
        <w:tc>
          <w:tcPr>
            <w:tcW w:w="2436"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6. Дома-интернаты для детей-инвалидов</w:t>
            </w:r>
          </w:p>
        </w:tc>
        <w:tc>
          <w:tcPr>
            <w:tcW w:w="259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директора, их заместители по учебно-воспитательной работе, учителя, воспитатели, педагоги-организаторы, учителя-дефектологи, сурдопедагоги, логопеды</w:t>
            </w:r>
          </w:p>
        </w:tc>
      </w:tr>
    </w:tbl>
    <w:p w:rsidR="007E07AE" w:rsidRDefault="007E07AE" w:rsidP="007E07AE">
      <w:pPr>
        <w:autoSpaceDE w:val="0"/>
        <w:autoSpaceDN w:val="0"/>
        <w:adjustRightInd w:val="0"/>
        <w:spacing w:line="360" w:lineRule="auto"/>
        <w:ind w:firstLine="720"/>
        <w:jc w:val="both"/>
        <w:rPr>
          <w:kern w:val="28"/>
          <w:sz w:val="28"/>
          <w:szCs w:val="28"/>
        </w:rPr>
      </w:pPr>
    </w:p>
    <w:p w:rsidR="00BF0255" w:rsidRPr="007E07AE" w:rsidRDefault="00247EBF" w:rsidP="007E07AE">
      <w:pPr>
        <w:autoSpaceDE w:val="0"/>
        <w:autoSpaceDN w:val="0"/>
        <w:adjustRightInd w:val="0"/>
        <w:spacing w:line="360" w:lineRule="auto"/>
        <w:ind w:firstLine="720"/>
        <w:jc w:val="both"/>
        <w:rPr>
          <w:kern w:val="28"/>
          <w:sz w:val="28"/>
          <w:szCs w:val="28"/>
        </w:rPr>
      </w:pPr>
      <w:r>
        <w:rPr>
          <w:kern w:val="28"/>
          <w:sz w:val="28"/>
          <w:szCs w:val="28"/>
        </w:rPr>
        <w:t xml:space="preserve">Постановлением № </w:t>
      </w:r>
      <w:r w:rsidR="00BF0255" w:rsidRPr="007E07AE">
        <w:rPr>
          <w:kern w:val="28"/>
          <w:sz w:val="28"/>
          <w:szCs w:val="28"/>
        </w:rPr>
        <w:t>1490 утверждено также Положение о критериях оценки условий труда для отдельных категорий работников и (или) особенностей (видов) выполняемых работ для целей профессионального пенсионного страхования и порядке их применения.</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Например, критериями оценки условий труда для целей профессионального пенсионного страхования медицинских работников, должн</w:t>
      </w:r>
      <w:r w:rsidR="00247EBF">
        <w:rPr>
          <w:kern w:val="28"/>
          <w:sz w:val="28"/>
          <w:szCs w:val="28"/>
        </w:rPr>
        <w:t xml:space="preserve">ости которых предусмотрены в п. </w:t>
      </w:r>
      <w:r w:rsidRPr="007E07AE">
        <w:rPr>
          <w:kern w:val="28"/>
          <w:sz w:val="28"/>
          <w:szCs w:val="28"/>
        </w:rPr>
        <w:t>1–5, 7 и 8 раздела</w:t>
      </w:r>
      <w:r w:rsidR="00247EBF">
        <w:rPr>
          <w:kern w:val="28"/>
          <w:sz w:val="28"/>
          <w:szCs w:val="28"/>
        </w:rPr>
        <w:t xml:space="preserve"> </w:t>
      </w:r>
      <w:r w:rsidRPr="007E07AE">
        <w:rPr>
          <w:kern w:val="28"/>
          <w:sz w:val="28"/>
          <w:szCs w:val="28"/>
        </w:rPr>
        <w:t>I «Ме</w:t>
      </w:r>
      <w:r w:rsidR="00247EBF">
        <w:rPr>
          <w:kern w:val="28"/>
          <w:sz w:val="28"/>
          <w:szCs w:val="28"/>
        </w:rPr>
        <w:t>дицинские работники» (см.табл.</w:t>
      </w:r>
      <w:r w:rsidRPr="007E07AE">
        <w:rPr>
          <w:kern w:val="28"/>
          <w:sz w:val="28"/>
          <w:szCs w:val="28"/>
        </w:rPr>
        <w:t>2), являются:</w:t>
      </w:r>
    </w:p>
    <w:p w:rsidR="00BF0255" w:rsidRPr="007E07AE" w:rsidRDefault="00BF0255" w:rsidP="007E07AE">
      <w:pPr>
        <w:numPr>
          <w:ilvl w:val="1"/>
          <w:numId w:val="1"/>
        </w:numPr>
        <w:autoSpaceDE w:val="0"/>
        <w:autoSpaceDN w:val="0"/>
        <w:adjustRightInd w:val="0"/>
        <w:spacing w:line="360" w:lineRule="auto"/>
        <w:ind w:left="0" w:firstLine="720"/>
        <w:jc w:val="both"/>
        <w:rPr>
          <w:kern w:val="28"/>
          <w:sz w:val="28"/>
          <w:szCs w:val="28"/>
        </w:rPr>
      </w:pPr>
      <w:r w:rsidRPr="007E07AE">
        <w:rPr>
          <w:kern w:val="28"/>
          <w:sz w:val="28"/>
          <w:szCs w:val="28"/>
        </w:rPr>
        <w:t>- непосредственное выполнение работы, обусловленной занятостью в должностях в учреждении, организации (их структурном подразделении), предусмо</w:t>
      </w:r>
      <w:r w:rsidR="00247EBF">
        <w:rPr>
          <w:kern w:val="28"/>
          <w:sz w:val="28"/>
          <w:szCs w:val="28"/>
        </w:rPr>
        <w:t xml:space="preserve">тренных в п. 1–5, 7 и 8 раздела </w:t>
      </w:r>
      <w:r w:rsidRPr="007E07AE">
        <w:rPr>
          <w:kern w:val="28"/>
          <w:sz w:val="28"/>
          <w:szCs w:val="28"/>
        </w:rPr>
        <w:t>I «Медицинские работники» (в пределах его продолжительности, установленной законодательством);</w:t>
      </w:r>
    </w:p>
    <w:p w:rsidR="00BF0255" w:rsidRPr="007E07AE" w:rsidRDefault="00BF0255" w:rsidP="007E07AE">
      <w:pPr>
        <w:numPr>
          <w:ilvl w:val="1"/>
          <w:numId w:val="1"/>
        </w:numPr>
        <w:autoSpaceDE w:val="0"/>
        <w:autoSpaceDN w:val="0"/>
        <w:adjustRightInd w:val="0"/>
        <w:spacing w:line="360" w:lineRule="auto"/>
        <w:ind w:left="0" w:firstLine="720"/>
        <w:jc w:val="both"/>
        <w:rPr>
          <w:kern w:val="28"/>
          <w:sz w:val="28"/>
          <w:szCs w:val="28"/>
        </w:rPr>
      </w:pPr>
      <w:r w:rsidRPr="007E07AE">
        <w:rPr>
          <w:kern w:val="28"/>
          <w:sz w:val="28"/>
          <w:szCs w:val="28"/>
        </w:rPr>
        <w:t>- занятость в должности не менее чем на полную ставку (оклад).</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Критериями оценки условий труда для целей профессионального пенсионного страхования педагогических работников, должности которых предусмотрены в п.</w:t>
      </w:r>
      <w:r w:rsidR="00247EBF">
        <w:rPr>
          <w:kern w:val="28"/>
          <w:sz w:val="28"/>
          <w:szCs w:val="28"/>
        </w:rPr>
        <w:t xml:space="preserve"> </w:t>
      </w:r>
      <w:r w:rsidRPr="007E07AE">
        <w:rPr>
          <w:kern w:val="28"/>
          <w:sz w:val="28"/>
          <w:szCs w:val="28"/>
        </w:rPr>
        <w:t>1 раздела</w:t>
      </w:r>
      <w:r w:rsidR="00247EBF">
        <w:rPr>
          <w:kern w:val="28"/>
          <w:sz w:val="28"/>
          <w:szCs w:val="28"/>
        </w:rPr>
        <w:t xml:space="preserve"> </w:t>
      </w:r>
      <w:r w:rsidRPr="007E07AE">
        <w:rPr>
          <w:kern w:val="28"/>
          <w:sz w:val="28"/>
          <w:szCs w:val="28"/>
        </w:rPr>
        <w:t xml:space="preserve">II </w:t>
      </w:r>
      <w:r w:rsidR="00247EBF">
        <w:rPr>
          <w:kern w:val="28"/>
          <w:sz w:val="28"/>
          <w:szCs w:val="28"/>
        </w:rPr>
        <w:t>«Педагогические работники» (см.табл.</w:t>
      </w:r>
      <w:r w:rsidRPr="007E07AE">
        <w:rPr>
          <w:kern w:val="28"/>
          <w:sz w:val="28"/>
          <w:szCs w:val="28"/>
        </w:rPr>
        <w:t>2), являются:</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 непосредственная занятость в течение полного рабочего дня (в пределах его продолжительности, установленной законодательством):</w:t>
      </w:r>
    </w:p>
    <w:p w:rsidR="00BF0255" w:rsidRPr="007E07AE" w:rsidRDefault="00BF0255" w:rsidP="007E07AE">
      <w:pPr>
        <w:numPr>
          <w:ilvl w:val="1"/>
          <w:numId w:val="1"/>
        </w:numPr>
        <w:autoSpaceDE w:val="0"/>
        <w:autoSpaceDN w:val="0"/>
        <w:adjustRightInd w:val="0"/>
        <w:spacing w:line="360" w:lineRule="auto"/>
        <w:ind w:left="0" w:firstLine="720"/>
        <w:jc w:val="both"/>
        <w:rPr>
          <w:kern w:val="28"/>
          <w:sz w:val="28"/>
          <w:szCs w:val="28"/>
        </w:rPr>
      </w:pPr>
      <w:r w:rsidRPr="007E07AE">
        <w:rPr>
          <w:kern w:val="28"/>
          <w:sz w:val="28"/>
          <w:szCs w:val="28"/>
        </w:rPr>
        <w:t>выполнением работы, обусловленной занятостью в должностях в учреждении, организации (их</w:t>
      </w:r>
      <w:r w:rsidR="00247EBF">
        <w:rPr>
          <w:kern w:val="28"/>
          <w:sz w:val="28"/>
          <w:szCs w:val="28"/>
        </w:rPr>
        <w:t xml:space="preserve"> </w:t>
      </w:r>
      <w:r w:rsidRPr="007E07AE">
        <w:rPr>
          <w:kern w:val="28"/>
          <w:sz w:val="28"/>
          <w:szCs w:val="28"/>
        </w:rPr>
        <w:t>структурном подра</w:t>
      </w:r>
      <w:r w:rsidR="00247EBF">
        <w:rPr>
          <w:kern w:val="28"/>
          <w:sz w:val="28"/>
          <w:szCs w:val="28"/>
        </w:rPr>
        <w:t>зделении), предусмотренных в п.</w:t>
      </w:r>
      <w:r w:rsidRPr="007E07AE">
        <w:rPr>
          <w:kern w:val="28"/>
          <w:sz w:val="28"/>
          <w:szCs w:val="28"/>
        </w:rPr>
        <w:t>1 раздела</w:t>
      </w:r>
      <w:r w:rsidR="00247EBF">
        <w:rPr>
          <w:kern w:val="28"/>
          <w:sz w:val="28"/>
          <w:szCs w:val="28"/>
        </w:rPr>
        <w:t xml:space="preserve"> </w:t>
      </w:r>
      <w:r w:rsidRPr="007E07AE">
        <w:rPr>
          <w:kern w:val="28"/>
          <w:sz w:val="28"/>
          <w:szCs w:val="28"/>
        </w:rPr>
        <w:t>II перечня «Педагогические работники»;</w:t>
      </w:r>
    </w:p>
    <w:p w:rsidR="00BF0255" w:rsidRPr="007E07AE" w:rsidRDefault="00BF0255" w:rsidP="007E07AE">
      <w:pPr>
        <w:numPr>
          <w:ilvl w:val="1"/>
          <w:numId w:val="1"/>
        </w:numPr>
        <w:autoSpaceDE w:val="0"/>
        <w:autoSpaceDN w:val="0"/>
        <w:adjustRightInd w:val="0"/>
        <w:spacing w:line="360" w:lineRule="auto"/>
        <w:ind w:left="0" w:firstLine="720"/>
        <w:jc w:val="both"/>
        <w:rPr>
          <w:kern w:val="28"/>
          <w:sz w:val="28"/>
          <w:szCs w:val="28"/>
        </w:rPr>
      </w:pPr>
      <w:r w:rsidRPr="007E07AE">
        <w:rPr>
          <w:kern w:val="28"/>
          <w:sz w:val="28"/>
          <w:szCs w:val="28"/>
        </w:rPr>
        <w:t>в группах с наполняемостью на протяжении календарного года не менее 80% от предельной нормы наполняемости, установленной законодательством для соответствующих типов учреждений (групп). Данное условие не применяется в отношении работников учреждений, расположенных в сельских населенных пунктах;</w:t>
      </w:r>
    </w:p>
    <w:p w:rsidR="00BF0255" w:rsidRPr="007E07AE" w:rsidRDefault="00BF0255" w:rsidP="007E07AE">
      <w:pPr>
        <w:numPr>
          <w:ilvl w:val="1"/>
          <w:numId w:val="1"/>
        </w:numPr>
        <w:autoSpaceDE w:val="0"/>
        <w:autoSpaceDN w:val="0"/>
        <w:adjustRightInd w:val="0"/>
        <w:spacing w:line="360" w:lineRule="auto"/>
        <w:ind w:left="0" w:firstLine="720"/>
        <w:jc w:val="both"/>
        <w:rPr>
          <w:kern w:val="28"/>
          <w:sz w:val="28"/>
          <w:szCs w:val="28"/>
        </w:rPr>
      </w:pPr>
      <w:r w:rsidRPr="007E07AE">
        <w:rPr>
          <w:kern w:val="28"/>
          <w:sz w:val="28"/>
          <w:szCs w:val="28"/>
        </w:rPr>
        <w:t>- занятость, соответствующая названным выше условиям, не менее чем на полную ставку (оклад).</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Если медицинские и педагогические работники работают на неполную ставку (оклад) одновременно в нескольких должностях в учреждении, организации (их структурном подразделении) или (и) в должности в нескольких учреждениях, организациях (их структурных подразделениях) в общей сложности не менее чем на ставку (оклад), такая занятость учитывается как занятость на полную ставку (при соответствии этой работы иным установленным условиям).</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На основании перечней и с учетом оценки условий труда на конкретных рабочих местах работодатель с участием профсоюза локальным нормативным правовым актом утверждает перечень рабочих мест с особыми условиями труда данной организации. Если по результатам последующей оценки условий труда для включения рабочего места в перечень рабочих мест с особыми условиями труда факторы, послужившие основанием для его включения в перечень, не подтверждаются, такое рабочее место из соответствующего перечня исключается.</w:t>
      </w:r>
    </w:p>
    <w:p w:rsidR="007E07AE" w:rsidRPr="007E07AE" w:rsidRDefault="007E07AE" w:rsidP="007E07AE">
      <w:pPr>
        <w:autoSpaceDE w:val="0"/>
        <w:autoSpaceDN w:val="0"/>
        <w:adjustRightInd w:val="0"/>
        <w:spacing w:line="360" w:lineRule="auto"/>
        <w:ind w:firstLine="720"/>
        <w:jc w:val="both"/>
        <w:rPr>
          <w:kern w:val="28"/>
          <w:sz w:val="28"/>
          <w:szCs w:val="28"/>
        </w:rPr>
      </w:pPr>
      <w:r w:rsidRPr="007E07AE">
        <w:rPr>
          <w:kern w:val="28"/>
          <w:sz w:val="28"/>
          <w:szCs w:val="28"/>
        </w:rPr>
        <w:t>Профессиональному пенсионному страхованию в организациях непроизводственной сферы подлежат также работники, занятые полный рабочий день на работах с вредными и тяжелыми условиями труда, включенных в Список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(Список № 2), утвержденный постановлением Совета Министров Республики Беларусь от 25.05.2005 №536 (с изменениями от 01.03.2007) «О Списках производств, работ, профессий, должностей и показателей, дающих право на пенсию по возрасту за работу с особыми условиями труда» (далее- постановление № 536).</w:t>
      </w:r>
    </w:p>
    <w:p w:rsidR="007E07AE" w:rsidRPr="007E07AE" w:rsidRDefault="007E07AE" w:rsidP="007E07AE">
      <w:pPr>
        <w:autoSpaceDE w:val="0"/>
        <w:autoSpaceDN w:val="0"/>
        <w:adjustRightInd w:val="0"/>
        <w:spacing w:line="360" w:lineRule="auto"/>
        <w:ind w:firstLine="720"/>
        <w:jc w:val="both"/>
        <w:rPr>
          <w:kern w:val="28"/>
          <w:sz w:val="28"/>
          <w:szCs w:val="28"/>
        </w:rPr>
      </w:pPr>
      <w:r w:rsidRPr="007E07AE">
        <w:rPr>
          <w:kern w:val="28"/>
          <w:sz w:val="28"/>
          <w:szCs w:val="28"/>
        </w:rPr>
        <w:t>Примечание. Постановлением № 536 кроме Списка № 2 утвержден Список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(Список № 1).</w:t>
      </w:r>
    </w:p>
    <w:p w:rsidR="007E07AE" w:rsidRPr="007E07AE" w:rsidRDefault="007E07AE" w:rsidP="007E07AE">
      <w:pPr>
        <w:autoSpaceDE w:val="0"/>
        <w:autoSpaceDN w:val="0"/>
        <w:adjustRightInd w:val="0"/>
        <w:spacing w:line="360" w:lineRule="auto"/>
        <w:ind w:firstLine="720"/>
        <w:jc w:val="both"/>
        <w:rPr>
          <w:kern w:val="28"/>
          <w:sz w:val="28"/>
          <w:szCs w:val="28"/>
        </w:rPr>
      </w:pPr>
      <w:r w:rsidRPr="007E07AE">
        <w:rPr>
          <w:kern w:val="28"/>
          <w:sz w:val="28"/>
          <w:szCs w:val="28"/>
        </w:rPr>
        <w:t>Списки № 1 и № 2 применяются работодателями независимо от их организационно-правовых форм, форм собственности и подчиненности в соответствии с Инструкцией о порядке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утвержденной постановлением Министерства труда и социальной защиты Республики Беларусь от 14.07.2005 № 86 (с изменениями от 12.06.2009) (далее - Инструкция о порядке применения списков)</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Профессиональное пенсионное страхование работников осуществляется в периоды их непосредственной занятости полный рабочий день выполнением ра</w:t>
      </w:r>
      <w:r w:rsidR="00247EBF">
        <w:rPr>
          <w:kern w:val="28"/>
          <w:sz w:val="28"/>
          <w:szCs w:val="28"/>
        </w:rPr>
        <w:t xml:space="preserve">бот, предусмотренных Списками 1 и № </w:t>
      </w:r>
      <w:r w:rsidRPr="007E07AE">
        <w:rPr>
          <w:kern w:val="28"/>
          <w:sz w:val="28"/>
          <w:szCs w:val="28"/>
        </w:rPr>
        <w:t>2, и трудового отпуска.</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Полный рабочий день</w:t>
      </w:r>
      <w:r w:rsidR="00247EBF">
        <w:rPr>
          <w:kern w:val="28"/>
          <w:sz w:val="28"/>
          <w:szCs w:val="28"/>
        </w:rPr>
        <w:t xml:space="preserve"> </w:t>
      </w:r>
      <w:r w:rsidRPr="007E07AE">
        <w:rPr>
          <w:kern w:val="28"/>
          <w:sz w:val="28"/>
          <w:szCs w:val="28"/>
        </w:rPr>
        <w:t>- это занятость в услов</w:t>
      </w:r>
      <w:r w:rsidR="00247EBF">
        <w:rPr>
          <w:kern w:val="28"/>
          <w:sz w:val="28"/>
          <w:szCs w:val="28"/>
        </w:rPr>
        <w:t xml:space="preserve">иях, предусмотренных Списками № 1 и № </w:t>
      </w:r>
      <w:r w:rsidRPr="007E07AE">
        <w:rPr>
          <w:kern w:val="28"/>
          <w:sz w:val="28"/>
          <w:szCs w:val="28"/>
        </w:rPr>
        <w:t>2, не менее 80% от продолжительности ежедневной работы (смены), установленной законодательством. В указанное время (нормируемые затраты времени) включается время по выполнению производственного задания и время регламентированных перерывов (время перерывов, предусмотренных технологией и организацией производственного процесса, время на отдых и личные надобности).</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В таблице 3 приведено извлечение из Перечня производств, работ и показателей на работах с вредными и тяжелыми услов</w:t>
      </w:r>
      <w:r w:rsidR="00247EBF">
        <w:rPr>
          <w:kern w:val="28"/>
          <w:sz w:val="28"/>
          <w:szCs w:val="28"/>
        </w:rPr>
        <w:t>иями труда (раздел III Списка №</w:t>
      </w:r>
      <w:r w:rsidRPr="007E07AE">
        <w:rPr>
          <w:kern w:val="28"/>
          <w:sz w:val="28"/>
          <w:szCs w:val="28"/>
        </w:rPr>
        <w:t>2), имеющих отношение к организациям непроизводственной сферы (включая бюджетные организации). Работники, занятые на работах с вредными и тяжелыми условия</w:t>
      </w:r>
      <w:r w:rsidR="00247EBF">
        <w:rPr>
          <w:kern w:val="28"/>
          <w:sz w:val="28"/>
          <w:szCs w:val="28"/>
        </w:rPr>
        <w:t>ми труда, включенных в Список №</w:t>
      </w:r>
      <w:r w:rsidRPr="007E07AE">
        <w:rPr>
          <w:kern w:val="28"/>
          <w:sz w:val="28"/>
          <w:szCs w:val="28"/>
        </w:rPr>
        <w:t>2, имеют право в соответствии со ст.11 Закона о ППС выйти на пенсию:</w:t>
      </w:r>
    </w:p>
    <w:p w:rsidR="00BF0255" w:rsidRPr="007E07AE" w:rsidRDefault="00BF0255" w:rsidP="007E07AE">
      <w:pPr>
        <w:numPr>
          <w:ilvl w:val="1"/>
          <w:numId w:val="1"/>
        </w:numPr>
        <w:autoSpaceDE w:val="0"/>
        <w:autoSpaceDN w:val="0"/>
        <w:adjustRightInd w:val="0"/>
        <w:spacing w:line="360" w:lineRule="auto"/>
        <w:ind w:left="0" w:firstLine="720"/>
        <w:jc w:val="both"/>
        <w:rPr>
          <w:kern w:val="28"/>
          <w:sz w:val="28"/>
          <w:szCs w:val="28"/>
        </w:rPr>
      </w:pPr>
      <w:r w:rsidRPr="007E07AE">
        <w:rPr>
          <w:kern w:val="28"/>
          <w:sz w:val="28"/>
          <w:szCs w:val="28"/>
        </w:rPr>
        <w:t>- ранее достижения общеустановленного пенсионного возраста на 5 лет, если профессиональный стаж составляет не менее 12</w:t>
      </w:r>
      <w:r w:rsidR="00247EBF">
        <w:rPr>
          <w:kern w:val="28"/>
          <w:sz w:val="28"/>
          <w:szCs w:val="28"/>
        </w:rPr>
        <w:t xml:space="preserve"> </w:t>
      </w:r>
      <w:r w:rsidRPr="007E07AE">
        <w:rPr>
          <w:kern w:val="28"/>
          <w:sz w:val="28"/>
          <w:szCs w:val="28"/>
        </w:rPr>
        <w:t>лет 6</w:t>
      </w:r>
      <w:r w:rsidR="00247EBF">
        <w:rPr>
          <w:kern w:val="28"/>
          <w:sz w:val="28"/>
          <w:szCs w:val="28"/>
        </w:rPr>
        <w:t xml:space="preserve"> </w:t>
      </w:r>
      <w:r w:rsidRPr="007E07AE">
        <w:rPr>
          <w:kern w:val="28"/>
          <w:sz w:val="28"/>
          <w:szCs w:val="28"/>
        </w:rPr>
        <w:t>месяцев у мужчин и не менее 10</w:t>
      </w:r>
      <w:r w:rsidR="00247EBF">
        <w:rPr>
          <w:kern w:val="28"/>
          <w:sz w:val="28"/>
          <w:szCs w:val="28"/>
        </w:rPr>
        <w:t xml:space="preserve"> </w:t>
      </w:r>
      <w:r w:rsidRPr="007E07AE">
        <w:rPr>
          <w:kern w:val="28"/>
          <w:sz w:val="28"/>
          <w:szCs w:val="28"/>
        </w:rPr>
        <w:t>лет у женщин и стаж работы соответственно не менее 25 и 20</w:t>
      </w:r>
      <w:r w:rsidR="007E07AE">
        <w:rPr>
          <w:kern w:val="28"/>
          <w:sz w:val="28"/>
          <w:szCs w:val="28"/>
        </w:rPr>
        <w:t xml:space="preserve"> </w:t>
      </w:r>
      <w:r w:rsidRPr="007E07AE">
        <w:rPr>
          <w:kern w:val="28"/>
          <w:sz w:val="28"/>
          <w:szCs w:val="28"/>
        </w:rPr>
        <w:t>лет;</w:t>
      </w:r>
    </w:p>
    <w:p w:rsidR="00BF0255" w:rsidRPr="007E07AE" w:rsidRDefault="00BF0255" w:rsidP="007E07AE">
      <w:pPr>
        <w:numPr>
          <w:ilvl w:val="1"/>
          <w:numId w:val="1"/>
        </w:numPr>
        <w:autoSpaceDE w:val="0"/>
        <w:autoSpaceDN w:val="0"/>
        <w:adjustRightInd w:val="0"/>
        <w:spacing w:line="360" w:lineRule="auto"/>
        <w:ind w:left="0" w:firstLine="720"/>
        <w:jc w:val="both"/>
        <w:rPr>
          <w:kern w:val="28"/>
          <w:sz w:val="28"/>
          <w:szCs w:val="28"/>
        </w:rPr>
      </w:pPr>
      <w:r w:rsidRPr="007E07AE">
        <w:rPr>
          <w:kern w:val="28"/>
          <w:sz w:val="28"/>
          <w:szCs w:val="28"/>
        </w:rPr>
        <w:t>- ранее достижения общеустановленного пенсионного возраста на 1</w:t>
      </w:r>
      <w:r w:rsidR="00247EBF">
        <w:rPr>
          <w:kern w:val="28"/>
          <w:sz w:val="28"/>
          <w:szCs w:val="28"/>
        </w:rPr>
        <w:t xml:space="preserve"> </w:t>
      </w:r>
      <w:r w:rsidRPr="007E07AE">
        <w:rPr>
          <w:kern w:val="28"/>
          <w:sz w:val="28"/>
          <w:szCs w:val="28"/>
        </w:rPr>
        <w:t>год за каждые 2</w:t>
      </w:r>
      <w:r w:rsidR="00247EBF">
        <w:rPr>
          <w:kern w:val="28"/>
          <w:sz w:val="28"/>
          <w:szCs w:val="28"/>
        </w:rPr>
        <w:t xml:space="preserve"> </w:t>
      </w:r>
      <w:r w:rsidRPr="007E07AE">
        <w:rPr>
          <w:kern w:val="28"/>
          <w:sz w:val="28"/>
          <w:szCs w:val="28"/>
        </w:rPr>
        <w:t>года 6</w:t>
      </w:r>
      <w:r w:rsidR="00247EBF">
        <w:rPr>
          <w:kern w:val="28"/>
          <w:sz w:val="28"/>
          <w:szCs w:val="28"/>
        </w:rPr>
        <w:t xml:space="preserve"> </w:t>
      </w:r>
      <w:r w:rsidRPr="007E07AE">
        <w:rPr>
          <w:kern w:val="28"/>
          <w:sz w:val="28"/>
          <w:szCs w:val="28"/>
        </w:rPr>
        <w:t>месяцев профессионального стажа у мужчин и за каждые 2</w:t>
      </w:r>
      <w:r w:rsidR="00247EBF">
        <w:rPr>
          <w:kern w:val="28"/>
          <w:sz w:val="28"/>
          <w:szCs w:val="28"/>
        </w:rPr>
        <w:t xml:space="preserve"> </w:t>
      </w:r>
      <w:r w:rsidRPr="007E07AE">
        <w:rPr>
          <w:kern w:val="28"/>
          <w:sz w:val="28"/>
          <w:szCs w:val="28"/>
        </w:rPr>
        <w:t>года такого стажа у женщин, если профессионал</w:t>
      </w:r>
      <w:r w:rsidR="00247EBF">
        <w:rPr>
          <w:kern w:val="28"/>
          <w:sz w:val="28"/>
          <w:szCs w:val="28"/>
        </w:rPr>
        <w:t xml:space="preserve">ьный стаж составляет не менее 6 </w:t>
      </w:r>
      <w:r w:rsidRPr="007E07AE">
        <w:rPr>
          <w:kern w:val="28"/>
          <w:sz w:val="28"/>
          <w:szCs w:val="28"/>
        </w:rPr>
        <w:t>лет 3</w:t>
      </w:r>
      <w:r w:rsidR="00247EBF">
        <w:rPr>
          <w:kern w:val="28"/>
          <w:sz w:val="28"/>
          <w:szCs w:val="28"/>
        </w:rPr>
        <w:t xml:space="preserve"> </w:t>
      </w:r>
      <w:r w:rsidRPr="007E07AE">
        <w:rPr>
          <w:kern w:val="28"/>
          <w:sz w:val="28"/>
          <w:szCs w:val="28"/>
        </w:rPr>
        <w:t>месяц</w:t>
      </w:r>
      <w:r w:rsidR="00247EBF">
        <w:rPr>
          <w:kern w:val="28"/>
          <w:sz w:val="28"/>
          <w:szCs w:val="28"/>
        </w:rPr>
        <w:t xml:space="preserve">ев у мужчин и не менее 5 </w:t>
      </w:r>
      <w:r w:rsidRPr="007E07AE">
        <w:rPr>
          <w:kern w:val="28"/>
          <w:sz w:val="28"/>
          <w:szCs w:val="28"/>
        </w:rPr>
        <w:t>лет у женщин и стаж работы соответственно не менее 25 и 20</w:t>
      </w:r>
      <w:r w:rsidR="00247EBF">
        <w:rPr>
          <w:kern w:val="28"/>
          <w:sz w:val="28"/>
          <w:szCs w:val="28"/>
        </w:rPr>
        <w:t xml:space="preserve"> </w:t>
      </w:r>
      <w:r w:rsidRPr="007E07AE">
        <w:rPr>
          <w:kern w:val="28"/>
          <w:sz w:val="28"/>
          <w:szCs w:val="28"/>
        </w:rPr>
        <w:t>лет.</w:t>
      </w:r>
    </w:p>
    <w:p w:rsidR="007E07AE" w:rsidRDefault="007E07AE" w:rsidP="007E07AE">
      <w:pPr>
        <w:autoSpaceDE w:val="0"/>
        <w:autoSpaceDN w:val="0"/>
        <w:adjustRightInd w:val="0"/>
        <w:spacing w:line="360" w:lineRule="auto"/>
        <w:ind w:firstLine="720"/>
        <w:jc w:val="both"/>
        <w:rPr>
          <w:kern w:val="28"/>
          <w:sz w:val="28"/>
          <w:szCs w:val="28"/>
        </w:rPr>
      </w:pP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Таблица 3</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Извлечение из раздела III «Перечень производств, работ и показателей на работах с вредными и тяж</w:t>
      </w:r>
      <w:r w:rsidR="007E07AE">
        <w:rPr>
          <w:kern w:val="28"/>
          <w:sz w:val="28"/>
          <w:szCs w:val="28"/>
        </w:rPr>
        <w:t xml:space="preserve">елыми условиями труда» Списка № </w:t>
      </w:r>
      <w:r w:rsidRPr="007E07AE">
        <w:rPr>
          <w:kern w:val="28"/>
          <w:sz w:val="28"/>
          <w:szCs w:val="28"/>
        </w:rPr>
        <w:t>2</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824"/>
        <w:gridCol w:w="6621"/>
      </w:tblGrid>
      <w:tr w:rsidR="00BF0255" w:rsidRPr="007E07AE" w:rsidTr="003A2DCA">
        <w:trPr>
          <w:tblCellSpacing w:w="-8" w:type="dxa"/>
          <w:jc w:val="center"/>
        </w:trPr>
        <w:tc>
          <w:tcPr>
            <w:tcW w:w="1500" w:type="pct"/>
            <w:gridSpan w:val="2"/>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bCs/>
                <w:caps/>
                <w:kern w:val="28"/>
                <w:sz w:val="20"/>
                <w:szCs w:val="28"/>
              </w:rPr>
            </w:pPr>
            <w:r w:rsidRPr="007E07AE">
              <w:rPr>
                <w:bCs/>
                <w:caps/>
                <w:kern w:val="28"/>
                <w:sz w:val="20"/>
                <w:szCs w:val="28"/>
              </w:rPr>
              <w:t>3.4. Работы с радионуклидными источниками, другими источниками ионизирующих излучений и бериллием</w:t>
            </w:r>
          </w:p>
        </w:tc>
      </w:tr>
      <w:tr w:rsidR="00BF0255" w:rsidRPr="007E07AE" w:rsidTr="003A2DCA">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Рабочие, руководители и специалисты</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3.4.1. работы на предприятиях, в научно-исследовательских институтах, лабораториях, конструкторских, опытно-конструкторских организациях:</w:t>
            </w:r>
          </w:p>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3.4.1.1. постоянно занятые на работах с радионуклидными источниками излучений с активность</w:t>
            </w:r>
            <w:r w:rsidR="00C6661A">
              <w:rPr>
                <w:kern w:val="28"/>
                <w:sz w:val="20"/>
                <w:szCs w:val="28"/>
              </w:rPr>
              <w:t>ю на рабочем месте не менее 3,7</w:t>
            </w:r>
            <w:r w:rsidRPr="007E07AE">
              <w:rPr>
                <w:kern w:val="28"/>
                <w:sz w:val="20"/>
                <w:szCs w:val="28"/>
              </w:rPr>
              <w:t>x 106 беккерелей радия 226 или эквивалентного по радиотоксичности количества радиоактивных веществ и ремонт технологического оборудования в этих условиях</w:t>
            </w:r>
          </w:p>
        </w:tc>
      </w:tr>
      <w:tr w:rsidR="00BF0255" w:rsidRPr="007E07AE" w:rsidTr="003A2DCA">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Специалисты</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3.4.2. научно-исследовательские работы на рентгеновских установках</w:t>
            </w:r>
          </w:p>
        </w:tc>
      </w:tr>
      <w:tr w:rsidR="00BF0255" w:rsidRPr="007E07AE" w:rsidTr="003A2DCA">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Работники</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3.4.10. учреждений здравоохранения, постоянно занятые на работах с радионуклидными источниками излучений с активностью на рабочем месте не менее 3,7 x 106 беккерелей радия 226 или эквивалентного по радиотоксичности количества радиоактивных веществ, в том числе непосредственно занятые на приготовлении и отпуске радоновых ванн в радоновых лечебницах</w:t>
            </w:r>
          </w:p>
        </w:tc>
      </w:tr>
      <w:tr w:rsidR="00BF0255" w:rsidRPr="007E07AE" w:rsidTr="003A2DCA">
        <w:trPr>
          <w:tblCellSpacing w:w="-8" w:type="dxa"/>
          <w:jc w:val="center"/>
        </w:trPr>
        <w:tc>
          <w:tcPr>
            <w:tcW w:w="5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bCs/>
                <w:caps/>
                <w:kern w:val="28"/>
                <w:sz w:val="20"/>
                <w:szCs w:val="28"/>
              </w:rPr>
            </w:pPr>
            <w:r w:rsidRPr="007E07AE">
              <w:rPr>
                <w:bCs/>
                <w:caps/>
                <w:kern w:val="28"/>
                <w:sz w:val="20"/>
                <w:szCs w:val="28"/>
              </w:rPr>
              <w:t>3.5. Учреждения здравоохранения и социальной защиты</w:t>
            </w:r>
          </w:p>
        </w:tc>
      </w:tr>
      <w:tr w:rsidR="00BF0255" w:rsidRPr="007E07AE" w:rsidTr="003A2DCA">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Работники</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3.5.1. заразившиеся при исполнении служебных обязанностей вирусом иммунодефицита человека</w:t>
            </w:r>
          </w:p>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3.5.2. непосредственно занятые обслуживанием больных в онкологических и гематологических учреждениях (подразделениях) независимо от форм и видов деятельности</w:t>
            </w:r>
          </w:p>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3.5.3. занятые в противочумных учреждениях</w:t>
            </w:r>
          </w:p>
        </w:tc>
      </w:tr>
      <w:tr w:rsidR="00BF0255" w:rsidRPr="007E07AE" w:rsidTr="003A2DCA">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Средний медицинский персонал, непосредственно занятый обслуживанием больных</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3.5.4. в туберкулезных и инфекционных учреждениях, отделениях, кабинетах</w:t>
            </w:r>
          </w:p>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3.5.5. в лепрозориях</w:t>
            </w:r>
          </w:p>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3.5.6. в психиатрических (психоневрологических) лечебно-профилактических учреждениях, психиатрических (психоневрологических) отделениях (группах) домов ребенка</w:t>
            </w:r>
          </w:p>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3.5.7. работы в подземных больницах, расположенных в отработанных соляных шахтах</w:t>
            </w:r>
          </w:p>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3.5.8. работы в ожоговых и гнойных отделениях</w:t>
            </w:r>
          </w:p>
        </w:tc>
      </w:tr>
      <w:tr w:rsidR="00BF0255" w:rsidRPr="007E07AE" w:rsidTr="003A2DCA">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Врачи, непосредственно занятые обслуживанием больных</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3.5.9. работы в подземных больницах, расположенных в отработанных соляных шахтах</w:t>
            </w:r>
          </w:p>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3.5.10. работы в ожоговых и гнойных отделениях</w:t>
            </w:r>
          </w:p>
        </w:tc>
      </w:tr>
      <w:tr w:rsidR="00BF0255" w:rsidRPr="007E07AE" w:rsidTr="003A2DCA">
        <w:trPr>
          <w:tblCellSpacing w:w="-8" w:type="dxa"/>
          <w:jc w:val="center"/>
        </w:trPr>
        <w:tc>
          <w:tcPr>
            <w:tcW w:w="15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Средний медицинский персонал, непосредственно занятый обслуживанием больных</w:t>
            </w:r>
          </w:p>
        </w:tc>
        <w:tc>
          <w:tcPr>
            <w:tcW w:w="350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3.5.11. в домах-интернатах для психических больных, детских домах-интернатах для умственно отсталых детей системы социальной защиты</w:t>
            </w:r>
          </w:p>
        </w:tc>
      </w:tr>
    </w:tbl>
    <w:p w:rsidR="007E07AE" w:rsidRDefault="007E07AE" w:rsidP="007E07AE">
      <w:pPr>
        <w:autoSpaceDE w:val="0"/>
        <w:autoSpaceDN w:val="0"/>
        <w:adjustRightInd w:val="0"/>
        <w:spacing w:line="360" w:lineRule="auto"/>
        <w:ind w:firstLine="720"/>
        <w:jc w:val="both"/>
        <w:rPr>
          <w:kern w:val="28"/>
          <w:sz w:val="28"/>
          <w:szCs w:val="28"/>
        </w:rPr>
      </w:pP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К категории среднего медицинского персонала относятся работники:</w:t>
      </w:r>
    </w:p>
    <w:p w:rsidR="00BF0255" w:rsidRPr="007E07AE" w:rsidRDefault="00BF0255" w:rsidP="007E07AE">
      <w:pPr>
        <w:numPr>
          <w:ilvl w:val="1"/>
          <w:numId w:val="1"/>
        </w:numPr>
        <w:autoSpaceDE w:val="0"/>
        <w:autoSpaceDN w:val="0"/>
        <w:adjustRightInd w:val="0"/>
        <w:spacing w:line="360" w:lineRule="auto"/>
        <w:ind w:left="0" w:firstLine="720"/>
        <w:jc w:val="both"/>
        <w:rPr>
          <w:kern w:val="28"/>
          <w:sz w:val="28"/>
          <w:szCs w:val="28"/>
        </w:rPr>
      </w:pPr>
      <w:r w:rsidRPr="007E07AE">
        <w:rPr>
          <w:kern w:val="28"/>
          <w:sz w:val="28"/>
          <w:szCs w:val="28"/>
        </w:rPr>
        <w:t>- до 01.01.2006 занимавшие должности акушерки, главной медицинской сестры, зубного техника, фельдшера зубного, инструктора-валеолога, инструктора-дезинфектора, инструктора по лечебной физкультуре, лаборанта, медицинской сестры, медицинской сестры-анестезистки, медицинской сестры-аудиометристки, медицинской сестры-диетолога, медицинской сестры по массажу, медицинской сестры операционной, медицинской сестры участковой, медицинской сестры по физиотерапии, зубного врача, медицинского статистика, помощника врача-гигиениста, помощника врача-паразитолога, помощника врача-эпидемиолога, помощника энтомолога, рентгенолаборанта, старшей акушерки, старшего лаборанта, старшей медицинской сестры, старшей медицинской сестры операционной, старшего зубного техника, старшего рентгенолаборанта, старшего фельдшера, старшего фельдшера-лаборанта (лаборанта), техника-массажиста, фельдшера, фельдшера-валеолога, фельдшера-лаборанта, фармацевта, фармацевта-ассистента, фармацевта-рецептара, дезинфектора, медицинского регистратора, инструктора по трудовой терапии;</w:t>
      </w:r>
    </w:p>
    <w:p w:rsidR="00BF0255" w:rsidRPr="007E07AE" w:rsidRDefault="00BF0255" w:rsidP="007E07AE">
      <w:pPr>
        <w:numPr>
          <w:ilvl w:val="1"/>
          <w:numId w:val="1"/>
        </w:numPr>
        <w:autoSpaceDE w:val="0"/>
        <w:autoSpaceDN w:val="0"/>
        <w:adjustRightInd w:val="0"/>
        <w:spacing w:line="360" w:lineRule="auto"/>
        <w:ind w:left="0" w:firstLine="720"/>
        <w:jc w:val="both"/>
        <w:rPr>
          <w:kern w:val="28"/>
          <w:sz w:val="28"/>
          <w:szCs w:val="28"/>
        </w:rPr>
      </w:pPr>
      <w:r w:rsidRPr="007E07AE">
        <w:rPr>
          <w:kern w:val="28"/>
          <w:sz w:val="28"/>
          <w:szCs w:val="28"/>
        </w:rPr>
        <w:t>- с 01.01.2006 отнесенные к названной категории в соответствии с постановлением Министерства здравоохранения Респ</w:t>
      </w:r>
      <w:r w:rsidR="00C6661A">
        <w:rPr>
          <w:kern w:val="28"/>
          <w:sz w:val="28"/>
          <w:szCs w:val="28"/>
        </w:rPr>
        <w:t>ублики Беларусь от 17.10.2005 №</w:t>
      </w:r>
      <w:r w:rsidRPr="007E07AE">
        <w:rPr>
          <w:kern w:val="28"/>
          <w:sz w:val="28"/>
          <w:szCs w:val="28"/>
        </w:rPr>
        <w:t>38 «Об</w:t>
      </w:r>
      <w:r w:rsidR="007E07AE">
        <w:rPr>
          <w:kern w:val="28"/>
          <w:sz w:val="28"/>
          <w:szCs w:val="28"/>
        </w:rPr>
        <w:t xml:space="preserve"> </w:t>
      </w:r>
      <w:r w:rsidRPr="007E07AE">
        <w:rPr>
          <w:kern w:val="28"/>
          <w:sz w:val="28"/>
          <w:szCs w:val="28"/>
        </w:rPr>
        <w:t>утверждении номенклатуры должностей служащих с высшим и средним медицинским и фармацевтическим образованием организаций системы здравоохранения Республики Беларусь»;</w:t>
      </w:r>
    </w:p>
    <w:p w:rsidR="00BF0255" w:rsidRPr="007E07AE" w:rsidRDefault="00BF0255" w:rsidP="007E07AE">
      <w:pPr>
        <w:numPr>
          <w:ilvl w:val="1"/>
          <w:numId w:val="1"/>
        </w:numPr>
        <w:autoSpaceDE w:val="0"/>
        <w:autoSpaceDN w:val="0"/>
        <w:adjustRightInd w:val="0"/>
        <w:spacing w:line="360" w:lineRule="auto"/>
        <w:ind w:left="0" w:firstLine="720"/>
        <w:jc w:val="both"/>
        <w:rPr>
          <w:kern w:val="28"/>
          <w:sz w:val="28"/>
          <w:szCs w:val="28"/>
        </w:rPr>
      </w:pPr>
      <w:r w:rsidRPr="007E07AE">
        <w:rPr>
          <w:kern w:val="28"/>
          <w:sz w:val="28"/>
          <w:szCs w:val="28"/>
        </w:rPr>
        <w:t>- с 01.07.2009 отнесенные к названной категории в соответствии с постановлением Министерства здравоохранения Республики Беларусь от 08.06.2009 № 61 «Об</w:t>
      </w:r>
      <w:r w:rsidR="007E07AE">
        <w:rPr>
          <w:kern w:val="28"/>
          <w:sz w:val="28"/>
          <w:szCs w:val="28"/>
        </w:rPr>
        <w:t xml:space="preserve"> </w:t>
      </w:r>
      <w:r w:rsidRPr="007E07AE">
        <w:rPr>
          <w:kern w:val="28"/>
          <w:sz w:val="28"/>
          <w:szCs w:val="28"/>
        </w:rPr>
        <w:t>утверждении номенклатуры должностей служащих с высшим и средним медицинским и фармацевтическим образованием».</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Наркологические диспансеры (областные, городские, межрайонные) относятся к организациям здравоохранения психиатрического (психоневрологического) профиля.</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Документом, подтверждающим особые условия труда, является перечень рабочих мест, профессий и должностей, работникам которых по результатам аттестации подтверждены особые условия труда, предусмотренные Списком №</w:t>
      </w:r>
      <w:r w:rsidR="007E07AE">
        <w:rPr>
          <w:kern w:val="28"/>
          <w:sz w:val="28"/>
          <w:szCs w:val="28"/>
        </w:rPr>
        <w:t>1 и Списком №</w:t>
      </w:r>
      <w:r w:rsidRPr="007E07AE">
        <w:rPr>
          <w:kern w:val="28"/>
          <w:sz w:val="28"/>
          <w:szCs w:val="28"/>
        </w:rPr>
        <w:t>2, утвержденный приказом работодателя. Периоды работы, в течение которых по вине работодателя не проведена аттестация рабочих мест по условиям труда, засчитываются в стаж работы, дающей право на пенсию по возрасту за работу с особыми условиями труда, с учетом подготовленного органами государственной экспертизы условий труда с участием уполномоченного представителя профсоюза (иного представительного органа работников) заключения о фактической занятости в условиях, предусмотренных Списками №1 и №2. При этом работодатели возмещают в Фонд расходы на выплату пенсий, назначенных с учетом этих периодов работы, в полном объеме в установленном законодательством порядке (п.5 Инструкции о порядке применения списков).</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Для проведения аттестации рабочих мест работодатели должны применять постановление Совета Министров Республики Беларусь от 22.02.2008 №253 «Об</w:t>
      </w:r>
      <w:r w:rsidR="007E07AE">
        <w:rPr>
          <w:kern w:val="28"/>
          <w:sz w:val="28"/>
          <w:szCs w:val="28"/>
        </w:rPr>
        <w:t xml:space="preserve"> </w:t>
      </w:r>
      <w:r w:rsidRPr="007E07AE">
        <w:rPr>
          <w:kern w:val="28"/>
          <w:sz w:val="28"/>
          <w:szCs w:val="28"/>
        </w:rPr>
        <w:t>аттестации рабочих мест по условиям труда» (с изменениями от 12.01.2009).</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Результаты аттестации рабочих мест по условиям труда оформляются в соответствии с гл. 17 Инструкции по оценке условий труда при аттестации рабочих мест по условиям труда и предоставлению компенсаций по ее результатам, утвержденной постановлением Министерства труда и социальной защиты Респ</w:t>
      </w:r>
      <w:r w:rsidR="00247EBF">
        <w:rPr>
          <w:kern w:val="28"/>
          <w:sz w:val="28"/>
          <w:szCs w:val="28"/>
        </w:rPr>
        <w:t xml:space="preserve">ублики Беларусь от 22.02.2008 № </w:t>
      </w:r>
      <w:r w:rsidRPr="007E07AE">
        <w:rPr>
          <w:kern w:val="28"/>
          <w:sz w:val="28"/>
          <w:szCs w:val="28"/>
        </w:rPr>
        <w:t>35. С результатами аттестации работники знакомятся под роспись.</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Исчисление профессионального стажа застрахованного лица производится Фондом на основе данных страхователя (страхователей) о периодах работы этого застрахованного лица в особых условиях труда и (или) занятия отдельными видами профессиональной деятельности, за которые уплачены взносы на профессиональное пенсионное страхование, путем суммирования их продолжительности с нарастающим итогом. При этом каждые 30 дней профессионального стажа принимаются за полный месяц, каждые 12 месяцев</w:t>
      </w:r>
      <w:r w:rsidR="00C6661A">
        <w:rPr>
          <w:kern w:val="28"/>
          <w:sz w:val="28"/>
          <w:szCs w:val="28"/>
        </w:rPr>
        <w:t xml:space="preserve"> </w:t>
      </w:r>
      <w:r w:rsidRPr="007E07AE">
        <w:rPr>
          <w:kern w:val="28"/>
          <w:sz w:val="28"/>
          <w:szCs w:val="28"/>
        </w:rPr>
        <w:t>- за полный год. Сведения о профессиональном стаже формируются с периодичностью, установленной для страхователей для представления документов персонифицированного учета по форме ПУ-6, и заносятся на профессиональную часть индивидуального лицевого счета застрахованного лица. Такой порядок установлен Положением о порядке исчисления профессионального стажа для определения права на досрочную профессиональную пенсию, утвержденным постановлением Совета Министров Республики Беларусь от 09.10.2008 №</w:t>
      </w:r>
      <w:r w:rsidR="00247EBF">
        <w:rPr>
          <w:kern w:val="28"/>
          <w:sz w:val="28"/>
          <w:szCs w:val="28"/>
        </w:rPr>
        <w:t xml:space="preserve"> </w:t>
      </w:r>
      <w:r w:rsidRPr="007E07AE">
        <w:rPr>
          <w:kern w:val="28"/>
          <w:sz w:val="28"/>
          <w:szCs w:val="28"/>
        </w:rPr>
        <w:t>1488.</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Объектом для начисления взносов на профессиональное пенсионное страхование являются выплаты всех видов в денежном и (или) натуральном выражении, начисленные работнику в связи с его занятостью на рабочем месте, включенном в перечень рабочих мест с особыми условиями труда, кроме выплат, предусмотренных утверждаемым Советом Министров Республики Беларусь перечнем видов выплат на которые взносы не начисляются. При этом Законом о ППС определен порог суммы выплат, за пределами которого они не признаются объектом для начисления взносов. Данная предельная величина определяется суммой выплат, составляющих трехкратную величину средней заработной платы работников в республике за месяц, предшествующий месяцу, за который уплачиваются взносы на профессиональное пенсионное страхование.</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Взносы на профессиональное пенсионное страхование не начисляются на выплаты работников, достигших общеустановленного пенсионного возраста.</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Страховщиком по профессиональному пенсионному страхованию является Фонд.</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Перечень выплат, на которые не начисляются взносы по государственному социальному страхованию, в том числе по профессиональному пенсионному страхованию, в Фонд социальной защиты населения Министерства труда и социальной защиты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утвержден постановлением Совета Министров Республики Беларусь от 25.01.1999 №115 (с</w:t>
      </w:r>
      <w:r w:rsidR="00247EBF">
        <w:rPr>
          <w:kern w:val="28"/>
          <w:sz w:val="28"/>
          <w:szCs w:val="28"/>
        </w:rPr>
        <w:t xml:space="preserve"> </w:t>
      </w:r>
      <w:r w:rsidRPr="007E07AE">
        <w:rPr>
          <w:kern w:val="28"/>
          <w:sz w:val="28"/>
          <w:szCs w:val="28"/>
        </w:rPr>
        <w:t>изменениями от 31.03.2009).</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Сумма взносов на профессиональное пенсионное страхование определяется умножением суммы начисленных (без вычета налогов и других удержаний) заработной платы и других доходов работников, на которые начисляются взносы, на установленный тариф взносов. При этом следует помнить, что заработок высокооплачиваемых работников включается в расчет суммы взносов в пределах трехкратной величины средней заработной платы работников в республике за месяц, предшествующий месяцу, за который уплачиваются взносы.</w:t>
      </w:r>
    </w:p>
    <w:p w:rsid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 xml:space="preserve"> (</w:t>
      </w:r>
      <w:r w:rsidR="007E07AE" w:rsidRPr="007E07AE">
        <w:rPr>
          <w:kern w:val="28"/>
          <w:sz w:val="28"/>
          <w:szCs w:val="28"/>
        </w:rPr>
        <w:t>Тарифы взносов (в</w:t>
      </w:r>
      <w:r w:rsidR="007E07AE">
        <w:rPr>
          <w:kern w:val="28"/>
          <w:sz w:val="28"/>
          <w:szCs w:val="28"/>
        </w:rPr>
        <w:t xml:space="preserve"> </w:t>
      </w:r>
      <w:r w:rsidR="007E07AE" w:rsidRPr="007E07AE">
        <w:rPr>
          <w:kern w:val="28"/>
          <w:sz w:val="28"/>
          <w:szCs w:val="28"/>
        </w:rPr>
        <w:t xml:space="preserve">процентах), дифференцированные в зависимости от категории работников, подлежащих профессиональному пенсионному страхованию </w:t>
      </w:r>
      <w:r w:rsidRPr="007E07AE">
        <w:rPr>
          <w:kern w:val="28"/>
          <w:sz w:val="28"/>
          <w:szCs w:val="28"/>
        </w:rPr>
        <w:t>в</w:t>
      </w:r>
      <w:r w:rsidR="007E07AE">
        <w:rPr>
          <w:kern w:val="28"/>
          <w:sz w:val="28"/>
          <w:szCs w:val="28"/>
        </w:rPr>
        <w:t xml:space="preserve"> </w:t>
      </w:r>
      <w:r w:rsidRPr="007E07AE">
        <w:rPr>
          <w:kern w:val="28"/>
          <w:sz w:val="28"/>
          <w:szCs w:val="28"/>
        </w:rPr>
        <w:t>пределах 1,5–4,8%), установлены Указом Президента Республики</w:t>
      </w:r>
      <w:r w:rsidR="007E07AE">
        <w:rPr>
          <w:kern w:val="28"/>
          <w:sz w:val="28"/>
          <w:szCs w:val="28"/>
        </w:rPr>
        <w:t xml:space="preserve"> Беларусь от 10.01.2009 № 23 «О </w:t>
      </w:r>
      <w:r w:rsidRPr="007E07AE">
        <w:rPr>
          <w:kern w:val="28"/>
          <w:sz w:val="28"/>
          <w:szCs w:val="28"/>
        </w:rPr>
        <w:t>тарифах взносов на профессиональное пенсионное страхование» (табл. 4).</w:t>
      </w:r>
    </w:p>
    <w:p w:rsidR="00BF0255" w:rsidRPr="007E07AE" w:rsidRDefault="007E07AE" w:rsidP="007E07AE">
      <w:pPr>
        <w:autoSpaceDE w:val="0"/>
        <w:autoSpaceDN w:val="0"/>
        <w:adjustRightInd w:val="0"/>
        <w:spacing w:line="360" w:lineRule="auto"/>
        <w:ind w:firstLine="720"/>
        <w:jc w:val="both"/>
        <w:rPr>
          <w:kern w:val="28"/>
          <w:sz w:val="28"/>
          <w:szCs w:val="28"/>
        </w:rPr>
      </w:pPr>
      <w:r>
        <w:rPr>
          <w:kern w:val="28"/>
          <w:sz w:val="28"/>
          <w:szCs w:val="28"/>
        </w:rPr>
        <w:br w:type="page"/>
      </w:r>
      <w:r w:rsidR="00BF0255" w:rsidRPr="007E07AE">
        <w:rPr>
          <w:kern w:val="28"/>
          <w:sz w:val="28"/>
          <w:szCs w:val="28"/>
        </w:rPr>
        <w:t>Таблица 4</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Тарифы взносов на профессиональное пенсионное страхование</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(извлечение из приложения к Указу Президента Респ</w:t>
      </w:r>
      <w:r w:rsidR="00247EBF">
        <w:rPr>
          <w:kern w:val="28"/>
          <w:sz w:val="28"/>
          <w:szCs w:val="28"/>
        </w:rPr>
        <w:t xml:space="preserve">ублики Беларусь от 10.01.2009 № </w:t>
      </w:r>
      <w:r w:rsidRPr="007E07AE">
        <w:rPr>
          <w:kern w:val="28"/>
          <w:sz w:val="28"/>
          <w:szCs w:val="28"/>
        </w:rPr>
        <w:t>23)</w:t>
      </w:r>
    </w:p>
    <w:tbl>
      <w:tblPr>
        <w:tblW w:w="4745" w:type="pct"/>
        <w:tblCellSpacing w:w="-8" w:type="dxa"/>
        <w:tblInd w:w="170" w:type="dxa"/>
        <w:tblLayout w:type="fixed"/>
        <w:tblCellMar>
          <w:top w:w="45" w:type="dxa"/>
          <w:left w:w="45" w:type="dxa"/>
          <w:bottom w:w="45" w:type="dxa"/>
          <w:right w:w="45" w:type="dxa"/>
        </w:tblCellMar>
        <w:tblLook w:val="0000" w:firstRow="0" w:lastRow="0" w:firstColumn="0" w:lastColumn="0" w:noHBand="0" w:noVBand="0"/>
      </w:tblPr>
      <w:tblGrid>
        <w:gridCol w:w="7284"/>
        <w:gridCol w:w="1679"/>
      </w:tblGrid>
      <w:tr w:rsidR="00BF0255" w:rsidRPr="007E07AE" w:rsidTr="007E07AE">
        <w:trPr>
          <w:tblCellSpacing w:w="-8" w:type="dxa"/>
        </w:trPr>
        <w:tc>
          <w:tcPr>
            <w:tcW w:w="4055"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rPr>
                <w:kern w:val="28"/>
                <w:sz w:val="20"/>
                <w:szCs w:val="28"/>
              </w:rPr>
            </w:pPr>
            <w:r w:rsidRPr="007E07AE">
              <w:rPr>
                <w:kern w:val="28"/>
                <w:sz w:val="20"/>
                <w:szCs w:val="28"/>
              </w:rPr>
              <w:t>Категории работников, подлежащих профессиональному пенсионному страхованию</w:t>
            </w:r>
          </w:p>
        </w:tc>
        <w:tc>
          <w:tcPr>
            <w:tcW w:w="972"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rPr>
                <w:kern w:val="28"/>
                <w:sz w:val="20"/>
                <w:szCs w:val="28"/>
              </w:rPr>
            </w:pPr>
            <w:r w:rsidRPr="007E07AE">
              <w:rPr>
                <w:kern w:val="28"/>
                <w:sz w:val="20"/>
                <w:szCs w:val="28"/>
              </w:rPr>
              <w:t>Тарифы взносов (процентов)</w:t>
            </w:r>
          </w:p>
        </w:tc>
      </w:tr>
      <w:tr w:rsidR="00BF0255" w:rsidRPr="007E07AE" w:rsidTr="007E07AE">
        <w:trPr>
          <w:tblCellSpacing w:w="-8" w:type="dxa"/>
        </w:trPr>
        <w:tc>
          <w:tcPr>
            <w:tcW w:w="4055"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C6661A">
            <w:pPr>
              <w:autoSpaceDE w:val="0"/>
              <w:autoSpaceDN w:val="0"/>
              <w:adjustRightInd w:val="0"/>
              <w:spacing w:line="360" w:lineRule="auto"/>
              <w:rPr>
                <w:kern w:val="28"/>
                <w:sz w:val="20"/>
                <w:szCs w:val="28"/>
              </w:rPr>
            </w:pPr>
            <w:r w:rsidRPr="007E07AE">
              <w:rPr>
                <w:kern w:val="28"/>
                <w:sz w:val="20"/>
                <w:szCs w:val="28"/>
              </w:rPr>
              <w:t>Артисты театров и других театрально-зрелищных организаций, коллективов художественного творчества, занятые в должностях, дающих по характеру творческой деятельности право на профессиональную пенсию раньше достижения общеустановленного пенсионного возраста на 15лет</w:t>
            </w:r>
          </w:p>
        </w:tc>
        <w:tc>
          <w:tcPr>
            <w:tcW w:w="972"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rPr>
                <w:kern w:val="28"/>
                <w:sz w:val="20"/>
                <w:szCs w:val="28"/>
              </w:rPr>
            </w:pPr>
            <w:r w:rsidRPr="007E07AE">
              <w:rPr>
                <w:kern w:val="28"/>
                <w:sz w:val="20"/>
                <w:szCs w:val="28"/>
              </w:rPr>
              <w:t>4,8</w:t>
            </w:r>
          </w:p>
        </w:tc>
      </w:tr>
      <w:tr w:rsidR="00BF0255" w:rsidRPr="007E07AE" w:rsidTr="007E07AE">
        <w:trPr>
          <w:tblCellSpacing w:w="-8" w:type="dxa"/>
        </w:trPr>
        <w:tc>
          <w:tcPr>
            <w:tcW w:w="4055"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rPr>
                <w:kern w:val="28"/>
                <w:sz w:val="20"/>
                <w:szCs w:val="28"/>
              </w:rPr>
            </w:pPr>
            <w:r w:rsidRPr="007E07AE">
              <w:rPr>
                <w:kern w:val="28"/>
                <w:sz w:val="20"/>
                <w:szCs w:val="28"/>
              </w:rPr>
              <w:t>Спортсмены, занимающиеся профессиональным спортом и являющиеся членами национальных команд Республики Беларусь по видам спорта</w:t>
            </w:r>
          </w:p>
        </w:tc>
        <w:tc>
          <w:tcPr>
            <w:tcW w:w="972"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rPr>
                <w:kern w:val="28"/>
                <w:sz w:val="20"/>
                <w:szCs w:val="28"/>
              </w:rPr>
            </w:pPr>
            <w:r w:rsidRPr="007E07AE">
              <w:rPr>
                <w:kern w:val="28"/>
                <w:sz w:val="20"/>
                <w:szCs w:val="28"/>
              </w:rPr>
              <w:t>4,8</w:t>
            </w:r>
          </w:p>
        </w:tc>
      </w:tr>
      <w:tr w:rsidR="00BF0255" w:rsidRPr="007E07AE" w:rsidTr="007E07AE">
        <w:trPr>
          <w:tblCellSpacing w:w="-8" w:type="dxa"/>
        </w:trPr>
        <w:tc>
          <w:tcPr>
            <w:tcW w:w="4055"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C6661A">
            <w:pPr>
              <w:autoSpaceDE w:val="0"/>
              <w:autoSpaceDN w:val="0"/>
              <w:adjustRightInd w:val="0"/>
              <w:spacing w:line="360" w:lineRule="auto"/>
              <w:rPr>
                <w:kern w:val="28"/>
                <w:sz w:val="20"/>
                <w:szCs w:val="28"/>
              </w:rPr>
            </w:pPr>
            <w:r w:rsidRPr="007E07AE">
              <w:rPr>
                <w:kern w:val="28"/>
                <w:sz w:val="20"/>
                <w:szCs w:val="28"/>
              </w:rPr>
              <w:t>Артисты театров и других театрально-зрелищных организаций, коллективов художественного творчества, занятые в должностях, дающих по характеру творческой деятельности право на профессиональную пенсию раньше достижения общеустановлен</w:t>
            </w:r>
            <w:r w:rsidR="00C6661A">
              <w:rPr>
                <w:kern w:val="28"/>
                <w:sz w:val="20"/>
                <w:szCs w:val="28"/>
              </w:rPr>
              <w:t>ного пенсионного возраста на 10л</w:t>
            </w:r>
            <w:r w:rsidRPr="007E07AE">
              <w:rPr>
                <w:kern w:val="28"/>
                <w:sz w:val="20"/>
                <w:szCs w:val="28"/>
              </w:rPr>
              <w:t>ет</w:t>
            </w:r>
          </w:p>
        </w:tc>
        <w:tc>
          <w:tcPr>
            <w:tcW w:w="972"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rPr>
                <w:kern w:val="28"/>
                <w:sz w:val="20"/>
                <w:szCs w:val="28"/>
              </w:rPr>
            </w:pPr>
            <w:r w:rsidRPr="007E07AE">
              <w:rPr>
                <w:kern w:val="28"/>
                <w:sz w:val="20"/>
                <w:szCs w:val="28"/>
              </w:rPr>
              <w:t>2,6</w:t>
            </w:r>
          </w:p>
        </w:tc>
      </w:tr>
      <w:tr w:rsidR="00BF0255" w:rsidRPr="007E07AE" w:rsidTr="007E07AE">
        <w:trPr>
          <w:tblCellSpacing w:w="-8" w:type="dxa"/>
        </w:trPr>
        <w:tc>
          <w:tcPr>
            <w:tcW w:w="4055"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rPr>
                <w:kern w:val="28"/>
                <w:sz w:val="20"/>
                <w:szCs w:val="28"/>
              </w:rPr>
            </w:pPr>
            <w:r w:rsidRPr="007E07AE">
              <w:rPr>
                <w:kern w:val="28"/>
                <w:sz w:val="20"/>
                <w:szCs w:val="28"/>
              </w:rPr>
              <w:t>Спортсмены, занимающиеся профессиональным спортом, за исключением спортсменов, занимающихся профессиональным спортом и являющихся членами национальных команд Республики Беларусь по видам спорта</w:t>
            </w:r>
          </w:p>
        </w:tc>
        <w:tc>
          <w:tcPr>
            <w:tcW w:w="972"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rPr>
                <w:kern w:val="28"/>
                <w:sz w:val="20"/>
                <w:szCs w:val="28"/>
              </w:rPr>
            </w:pPr>
            <w:r w:rsidRPr="007E07AE">
              <w:rPr>
                <w:kern w:val="28"/>
                <w:sz w:val="20"/>
                <w:szCs w:val="28"/>
              </w:rPr>
              <w:t>2,6</w:t>
            </w:r>
          </w:p>
        </w:tc>
      </w:tr>
      <w:tr w:rsidR="00BF0255" w:rsidRPr="007E07AE" w:rsidTr="007E07AE">
        <w:trPr>
          <w:tblCellSpacing w:w="-8" w:type="dxa"/>
        </w:trPr>
        <w:tc>
          <w:tcPr>
            <w:tcW w:w="4055"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C6661A">
            <w:pPr>
              <w:autoSpaceDE w:val="0"/>
              <w:autoSpaceDN w:val="0"/>
              <w:adjustRightInd w:val="0"/>
              <w:spacing w:line="360" w:lineRule="auto"/>
              <w:rPr>
                <w:kern w:val="28"/>
                <w:sz w:val="20"/>
                <w:szCs w:val="28"/>
              </w:rPr>
            </w:pPr>
            <w:r w:rsidRPr="007E07AE">
              <w:rPr>
                <w:kern w:val="28"/>
                <w:sz w:val="20"/>
                <w:szCs w:val="28"/>
              </w:rPr>
              <w:t>Работники, занятые полный рабочий день на работах с вредными и тяжелыми условиями труда (включенных в Список №2)</w:t>
            </w:r>
          </w:p>
        </w:tc>
        <w:tc>
          <w:tcPr>
            <w:tcW w:w="972"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rPr>
                <w:kern w:val="28"/>
                <w:sz w:val="20"/>
                <w:szCs w:val="28"/>
              </w:rPr>
            </w:pPr>
            <w:r w:rsidRPr="007E07AE">
              <w:rPr>
                <w:kern w:val="28"/>
                <w:sz w:val="20"/>
                <w:szCs w:val="28"/>
              </w:rPr>
              <w:t>2,6</w:t>
            </w:r>
          </w:p>
        </w:tc>
      </w:tr>
      <w:tr w:rsidR="00BF0255" w:rsidRPr="007E07AE" w:rsidTr="007E07AE">
        <w:trPr>
          <w:tblCellSpacing w:w="-8" w:type="dxa"/>
        </w:trPr>
        <w:tc>
          <w:tcPr>
            <w:tcW w:w="4055"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rPr>
                <w:kern w:val="28"/>
                <w:sz w:val="20"/>
                <w:szCs w:val="28"/>
              </w:rPr>
            </w:pPr>
            <w:r w:rsidRPr="007E07AE">
              <w:rPr>
                <w:kern w:val="28"/>
                <w:sz w:val="20"/>
                <w:szCs w:val="28"/>
              </w:rPr>
              <w:t>Артисты театров и других театрально-зрелищных организаций, коллективов художественного творчества, занятые в должностях, дающих по характеру творческой деятельности право на профессиональную пенсию раньше достижения общеустановле</w:t>
            </w:r>
            <w:r w:rsidR="00C6661A">
              <w:rPr>
                <w:kern w:val="28"/>
                <w:sz w:val="20"/>
                <w:szCs w:val="28"/>
              </w:rPr>
              <w:t>нного пенсионного возраста на 5</w:t>
            </w:r>
            <w:r w:rsidRPr="007E07AE">
              <w:rPr>
                <w:kern w:val="28"/>
                <w:sz w:val="20"/>
                <w:szCs w:val="28"/>
              </w:rPr>
              <w:t>лет</w:t>
            </w:r>
          </w:p>
        </w:tc>
        <w:tc>
          <w:tcPr>
            <w:tcW w:w="972"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rPr>
                <w:kern w:val="28"/>
                <w:sz w:val="20"/>
                <w:szCs w:val="28"/>
              </w:rPr>
            </w:pPr>
            <w:r w:rsidRPr="007E07AE">
              <w:rPr>
                <w:kern w:val="28"/>
                <w:sz w:val="20"/>
                <w:szCs w:val="28"/>
              </w:rPr>
              <w:t>1,5</w:t>
            </w:r>
          </w:p>
        </w:tc>
      </w:tr>
      <w:tr w:rsidR="00BF0255" w:rsidRPr="007E07AE" w:rsidTr="007E07AE">
        <w:trPr>
          <w:tblCellSpacing w:w="-8" w:type="dxa"/>
        </w:trPr>
        <w:tc>
          <w:tcPr>
            <w:tcW w:w="4055"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rPr>
                <w:kern w:val="28"/>
                <w:sz w:val="20"/>
                <w:szCs w:val="28"/>
              </w:rPr>
            </w:pPr>
            <w:r w:rsidRPr="007E07AE">
              <w:rPr>
                <w:kern w:val="28"/>
                <w:sz w:val="20"/>
                <w:szCs w:val="28"/>
              </w:rPr>
              <w:t>Отдельные категории медицинских и педагогических работников</w:t>
            </w:r>
          </w:p>
        </w:tc>
        <w:tc>
          <w:tcPr>
            <w:tcW w:w="972"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247EBF">
            <w:pPr>
              <w:autoSpaceDE w:val="0"/>
              <w:autoSpaceDN w:val="0"/>
              <w:adjustRightInd w:val="0"/>
              <w:spacing w:line="360" w:lineRule="auto"/>
              <w:rPr>
                <w:kern w:val="28"/>
                <w:sz w:val="20"/>
                <w:szCs w:val="28"/>
              </w:rPr>
            </w:pPr>
            <w:r w:rsidRPr="007E07AE">
              <w:rPr>
                <w:kern w:val="28"/>
                <w:sz w:val="20"/>
                <w:szCs w:val="28"/>
              </w:rPr>
              <w:t>1,5</w:t>
            </w:r>
          </w:p>
        </w:tc>
      </w:tr>
    </w:tbl>
    <w:p w:rsidR="007E07AE" w:rsidRDefault="007E07AE" w:rsidP="007E07AE">
      <w:pPr>
        <w:autoSpaceDE w:val="0"/>
        <w:autoSpaceDN w:val="0"/>
        <w:adjustRightInd w:val="0"/>
        <w:spacing w:line="360" w:lineRule="auto"/>
        <w:ind w:firstLine="720"/>
        <w:jc w:val="both"/>
        <w:rPr>
          <w:kern w:val="28"/>
          <w:sz w:val="28"/>
          <w:szCs w:val="28"/>
        </w:rPr>
      </w:pP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Порядок уплаты платежей в Фонд установлен Положением об уплате обязательных страховых взносов, взносов на профессиональное пенсионное страхование и иных платежей в Фонд социальной защиты населения Министерства труда и социальной защиты Республики Беларусь, утвержденным Указом Президента Республики Беларусь от 16.01.2009 №40 (в редакции Указа от 11.06.2009 №305).</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При перечислении взносов на профессиональное пенсионное страхование плательщики производят уплату суммы недоимок и начисленных пеней по названным взносам.</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Взносы на профессиональное пенсионное страхование (как и обязательные страховые взносы) вносятся плательщиками по месту постановки на учет на транзитные счета казначейства, открытые для учета средств Фонда, не позднее установленного дня выплаты заработной платы за истекший месяц. При совпадении сроков уплаты взносов с выходными днями, государственными праздниками и праздничными днями, установленными и объявленными Президентом Республики Беларусь нерабочими, уплата их производится в рабочий день, предшествующий этим выходным (нерабочим) дням.</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При получении средств на оплату труда плательщики обязаны представить в банк и (или) органы казначейства платежные поручения на перечисление взносов на профессиональное пенсионное страхование в причитающейся к уплате сумме, независимо от наличия средств на счете, либо справку о том, что обязательства по перечислению указанных платежей ими исполнены или отсутствуют.</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Получая средства на выплаты работникам во внеочередном порядке (отпускные, премия и другие разовые выплаты), плательщики одновременно представляют платежные поручения на перечисление взносов на профессиональное пенсионное страхование, исчисленных из получаемой суммы.</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Уплата взносов на профессиональное пенсионное страхование и обязательных страховых взносов осуществляется отдельными платежными поручениями.</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Отзыв из банка (территориального органа казначейства) неисполненного платежного поручения возможен только с согласия органа Фонда.</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Банки не взимают плату за обслуживание плательщиков по перечислению взносов в Фонд.</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Датой исполнения плательщиком обязательства по уплате взносов является день списания денежных средств с его счета (счета органа казначейства) либо день внесения (перечисления) денежных средств в банк (организацию Министерства связи и информатизации).</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Причитающиеся платежи в Фонд при недостаточности рублевых средств и наличии иностранной валюты на валютных счетах плательщиков взыскиваются (уплачиваются) в иностранной валюте в сумме, эквивалентной сумме платежа в белорусских рублях по курсу Национального банка Республики Беларусь, действующему на дату взыскания (уплаты).</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В случае отсутствия средств на счетах плательщика причитающиеся уплате взносы взыскиваются в бесспорном порядке по постановлению органа Фонда со счетов его дебиторов (за исключением бюджетных организаций), для открытия (закрытия) которых требуется справка органов Фонда. Списание средств производится на основании заявления плательщика с указанием дебитора и акта сверки задолженности. При этом учитываются сроки исполнения обязательств между плательщиками и их дебиторами.</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При отсутствии у плательщика и его дебиторов денежных средств взимание недоимок и пеней производится путем обращения взыскания на имущество плательщика в порядке, установленном законодательством.</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Не внесенная в установленный срок сумма взносов (кроме пеней) независимо от причины, по которой плательщик не перечислил ее своевременно, является недоимкой. К недоимке относится и сумма задолженности плательщика, выявленная при проверке правильности начисления и уплаты взносов, в том числе и при представлении отчетности плательщиками в органы Фонда по месту постановки на учет.</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На сумму недоимки за каждый день просрочки (включая день уплаты) начисляется пеня в размере 1/360 ставки рефинансирования Национального банка Республики Беларусь, действующей на дату уплаты взносов. Начисление пеней за несвоевременную уплату взносов плательщиками, финансируемыми за счет средств бюджета через территориальные органы государственного казначейства, производится со дня, следующего за днем фактического получения в банках средств на выплаты своим работникам.</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Не начисляются пени на сумму недоимки, которую плательщик не мог уплатить в связи с наложением ареста на денежные средства, находящиеся на его счетах в банке, при условии своевременной подачи им в банк платежных поручений на перечисление суммы недоимки в Фонд.</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Если несвоевременное зачисление или перечисление платежей на счета органов Фонда произошло по вине банка, с плательщика за эти дни пеня не взимается. В этом случае пеню уплачивает банк.</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Суммы, излишне взысканные в Фонд по результатам проверок, возвращаются плательщику с начислением пеней в размере 1/360 ставки рефинансирования Национального банка Республики Беларусь, действующей на дату их взыскания Фондом, за весь период нахождения указанных средств в Фонде начиная со дня, следующего за днем зачисления данных средств, и до дня, предшествующего их возврату.</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Суммы взносов на профессиональное пенсионное страхование, излишне поступившие в Фонд, подлежат возврату плательщику в течение 10</w:t>
      </w:r>
      <w:r w:rsidR="007E07AE">
        <w:rPr>
          <w:kern w:val="28"/>
          <w:sz w:val="28"/>
          <w:szCs w:val="28"/>
        </w:rPr>
        <w:t xml:space="preserve"> </w:t>
      </w:r>
      <w:r w:rsidRPr="007E07AE">
        <w:rPr>
          <w:kern w:val="28"/>
          <w:sz w:val="28"/>
          <w:szCs w:val="28"/>
        </w:rPr>
        <w:t>рабочих дней после подачи им заявления об этом в органы Фонда.</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Для учета расчетов с Фондом применяется активно-пассивный субсчет</w:t>
      </w:r>
      <w:r w:rsidR="007E07AE">
        <w:rPr>
          <w:kern w:val="28"/>
          <w:sz w:val="28"/>
          <w:szCs w:val="28"/>
        </w:rPr>
        <w:t xml:space="preserve"> </w:t>
      </w:r>
      <w:r w:rsidRPr="007E07AE">
        <w:rPr>
          <w:kern w:val="28"/>
          <w:sz w:val="28"/>
          <w:szCs w:val="28"/>
        </w:rPr>
        <w:t>171 «Расчеты по социальному</w:t>
      </w:r>
      <w:r w:rsidR="007E07AE">
        <w:rPr>
          <w:kern w:val="28"/>
          <w:sz w:val="28"/>
          <w:szCs w:val="28"/>
        </w:rPr>
        <w:t xml:space="preserve"> страхованию». Остаток субсчета </w:t>
      </w:r>
      <w:r w:rsidRPr="007E07AE">
        <w:rPr>
          <w:kern w:val="28"/>
          <w:sz w:val="28"/>
          <w:szCs w:val="28"/>
        </w:rPr>
        <w:t>171 может быть дебетовым или кредитовым в зависимости от состояния расчетов.</w:t>
      </w:r>
    </w:p>
    <w:p w:rsidR="00BF0255"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Сумма взносов на профессиональное пенсионное страхование относится на расходы организации за счет бюджетных или внебюджетных источников финансирования.</w:t>
      </w:r>
    </w:p>
    <w:p w:rsidR="007E07AE" w:rsidRPr="007E07AE" w:rsidRDefault="007E07AE" w:rsidP="007E07AE">
      <w:pPr>
        <w:autoSpaceDE w:val="0"/>
        <w:autoSpaceDN w:val="0"/>
        <w:adjustRightInd w:val="0"/>
        <w:spacing w:line="360" w:lineRule="auto"/>
        <w:ind w:firstLine="720"/>
        <w:jc w:val="both"/>
        <w:rPr>
          <w:kern w:val="28"/>
          <w:sz w:val="28"/>
          <w:szCs w:val="28"/>
        </w:rPr>
      </w:pPr>
      <w:r w:rsidRPr="007E07AE">
        <w:rPr>
          <w:kern w:val="28"/>
          <w:sz w:val="28"/>
          <w:szCs w:val="28"/>
        </w:rPr>
        <w:t>Обратим внимание, что в организациях, осуществляющих предпринимательскую деятельность, суммы начисленных взносов на профессиональное пенсионное страхование от выплат работникам за счет прибыли, остающейся в распоряжении организации (фонда материального поощрения и фонда производственного и социального развития), не относятся на уменьшение фондов, а учитываются в составе затрат (включаются в себестоимость продукции, работ, услуг).</w:t>
      </w:r>
    </w:p>
    <w:p w:rsidR="007E07AE" w:rsidRDefault="007E07AE" w:rsidP="007E07AE">
      <w:pPr>
        <w:autoSpaceDE w:val="0"/>
        <w:autoSpaceDN w:val="0"/>
        <w:adjustRightInd w:val="0"/>
        <w:spacing w:line="360" w:lineRule="auto"/>
        <w:ind w:firstLine="720"/>
        <w:jc w:val="both"/>
        <w:rPr>
          <w:kern w:val="28"/>
          <w:sz w:val="28"/>
          <w:szCs w:val="2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59"/>
        <w:gridCol w:w="4306"/>
        <w:gridCol w:w="2384"/>
        <w:gridCol w:w="2296"/>
      </w:tblGrid>
      <w:tr w:rsidR="00BF0255" w:rsidRPr="007E07AE" w:rsidTr="007E07AE">
        <w:trPr>
          <w:tblCellSpacing w:w="-8" w:type="dxa"/>
          <w:jc w:val="center"/>
        </w:trPr>
        <w:tc>
          <w:tcPr>
            <w:tcW w:w="253"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7E07AE" w:rsidP="007E07AE">
            <w:pPr>
              <w:autoSpaceDE w:val="0"/>
              <w:autoSpaceDN w:val="0"/>
              <w:adjustRightInd w:val="0"/>
              <w:spacing w:line="360" w:lineRule="auto"/>
              <w:jc w:val="both"/>
              <w:rPr>
                <w:kern w:val="28"/>
                <w:sz w:val="20"/>
                <w:szCs w:val="28"/>
              </w:rPr>
            </w:pPr>
            <w:r w:rsidRPr="007E07AE">
              <w:rPr>
                <w:kern w:val="28"/>
                <w:sz w:val="20"/>
                <w:szCs w:val="28"/>
              </w:rPr>
              <w:br w:type="page"/>
            </w:r>
            <w:r w:rsidR="00BF0255" w:rsidRPr="007E07AE">
              <w:rPr>
                <w:kern w:val="28"/>
                <w:sz w:val="20"/>
                <w:szCs w:val="28"/>
              </w:rPr>
              <w:t>№</w:t>
            </w:r>
          </w:p>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п/п</w:t>
            </w:r>
          </w:p>
        </w:tc>
        <w:tc>
          <w:tcPr>
            <w:tcW w:w="2269"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Содержание операции</w:t>
            </w:r>
          </w:p>
        </w:tc>
        <w:tc>
          <w:tcPr>
            <w:tcW w:w="2512" w:type="pct"/>
            <w:gridSpan w:val="2"/>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Корреспонденции субсчетов</w:t>
            </w:r>
          </w:p>
        </w:tc>
      </w:tr>
      <w:tr w:rsidR="00BF0255" w:rsidRPr="007E07AE" w:rsidTr="007E07AE">
        <w:trPr>
          <w:tblCellSpacing w:w="-8" w:type="dxa"/>
          <w:jc w:val="center"/>
        </w:trPr>
        <w:tc>
          <w:tcPr>
            <w:tcW w:w="253" w:type="pct"/>
            <w:vMerge/>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p>
        </w:tc>
        <w:tc>
          <w:tcPr>
            <w:tcW w:w="2269" w:type="pct"/>
            <w:vMerge/>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дебет</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кредит</w:t>
            </w:r>
          </w:p>
        </w:tc>
      </w:tr>
      <w:tr w:rsidR="00BF0255" w:rsidRPr="007E07AE" w:rsidTr="007E07AE">
        <w:trPr>
          <w:tblCellSpacing w:w="-8" w:type="dxa"/>
          <w:jc w:val="center"/>
        </w:trPr>
        <w:tc>
          <w:tcPr>
            <w:tcW w:w="253"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1</w:t>
            </w:r>
          </w:p>
        </w:tc>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2</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3</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4</w:t>
            </w:r>
          </w:p>
        </w:tc>
      </w:tr>
      <w:tr w:rsidR="00BF0255" w:rsidRPr="007E07AE" w:rsidTr="007E07AE">
        <w:trPr>
          <w:tblCellSpacing w:w="-8" w:type="dxa"/>
          <w:jc w:val="center"/>
        </w:trPr>
        <w:tc>
          <w:tcPr>
            <w:tcW w:w="253"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1</w:t>
            </w:r>
          </w:p>
        </w:tc>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Начислены взносы на профессиональное пенсионное страхование (дебетуются разные субсчета в зависимости от того, за счет каких средств начислены выплаты работникам, от которых начисляются взносы)</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C6661A">
            <w:pPr>
              <w:autoSpaceDE w:val="0"/>
              <w:autoSpaceDN w:val="0"/>
              <w:adjustRightInd w:val="0"/>
              <w:spacing w:line="360" w:lineRule="auto"/>
              <w:jc w:val="both"/>
              <w:rPr>
                <w:kern w:val="28"/>
                <w:sz w:val="20"/>
                <w:szCs w:val="28"/>
              </w:rPr>
            </w:pPr>
            <w:r w:rsidRPr="007E07AE">
              <w:rPr>
                <w:kern w:val="28"/>
                <w:sz w:val="20"/>
                <w:szCs w:val="28"/>
              </w:rPr>
              <w:t>20 «Расходы по бюджету» (субсчета</w:t>
            </w:r>
            <w:r w:rsidR="00C6661A">
              <w:rPr>
                <w:kern w:val="28"/>
                <w:sz w:val="20"/>
                <w:szCs w:val="28"/>
              </w:rPr>
              <w:t xml:space="preserve"> </w:t>
            </w:r>
            <w:r w:rsidRPr="007E07AE">
              <w:rPr>
                <w:kern w:val="28"/>
                <w:sz w:val="20"/>
                <w:szCs w:val="28"/>
              </w:rPr>
              <w:t>200, 203); 21 «Прочие расходы» (субсчета</w:t>
            </w:r>
            <w:r w:rsidR="00C6661A">
              <w:rPr>
                <w:kern w:val="28"/>
                <w:sz w:val="20"/>
                <w:szCs w:val="28"/>
              </w:rPr>
              <w:t xml:space="preserve"> </w:t>
            </w:r>
            <w:r w:rsidRPr="007E07AE">
              <w:rPr>
                <w:kern w:val="28"/>
                <w:sz w:val="20"/>
                <w:szCs w:val="28"/>
              </w:rPr>
              <w:t>210, 211); 08 «Затраты на производство» (субсчета</w:t>
            </w:r>
            <w:r w:rsidR="00C6661A">
              <w:rPr>
                <w:kern w:val="28"/>
                <w:sz w:val="20"/>
                <w:szCs w:val="28"/>
              </w:rPr>
              <w:t xml:space="preserve"> </w:t>
            </w:r>
            <w:r w:rsidRPr="007E07AE">
              <w:rPr>
                <w:kern w:val="28"/>
                <w:sz w:val="20"/>
                <w:szCs w:val="28"/>
              </w:rPr>
              <w:t>080, 082, 084)</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171 «Расчеты по социальному страхованию»</w:t>
            </w:r>
          </w:p>
        </w:tc>
      </w:tr>
    </w:tbl>
    <w:p w:rsidR="007E07AE" w:rsidRDefault="007E07AE" w:rsidP="007E07AE">
      <w:pPr>
        <w:autoSpaceDE w:val="0"/>
        <w:autoSpaceDN w:val="0"/>
        <w:adjustRightInd w:val="0"/>
        <w:spacing w:line="360" w:lineRule="auto"/>
        <w:ind w:firstLine="720"/>
        <w:jc w:val="both"/>
        <w:rPr>
          <w:kern w:val="28"/>
          <w:sz w:val="28"/>
          <w:szCs w:val="28"/>
        </w:rPr>
      </w:pP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Сумма, подлежащая перечислению Фонду, учтенная по субсчету 171 «Расчеты по социальному страхованию», распределяется между деятельностью, осуществляемой за счет бюджетного финансирования и за счет доходов от предпринимательской деятельности.</w:t>
      </w:r>
    </w:p>
    <w:p w:rsidR="00BF0255"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При перечислении задолженности Фонду составляются следующие записи.</w:t>
      </w:r>
    </w:p>
    <w:p w:rsidR="007E07AE" w:rsidRPr="007E07AE" w:rsidRDefault="007E07AE" w:rsidP="007E07AE">
      <w:pPr>
        <w:autoSpaceDE w:val="0"/>
        <w:autoSpaceDN w:val="0"/>
        <w:adjustRightInd w:val="0"/>
        <w:spacing w:line="360" w:lineRule="auto"/>
        <w:ind w:firstLine="720"/>
        <w:jc w:val="both"/>
        <w:rPr>
          <w:kern w:val="28"/>
          <w:sz w:val="28"/>
          <w:szCs w:val="28"/>
        </w:rPr>
      </w:pPr>
    </w:p>
    <w:tbl>
      <w:tblPr>
        <w:tblW w:w="485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56"/>
        <w:gridCol w:w="4023"/>
        <w:gridCol w:w="2385"/>
        <w:gridCol w:w="2298"/>
      </w:tblGrid>
      <w:tr w:rsidR="00BF0255" w:rsidRPr="007E07AE" w:rsidTr="007E07AE">
        <w:trPr>
          <w:tblCellSpacing w:w="-8" w:type="dxa"/>
          <w:jc w:val="center"/>
        </w:trPr>
        <w:tc>
          <w:tcPr>
            <w:tcW w:w="26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 п/п</w:t>
            </w:r>
          </w:p>
        </w:tc>
        <w:tc>
          <w:tcPr>
            <w:tcW w:w="2185"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Содержание операции</w:t>
            </w:r>
          </w:p>
        </w:tc>
        <w:tc>
          <w:tcPr>
            <w:tcW w:w="2590" w:type="pct"/>
            <w:gridSpan w:val="2"/>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Корреспонденции субсчетов</w:t>
            </w:r>
          </w:p>
        </w:tc>
      </w:tr>
      <w:tr w:rsidR="00BF0255" w:rsidRPr="007E07AE" w:rsidTr="007E07AE">
        <w:trPr>
          <w:tblCellSpacing w:w="-8" w:type="dxa"/>
          <w:jc w:val="center"/>
        </w:trPr>
        <w:tc>
          <w:tcPr>
            <w:tcW w:w="260" w:type="pct"/>
            <w:vMerge/>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p>
        </w:tc>
        <w:tc>
          <w:tcPr>
            <w:tcW w:w="2185" w:type="pct"/>
            <w:vMerge/>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p>
        </w:tc>
        <w:tc>
          <w:tcPr>
            <w:tcW w:w="1299"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дебет</w:t>
            </w:r>
          </w:p>
        </w:tc>
        <w:tc>
          <w:tcPr>
            <w:tcW w:w="1299"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кредит</w:t>
            </w:r>
          </w:p>
        </w:tc>
      </w:tr>
      <w:tr w:rsidR="00BF0255" w:rsidRPr="007E07AE" w:rsidTr="007E07AE">
        <w:trPr>
          <w:tblCellSpacing w:w="-8" w:type="dxa"/>
          <w:jc w:val="center"/>
        </w:trPr>
        <w:tc>
          <w:tcPr>
            <w:tcW w:w="26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1</w:t>
            </w:r>
          </w:p>
        </w:tc>
        <w:tc>
          <w:tcPr>
            <w:tcW w:w="2185"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2</w:t>
            </w:r>
          </w:p>
        </w:tc>
        <w:tc>
          <w:tcPr>
            <w:tcW w:w="1299"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3</w:t>
            </w:r>
          </w:p>
        </w:tc>
        <w:tc>
          <w:tcPr>
            <w:tcW w:w="1299"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4</w:t>
            </w:r>
          </w:p>
        </w:tc>
      </w:tr>
      <w:tr w:rsidR="00BF0255" w:rsidRPr="007E07AE" w:rsidTr="007E07AE">
        <w:trPr>
          <w:tblCellSpacing w:w="-8" w:type="dxa"/>
          <w:jc w:val="center"/>
        </w:trPr>
        <w:tc>
          <w:tcPr>
            <w:tcW w:w="26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1</w:t>
            </w:r>
          </w:p>
        </w:tc>
        <w:tc>
          <w:tcPr>
            <w:tcW w:w="2185"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Перечислена задолженность Фонду за счет бюджетных средств в условиях казначейской системы финансирования (две записи одновременно):</w:t>
            </w:r>
          </w:p>
        </w:tc>
        <w:tc>
          <w:tcPr>
            <w:tcW w:w="1299"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p>
        </w:tc>
        <w:tc>
          <w:tcPr>
            <w:tcW w:w="1299"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p>
        </w:tc>
      </w:tr>
      <w:tr w:rsidR="00BF0255" w:rsidRPr="007E07AE" w:rsidTr="007E07AE">
        <w:trPr>
          <w:tblCellSpacing w:w="-8" w:type="dxa"/>
          <w:jc w:val="center"/>
        </w:trPr>
        <w:tc>
          <w:tcPr>
            <w:tcW w:w="26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1.1.</w:t>
            </w:r>
          </w:p>
        </w:tc>
        <w:tc>
          <w:tcPr>
            <w:tcW w:w="2185"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получено финансирование</w:t>
            </w:r>
          </w:p>
        </w:tc>
        <w:tc>
          <w:tcPr>
            <w:tcW w:w="1299"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100 «Текущий счет по бюджету»</w:t>
            </w:r>
          </w:p>
        </w:tc>
        <w:tc>
          <w:tcPr>
            <w:tcW w:w="1299"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140 «Расчеты по финансированию из бюджета», 230 «Финансирование из бюджета»</w:t>
            </w:r>
          </w:p>
        </w:tc>
      </w:tr>
      <w:tr w:rsidR="00BF0255" w:rsidRPr="007E07AE" w:rsidTr="007E07AE">
        <w:trPr>
          <w:tblCellSpacing w:w="-8" w:type="dxa"/>
          <w:jc w:val="center"/>
        </w:trPr>
        <w:tc>
          <w:tcPr>
            <w:tcW w:w="26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1.2.</w:t>
            </w:r>
          </w:p>
        </w:tc>
        <w:tc>
          <w:tcPr>
            <w:tcW w:w="2185"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перечислена задолженность</w:t>
            </w:r>
          </w:p>
        </w:tc>
        <w:tc>
          <w:tcPr>
            <w:tcW w:w="1299"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171 «Расчеты по социальному страхованию»</w:t>
            </w:r>
          </w:p>
        </w:tc>
        <w:tc>
          <w:tcPr>
            <w:tcW w:w="1299"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100 «Текущий счет по бюджету»</w:t>
            </w:r>
          </w:p>
        </w:tc>
      </w:tr>
      <w:tr w:rsidR="00BF0255" w:rsidRPr="007E07AE" w:rsidTr="007E07AE">
        <w:trPr>
          <w:tblCellSpacing w:w="-8" w:type="dxa"/>
          <w:jc w:val="center"/>
        </w:trPr>
        <w:tc>
          <w:tcPr>
            <w:tcW w:w="260"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jc w:val="both"/>
              <w:rPr>
                <w:kern w:val="28"/>
                <w:sz w:val="20"/>
                <w:szCs w:val="28"/>
              </w:rPr>
            </w:pPr>
            <w:r w:rsidRPr="007E07AE">
              <w:rPr>
                <w:kern w:val="28"/>
                <w:sz w:val="20"/>
                <w:szCs w:val="28"/>
              </w:rPr>
              <w:t>2</w:t>
            </w:r>
          </w:p>
        </w:tc>
        <w:tc>
          <w:tcPr>
            <w:tcW w:w="2185"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Перечислена задолженность Фонду за счет доходов от предпринимательской деятельности</w:t>
            </w:r>
          </w:p>
        </w:tc>
        <w:tc>
          <w:tcPr>
            <w:tcW w:w="1299"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171 «Расчеты по социальному страхованию»</w:t>
            </w:r>
          </w:p>
        </w:tc>
        <w:tc>
          <w:tcPr>
            <w:tcW w:w="1299" w:type="pct"/>
            <w:tcBorders>
              <w:top w:val="single" w:sz="6" w:space="0" w:color="A3A3A3"/>
              <w:left w:val="single" w:sz="6" w:space="0" w:color="A3A3A3"/>
              <w:bottom w:val="single" w:sz="6" w:space="0" w:color="A3A3A3"/>
              <w:right w:val="single" w:sz="6" w:space="0" w:color="A3A3A3"/>
            </w:tcBorders>
            <w:shd w:val="clear" w:color="auto" w:fill="FFFFFF"/>
          </w:tcPr>
          <w:p w:rsidR="00BF0255" w:rsidRPr="007E07AE" w:rsidRDefault="00BF0255" w:rsidP="007E07AE">
            <w:pPr>
              <w:autoSpaceDE w:val="0"/>
              <w:autoSpaceDN w:val="0"/>
              <w:adjustRightInd w:val="0"/>
              <w:spacing w:line="360" w:lineRule="auto"/>
              <w:rPr>
                <w:kern w:val="28"/>
                <w:sz w:val="20"/>
                <w:szCs w:val="28"/>
              </w:rPr>
            </w:pPr>
            <w:r w:rsidRPr="007E07AE">
              <w:rPr>
                <w:kern w:val="28"/>
                <w:sz w:val="20"/>
                <w:szCs w:val="28"/>
              </w:rPr>
              <w:t>111 «Текущий счет по внебюджетным средствам», 118 «Текущий валютный счет по внебюджетным средствам»</w:t>
            </w:r>
          </w:p>
        </w:tc>
      </w:tr>
    </w:tbl>
    <w:p w:rsidR="007E07AE" w:rsidRDefault="007E07AE" w:rsidP="007E07AE">
      <w:pPr>
        <w:autoSpaceDE w:val="0"/>
        <w:autoSpaceDN w:val="0"/>
        <w:adjustRightInd w:val="0"/>
        <w:spacing w:line="360" w:lineRule="auto"/>
        <w:ind w:firstLine="720"/>
        <w:jc w:val="both"/>
        <w:rPr>
          <w:kern w:val="28"/>
          <w:sz w:val="28"/>
          <w:szCs w:val="28"/>
        </w:rPr>
      </w:pP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Плательщики взносов на профессиональное пенсионное страхование представляют отчетность по форме 4-платежи (Минтруда и соцзащиты) «Отчет о платежах на профессиональное пенсионное страхование в Фонд социальной защиты населения Министерства труда и социальной защиты Республики Беларусь». Форма 4-платежи и указания по ее заполнению утверждены постановлением Национального статистического комитета Респ</w:t>
      </w:r>
      <w:r w:rsidR="007E07AE">
        <w:rPr>
          <w:kern w:val="28"/>
          <w:sz w:val="28"/>
          <w:szCs w:val="28"/>
        </w:rPr>
        <w:t>ублики Беларусь от 16.10.2008 №</w:t>
      </w:r>
      <w:r w:rsidRPr="007E07AE">
        <w:rPr>
          <w:kern w:val="28"/>
          <w:sz w:val="28"/>
          <w:szCs w:val="28"/>
        </w:rPr>
        <w:t>297.</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Срок представления отчетности</w:t>
      </w:r>
      <w:r w:rsidR="007E07AE">
        <w:rPr>
          <w:kern w:val="28"/>
          <w:sz w:val="28"/>
          <w:szCs w:val="28"/>
        </w:rPr>
        <w:t xml:space="preserve"> </w:t>
      </w:r>
      <w:r w:rsidRPr="007E07AE">
        <w:rPr>
          <w:kern w:val="28"/>
          <w:sz w:val="28"/>
          <w:szCs w:val="28"/>
        </w:rPr>
        <w:t>- не позднее 15-го</w:t>
      </w:r>
      <w:r w:rsidR="007E07AE">
        <w:rPr>
          <w:kern w:val="28"/>
          <w:sz w:val="28"/>
          <w:szCs w:val="28"/>
        </w:rPr>
        <w:t xml:space="preserve"> </w:t>
      </w:r>
      <w:r w:rsidRPr="007E07AE">
        <w:rPr>
          <w:kern w:val="28"/>
          <w:sz w:val="28"/>
          <w:szCs w:val="28"/>
        </w:rPr>
        <w:t>числа после отчетного периода (квартала). Если последний день срока представления отчета приходится на нерабочий день, днем окончания срока считается следующий за ним рабочий день.</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Количественные и стоимостные показатели отчета заполняются в целых числах.</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Для заполнения в отчете показателей о среднесписочной численности застрахованных следует руководствоваться методикой их расчета, определенной Указаниями по заполнению в формах государственных статистических наблюдений статистических показателей по труду, утвержденными постановлением Министерства статистики и анализа Республики Бел</w:t>
      </w:r>
      <w:r w:rsidR="007E07AE">
        <w:rPr>
          <w:kern w:val="28"/>
          <w:sz w:val="28"/>
          <w:szCs w:val="28"/>
        </w:rPr>
        <w:t xml:space="preserve">арусь от 29.07.2008 № </w:t>
      </w:r>
      <w:r w:rsidRPr="007E07AE">
        <w:rPr>
          <w:kern w:val="28"/>
          <w:sz w:val="28"/>
          <w:szCs w:val="28"/>
        </w:rPr>
        <w:t>92. В приложении 1 к названным Указаниям приводятся примеры расчета списочной численности работников в среднем за период (месяц</w:t>
      </w:r>
      <w:r w:rsidR="007E07AE">
        <w:rPr>
          <w:kern w:val="28"/>
          <w:sz w:val="28"/>
          <w:szCs w:val="28"/>
        </w:rPr>
        <w:t xml:space="preserve">, квартал, год), а в приложении </w:t>
      </w:r>
      <w:r w:rsidRPr="007E07AE">
        <w:rPr>
          <w:kern w:val="28"/>
          <w:sz w:val="28"/>
          <w:szCs w:val="28"/>
        </w:rPr>
        <w:t>2</w:t>
      </w:r>
      <w:r w:rsidR="007E07AE" w:rsidRPr="007E07AE">
        <w:rPr>
          <w:kern w:val="28"/>
          <w:sz w:val="28"/>
          <w:szCs w:val="28"/>
        </w:rPr>
        <w:t xml:space="preserve"> </w:t>
      </w:r>
      <w:r w:rsidRPr="007E07AE">
        <w:rPr>
          <w:kern w:val="28"/>
          <w:sz w:val="28"/>
          <w:szCs w:val="28"/>
        </w:rPr>
        <w:t>- среднесписочной численности.</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Отчет состоит из трех разделов:</w:t>
      </w:r>
    </w:p>
    <w:p w:rsidR="00BF0255" w:rsidRPr="007E07AE" w:rsidRDefault="007E07AE" w:rsidP="007E07AE">
      <w:pPr>
        <w:autoSpaceDE w:val="0"/>
        <w:autoSpaceDN w:val="0"/>
        <w:adjustRightInd w:val="0"/>
        <w:spacing w:line="360" w:lineRule="auto"/>
        <w:ind w:firstLine="720"/>
        <w:jc w:val="both"/>
        <w:rPr>
          <w:kern w:val="28"/>
          <w:sz w:val="28"/>
          <w:szCs w:val="28"/>
        </w:rPr>
      </w:pPr>
      <w:r>
        <w:rPr>
          <w:bCs/>
          <w:kern w:val="28"/>
          <w:sz w:val="28"/>
          <w:szCs w:val="28"/>
        </w:rPr>
        <w:t xml:space="preserve">I. </w:t>
      </w:r>
      <w:r w:rsidR="00BF0255" w:rsidRPr="007E07AE">
        <w:rPr>
          <w:kern w:val="28"/>
          <w:sz w:val="28"/>
          <w:szCs w:val="28"/>
        </w:rPr>
        <w:t>Сведения о численности застрахованных.</w:t>
      </w:r>
    </w:p>
    <w:p w:rsidR="00BF0255" w:rsidRPr="007E07AE" w:rsidRDefault="007E07AE" w:rsidP="007E07AE">
      <w:pPr>
        <w:autoSpaceDE w:val="0"/>
        <w:autoSpaceDN w:val="0"/>
        <w:adjustRightInd w:val="0"/>
        <w:spacing w:line="360" w:lineRule="auto"/>
        <w:ind w:firstLine="720"/>
        <w:jc w:val="both"/>
        <w:rPr>
          <w:kern w:val="28"/>
          <w:sz w:val="28"/>
          <w:szCs w:val="28"/>
        </w:rPr>
      </w:pPr>
      <w:r>
        <w:rPr>
          <w:bCs/>
          <w:kern w:val="28"/>
          <w:sz w:val="28"/>
          <w:szCs w:val="28"/>
        </w:rPr>
        <w:t xml:space="preserve">II. </w:t>
      </w:r>
      <w:r w:rsidR="00BF0255" w:rsidRPr="007E07AE">
        <w:rPr>
          <w:kern w:val="28"/>
          <w:sz w:val="28"/>
          <w:szCs w:val="28"/>
        </w:rPr>
        <w:t>Сведения о выплатах.</w:t>
      </w:r>
    </w:p>
    <w:p w:rsidR="00BF0255" w:rsidRPr="007E07AE" w:rsidRDefault="007E07AE" w:rsidP="007E07AE">
      <w:pPr>
        <w:autoSpaceDE w:val="0"/>
        <w:autoSpaceDN w:val="0"/>
        <w:adjustRightInd w:val="0"/>
        <w:spacing w:line="360" w:lineRule="auto"/>
        <w:ind w:firstLine="720"/>
        <w:jc w:val="both"/>
        <w:rPr>
          <w:kern w:val="28"/>
          <w:sz w:val="28"/>
          <w:szCs w:val="28"/>
        </w:rPr>
      </w:pPr>
      <w:r>
        <w:rPr>
          <w:bCs/>
          <w:kern w:val="28"/>
          <w:sz w:val="28"/>
          <w:szCs w:val="28"/>
        </w:rPr>
        <w:t xml:space="preserve">III. </w:t>
      </w:r>
      <w:r w:rsidR="00BF0255" w:rsidRPr="007E07AE">
        <w:rPr>
          <w:kern w:val="28"/>
          <w:sz w:val="28"/>
          <w:szCs w:val="28"/>
        </w:rPr>
        <w:t>Расчет платежей на профессиональное страхование.</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Кроме того, форма отчета предусматривает отражение справочной информации: установленные сроки выплаты заработной платы; тарифы взносов; если плательщик уплачивает взносы по различным тарифам, указывается общая сумма выплат, на которую начисляются взносы (с начала года и за отчетный квартал), с расшифровкой сумм выплат в разрезе каждого тарифа.</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В разделе I отражается среднесписочная численность застрахованных за отчетный квартал и с начала года.</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В разделе II отражается общая сумма выплат в денежном и (или) натуральном выражении, начисленная работникам, занятым на рабочих местах, включенных в перечень рабочих мест с особыми условиями труда, на которую начисляются взносы на профессиональное пенсионное страхование.</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Напомним, что на сумму выплат, превышающую трехкратную величину средней заработной платы работников в республике за месяц, предшествующий месяцу, за который взносы на профессиональное пенсионное страхование уплачиваются, указанные взносы не начисляются.</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В разделе III отражаются следующие данные по взносам на профессиональное пенсионное страхование:</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 данные об остатке задолженности плательщика Фонду (</w:t>
      </w:r>
      <w:r w:rsidRPr="007E07AE">
        <w:rPr>
          <w:bCs/>
          <w:iCs/>
          <w:kern w:val="28"/>
          <w:sz w:val="28"/>
          <w:szCs w:val="28"/>
        </w:rPr>
        <w:t>Кредит 171</w:t>
      </w:r>
      <w:r w:rsidRPr="007E07AE">
        <w:rPr>
          <w:kern w:val="28"/>
          <w:sz w:val="28"/>
          <w:szCs w:val="28"/>
        </w:rPr>
        <w:t>) или Фонда плательщику (</w:t>
      </w:r>
      <w:r w:rsidRPr="007E07AE">
        <w:rPr>
          <w:bCs/>
          <w:iCs/>
          <w:kern w:val="28"/>
          <w:sz w:val="28"/>
          <w:szCs w:val="28"/>
        </w:rPr>
        <w:t>Дебет 171</w:t>
      </w:r>
      <w:r w:rsidRPr="007E07AE">
        <w:rPr>
          <w:kern w:val="28"/>
          <w:sz w:val="28"/>
          <w:szCs w:val="28"/>
        </w:rPr>
        <w:t>) по состоянию на 1</w:t>
      </w:r>
      <w:r w:rsidR="007E07AE">
        <w:rPr>
          <w:kern w:val="28"/>
          <w:sz w:val="28"/>
          <w:szCs w:val="28"/>
        </w:rPr>
        <w:t xml:space="preserve"> </w:t>
      </w:r>
      <w:r w:rsidRPr="007E07AE">
        <w:rPr>
          <w:kern w:val="28"/>
          <w:sz w:val="28"/>
          <w:szCs w:val="28"/>
        </w:rPr>
        <w:t>января отчетного года, которые переносятся из отчета за январь</w:t>
      </w:r>
      <w:r w:rsidR="007E07AE">
        <w:rPr>
          <w:kern w:val="28"/>
          <w:sz w:val="28"/>
          <w:szCs w:val="28"/>
        </w:rPr>
        <w:t xml:space="preserve"> </w:t>
      </w:r>
      <w:r w:rsidRPr="007E07AE">
        <w:rPr>
          <w:kern w:val="28"/>
          <w:sz w:val="28"/>
          <w:szCs w:val="28"/>
        </w:rPr>
        <w:t>- декабрь предыдущего года и сохраняются без изменения в отчетах отчетного года;</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 сумма начисленных взносов на профессионал</w:t>
      </w:r>
      <w:r w:rsidR="007E07AE">
        <w:rPr>
          <w:kern w:val="28"/>
          <w:sz w:val="28"/>
          <w:szCs w:val="28"/>
        </w:rPr>
        <w:t xml:space="preserve">ьное пенсионное страхование (за </w:t>
      </w:r>
      <w:r w:rsidRPr="007E07AE">
        <w:rPr>
          <w:kern w:val="28"/>
          <w:sz w:val="28"/>
          <w:szCs w:val="28"/>
        </w:rPr>
        <w:t>период с начала года, за отчетный квартал и по месяцам отчетного квартала) (</w:t>
      </w:r>
      <w:r w:rsidRPr="007E07AE">
        <w:rPr>
          <w:bCs/>
          <w:iCs/>
          <w:kern w:val="28"/>
          <w:sz w:val="28"/>
          <w:szCs w:val="28"/>
        </w:rPr>
        <w:t>Кредит 171</w:t>
      </w:r>
      <w:r w:rsidRPr="007E07AE">
        <w:rPr>
          <w:kern w:val="28"/>
          <w:sz w:val="28"/>
          <w:szCs w:val="28"/>
        </w:rPr>
        <w:t>);</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 сумма доначисленных (излишне начисленных) взносов на профессиональное пенсионное ст</w:t>
      </w:r>
      <w:r w:rsidR="00C6661A">
        <w:rPr>
          <w:kern w:val="28"/>
          <w:sz w:val="28"/>
          <w:szCs w:val="28"/>
        </w:rPr>
        <w:t xml:space="preserve">рахование по актам проверок (за </w:t>
      </w:r>
      <w:r w:rsidRPr="007E07AE">
        <w:rPr>
          <w:kern w:val="28"/>
          <w:sz w:val="28"/>
          <w:szCs w:val="28"/>
        </w:rPr>
        <w:t>период с начала года) (</w:t>
      </w:r>
      <w:r w:rsidRPr="007E07AE">
        <w:rPr>
          <w:bCs/>
          <w:iCs/>
          <w:kern w:val="28"/>
          <w:sz w:val="28"/>
          <w:szCs w:val="28"/>
        </w:rPr>
        <w:t>Кредит 171</w:t>
      </w:r>
      <w:r w:rsidRPr="007E07AE">
        <w:rPr>
          <w:kern w:val="28"/>
          <w:sz w:val="28"/>
          <w:szCs w:val="28"/>
        </w:rPr>
        <w:t>);</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 сумма пеней, начисленных по актам проверок плательщика, в том числе по результатам сдачи отчета за предыдущий отчетный период (за</w:t>
      </w:r>
      <w:r w:rsidR="007E07AE">
        <w:rPr>
          <w:kern w:val="28"/>
          <w:sz w:val="28"/>
          <w:szCs w:val="28"/>
        </w:rPr>
        <w:t xml:space="preserve"> </w:t>
      </w:r>
      <w:r w:rsidRPr="007E07AE">
        <w:rPr>
          <w:kern w:val="28"/>
          <w:sz w:val="28"/>
          <w:szCs w:val="28"/>
        </w:rPr>
        <w:t>период с начала года) (</w:t>
      </w:r>
      <w:r w:rsidRPr="007E07AE">
        <w:rPr>
          <w:bCs/>
          <w:iCs/>
          <w:kern w:val="28"/>
          <w:sz w:val="28"/>
          <w:szCs w:val="28"/>
        </w:rPr>
        <w:t>Кредит 171</w:t>
      </w:r>
      <w:r w:rsidRPr="007E07AE">
        <w:rPr>
          <w:kern w:val="28"/>
          <w:sz w:val="28"/>
          <w:szCs w:val="28"/>
        </w:rPr>
        <w:t>);</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 xml:space="preserve">- перечисленные </w:t>
      </w:r>
      <w:r w:rsidR="007E07AE">
        <w:rPr>
          <w:kern w:val="28"/>
          <w:sz w:val="28"/>
          <w:szCs w:val="28"/>
        </w:rPr>
        <w:t xml:space="preserve">плательщиком платежи в Фонд (за </w:t>
      </w:r>
      <w:r w:rsidRPr="007E07AE">
        <w:rPr>
          <w:kern w:val="28"/>
          <w:sz w:val="28"/>
          <w:szCs w:val="28"/>
        </w:rPr>
        <w:t>период с начала года, за отчетный квартал и по месяцам отчетного квартала) (</w:t>
      </w:r>
      <w:r w:rsidRPr="007E07AE">
        <w:rPr>
          <w:bCs/>
          <w:iCs/>
          <w:kern w:val="28"/>
          <w:sz w:val="28"/>
          <w:szCs w:val="28"/>
        </w:rPr>
        <w:t>Дебет 171</w:t>
      </w:r>
      <w:r w:rsidRPr="007E07AE">
        <w:rPr>
          <w:kern w:val="28"/>
          <w:sz w:val="28"/>
          <w:szCs w:val="28"/>
        </w:rPr>
        <w:t>);</w:t>
      </w:r>
    </w:p>
    <w:p w:rsidR="00BF0255" w:rsidRPr="007E07AE" w:rsidRDefault="00BF0255" w:rsidP="007E07AE">
      <w:pPr>
        <w:autoSpaceDE w:val="0"/>
        <w:autoSpaceDN w:val="0"/>
        <w:adjustRightInd w:val="0"/>
        <w:spacing w:line="360" w:lineRule="auto"/>
        <w:ind w:firstLine="720"/>
        <w:jc w:val="both"/>
        <w:rPr>
          <w:kern w:val="28"/>
          <w:sz w:val="28"/>
          <w:szCs w:val="28"/>
        </w:rPr>
      </w:pPr>
      <w:r w:rsidRPr="007E07AE">
        <w:rPr>
          <w:kern w:val="28"/>
          <w:sz w:val="28"/>
          <w:szCs w:val="28"/>
        </w:rPr>
        <w:t>- остаток задолженност</w:t>
      </w:r>
      <w:r w:rsidR="007E07AE">
        <w:rPr>
          <w:kern w:val="28"/>
          <w:sz w:val="28"/>
          <w:szCs w:val="28"/>
        </w:rPr>
        <w:t xml:space="preserve">и на конец отчетного периода (1 апреля, 1 июля, 1 октября, 1 </w:t>
      </w:r>
      <w:r w:rsidRPr="007E07AE">
        <w:rPr>
          <w:kern w:val="28"/>
          <w:sz w:val="28"/>
          <w:szCs w:val="28"/>
        </w:rPr>
        <w:t>января) плательщика Фонду (</w:t>
      </w:r>
      <w:r w:rsidRPr="007E07AE">
        <w:rPr>
          <w:bCs/>
          <w:iCs/>
          <w:kern w:val="28"/>
          <w:sz w:val="28"/>
          <w:szCs w:val="28"/>
        </w:rPr>
        <w:t>Кредит 171</w:t>
      </w:r>
      <w:r w:rsidRPr="007E07AE">
        <w:rPr>
          <w:kern w:val="28"/>
          <w:sz w:val="28"/>
          <w:szCs w:val="28"/>
        </w:rPr>
        <w:t>) или Фонда плательщику (</w:t>
      </w:r>
      <w:r w:rsidRPr="007E07AE">
        <w:rPr>
          <w:bCs/>
          <w:iCs/>
          <w:kern w:val="28"/>
          <w:sz w:val="28"/>
          <w:szCs w:val="28"/>
        </w:rPr>
        <w:t>Дебет 171</w:t>
      </w:r>
      <w:r w:rsidRPr="007E07AE">
        <w:rPr>
          <w:kern w:val="28"/>
          <w:sz w:val="28"/>
          <w:szCs w:val="28"/>
        </w:rPr>
        <w:t>). По отдельной строке отчета отра</w:t>
      </w:r>
      <w:r w:rsidR="007E07AE">
        <w:rPr>
          <w:kern w:val="28"/>
          <w:sz w:val="28"/>
          <w:szCs w:val="28"/>
        </w:rPr>
        <w:t xml:space="preserve">жается остаток просроченной (не </w:t>
      </w:r>
      <w:r w:rsidRPr="007E07AE">
        <w:rPr>
          <w:kern w:val="28"/>
          <w:sz w:val="28"/>
          <w:szCs w:val="28"/>
        </w:rPr>
        <w:t>внесенной своевременно) задолженности плательщика Фонду.</w:t>
      </w:r>
    </w:p>
    <w:p w:rsidR="007E07AE" w:rsidRDefault="007E07AE" w:rsidP="007E07AE">
      <w:pPr>
        <w:spacing w:line="360" w:lineRule="auto"/>
        <w:ind w:firstLine="720"/>
        <w:jc w:val="both"/>
        <w:rPr>
          <w:sz w:val="28"/>
        </w:rPr>
      </w:pPr>
    </w:p>
    <w:p w:rsidR="00BF0255" w:rsidRPr="007E07AE" w:rsidRDefault="00BF0255" w:rsidP="007E07AE">
      <w:pPr>
        <w:spacing w:line="360" w:lineRule="auto"/>
        <w:ind w:firstLine="720"/>
        <w:jc w:val="both"/>
        <w:rPr>
          <w:b/>
          <w:kern w:val="28"/>
          <w:sz w:val="28"/>
          <w:szCs w:val="28"/>
        </w:rPr>
      </w:pPr>
      <w:r w:rsidRPr="007E07AE">
        <w:rPr>
          <w:sz w:val="28"/>
        </w:rPr>
        <w:br w:type="page"/>
      </w:r>
      <w:r w:rsidRPr="007E07AE">
        <w:rPr>
          <w:b/>
          <w:kern w:val="28"/>
          <w:sz w:val="28"/>
          <w:szCs w:val="28"/>
        </w:rPr>
        <w:t>СПИСОК ИСПОЛЬЗОВАННЫХ ИСТОЧНИКОВ</w:t>
      </w:r>
    </w:p>
    <w:p w:rsidR="00BF0255" w:rsidRPr="007E07AE" w:rsidRDefault="00BF0255" w:rsidP="007E07AE">
      <w:pPr>
        <w:autoSpaceDE w:val="0"/>
        <w:autoSpaceDN w:val="0"/>
        <w:adjustRightInd w:val="0"/>
        <w:spacing w:line="360" w:lineRule="auto"/>
        <w:ind w:firstLine="720"/>
        <w:jc w:val="both"/>
        <w:rPr>
          <w:kern w:val="28"/>
          <w:sz w:val="28"/>
          <w:szCs w:val="28"/>
        </w:rPr>
      </w:pPr>
    </w:p>
    <w:p w:rsidR="00BF0255" w:rsidRPr="007E07AE" w:rsidRDefault="00BF0255" w:rsidP="007E07AE">
      <w:pPr>
        <w:pStyle w:val="HTML"/>
        <w:numPr>
          <w:ilvl w:val="0"/>
          <w:numId w:val="2"/>
        </w:numPr>
        <w:tabs>
          <w:tab w:val="clear" w:pos="720"/>
          <w:tab w:val="num" w:pos="567"/>
        </w:tabs>
        <w:spacing w:line="360" w:lineRule="auto"/>
        <w:ind w:left="0" w:firstLine="0"/>
        <w:jc w:val="both"/>
        <w:rPr>
          <w:rFonts w:ascii="Times New Roman" w:hAnsi="Times New Roman" w:cs="Times New Roman"/>
          <w:kern w:val="28"/>
          <w:sz w:val="28"/>
          <w:szCs w:val="28"/>
        </w:rPr>
      </w:pPr>
      <w:r w:rsidRPr="007E07AE">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7E07AE">
          <w:rPr>
            <w:rFonts w:ascii="Times New Roman" w:hAnsi="Times New Roman" w:cs="Times New Roman"/>
            <w:kern w:val="28"/>
            <w:sz w:val="28"/>
            <w:szCs w:val="28"/>
          </w:rPr>
          <w:t>24 ноября 1996 года</w:t>
        </w:r>
      </w:smartTag>
      <w:r w:rsidRPr="007E07AE">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Year" w:val="1996"/>
          <w:attr w:name="Day" w:val="24"/>
          <w:attr w:name="Month" w:val="11"/>
          <w:attr w:name="ls" w:val="trans"/>
        </w:smartTagPr>
        <w:r w:rsidRPr="007E07AE">
          <w:rPr>
            <w:rFonts w:ascii="Times New Roman" w:hAnsi="Times New Roman" w:cs="Times New Roman"/>
            <w:kern w:val="28"/>
            <w:sz w:val="28"/>
            <w:szCs w:val="28"/>
          </w:rPr>
          <w:t>24 ноября 1996г.</w:t>
        </w:r>
      </w:smartTag>
      <w:r w:rsidRPr="007E07AE">
        <w:rPr>
          <w:rFonts w:ascii="Times New Roman" w:hAnsi="Times New Roman" w:cs="Times New Roman"/>
          <w:kern w:val="28"/>
          <w:sz w:val="28"/>
          <w:szCs w:val="28"/>
        </w:rPr>
        <w:t xml:space="preserve"> и </w:t>
      </w:r>
      <w:smartTag w:uri="urn:schemas-microsoft-com:office:smarttags" w:element="date">
        <w:smartTagPr>
          <w:attr w:name="Year" w:val="2004"/>
          <w:attr w:name="Day" w:val="17"/>
          <w:attr w:name="Month" w:val="10"/>
          <w:attr w:name="ls" w:val="trans"/>
        </w:smartTagPr>
        <w:r w:rsidRPr="007E07AE">
          <w:rPr>
            <w:rFonts w:ascii="Times New Roman" w:hAnsi="Times New Roman" w:cs="Times New Roman"/>
            <w:kern w:val="28"/>
            <w:sz w:val="28"/>
            <w:szCs w:val="28"/>
          </w:rPr>
          <w:t>17 октября 2004г.</w:t>
        </w:r>
      </w:smartTag>
      <w:r w:rsidRPr="007E07AE">
        <w:rPr>
          <w:rFonts w:ascii="Times New Roman" w:hAnsi="Times New Roman" w:cs="Times New Roman"/>
          <w:kern w:val="28"/>
          <w:sz w:val="28"/>
          <w:szCs w:val="28"/>
        </w:rPr>
        <w:t>) Минск «Беларусь» 2004г.</w:t>
      </w:r>
    </w:p>
    <w:p w:rsidR="00BF0255" w:rsidRPr="007E07AE" w:rsidRDefault="00BF0255" w:rsidP="007E07AE">
      <w:pPr>
        <w:pStyle w:val="HTML"/>
        <w:numPr>
          <w:ilvl w:val="0"/>
          <w:numId w:val="2"/>
        </w:numPr>
        <w:tabs>
          <w:tab w:val="clear" w:pos="720"/>
          <w:tab w:val="num" w:pos="567"/>
        </w:tabs>
        <w:spacing w:line="360" w:lineRule="auto"/>
        <w:ind w:left="0" w:firstLine="0"/>
        <w:jc w:val="both"/>
        <w:rPr>
          <w:rFonts w:ascii="Times New Roman" w:hAnsi="Times New Roman" w:cs="Times New Roman"/>
          <w:kern w:val="28"/>
          <w:sz w:val="28"/>
          <w:szCs w:val="28"/>
        </w:rPr>
      </w:pPr>
      <w:r w:rsidRPr="007E07AE">
        <w:rPr>
          <w:rFonts w:ascii="Times New Roman" w:hAnsi="Times New Roman" w:cs="Times New Roman"/>
          <w:kern w:val="28"/>
          <w:sz w:val="28"/>
          <w:szCs w:val="28"/>
        </w:rPr>
        <w:t xml:space="preserve">Гражданский кодекс Республики Беларусь от </w:t>
      </w:r>
      <w:smartTag w:uri="urn:schemas-microsoft-com:office:smarttags" w:element="date">
        <w:smartTagPr>
          <w:attr w:name="Year" w:val="1998"/>
          <w:attr w:name="Day" w:val="19"/>
          <w:attr w:name="Month" w:val="11"/>
          <w:attr w:name="ls" w:val="trans"/>
        </w:smartTagPr>
        <w:r w:rsidRPr="007E07AE">
          <w:rPr>
            <w:rFonts w:ascii="Times New Roman" w:hAnsi="Times New Roman" w:cs="Times New Roman"/>
            <w:kern w:val="28"/>
            <w:sz w:val="28"/>
            <w:szCs w:val="28"/>
          </w:rPr>
          <w:t>19 ноября 1998г.</w:t>
        </w:r>
      </w:smartTag>
      <w:r w:rsidRPr="007E07AE">
        <w:rPr>
          <w:rFonts w:ascii="Times New Roman" w:hAnsi="Times New Roman" w:cs="Times New Roman"/>
          <w:kern w:val="28"/>
          <w:sz w:val="28"/>
          <w:szCs w:val="28"/>
        </w:rPr>
        <w:t>: с комментариями к разделам / Коммент. В. Ф. Чигира // Мн.: Амалфея, 1999.</w:t>
      </w:r>
    </w:p>
    <w:p w:rsidR="00BF0255" w:rsidRPr="007E07AE" w:rsidRDefault="00BF0255" w:rsidP="007E07AE">
      <w:pPr>
        <w:pStyle w:val="HTML"/>
        <w:numPr>
          <w:ilvl w:val="0"/>
          <w:numId w:val="2"/>
        </w:numPr>
        <w:tabs>
          <w:tab w:val="clear" w:pos="720"/>
          <w:tab w:val="num" w:pos="567"/>
        </w:tabs>
        <w:spacing w:line="360" w:lineRule="auto"/>
        <w:ind w:left="0" w:firstLine="0"/>
        <w:jc w:val="both"/>
        <w:rPr>
          <w:rFonts w:ascii="Times New Roman" w:hAnsi="Times New Roman" w:cs="Times New Roman"/>
          <w:kern w:val="28"/>
          <w:sz w:val="28"/>
          <w:szCs w:val="28"/>
        </w:rPr>
      </w:pPr>
      <w:r w:rsidRPr="007E07AE">
        <w:rPr>
          <w:rFonts w:ascii="Times New Roman" w:hAnsi="Times New Roman" w:cs="Times New Roman"/>
          <w:kern w:val="28"/>
          <w:sz w:val="28"/>
          <w:szCs w:val="28"/>
        </w:rPr>
        <w:t xml:space="preserve">Налоговый кодекс Республики Беларусь от </w:t>
      </w:r>
      <w:smartTag w:uri="urn:schemas-microsoft-com:office:smarttags" w:element="date">
        <w:smartTagPr>
          <w:attr w:name="Year" w:val="2002"/>
          <w:attr w:name="Day" w:val="19"/>
          <w:attr w:name="Month" w:val="12"/>
          <w:attr w:name="ls" w:val="trans"/>
        </w:smartTagPr>
        <w:r w:rsidRPr="007E07AE">
          <w:rPr>
            <w:rFonts w:ascii="Times New Roman" w:hAnsi="Times New Roman" w:cs="Times New Roman"/>
            <w:iCs/>
            <w:kern w:val="28"/>
            <w:sz w:val="28"/>
            <w:szCs w:val="28"/>
          </w:rPr>
          <w:t xml:space="preserve">19 декабря </w:t>
        </w:r>
        <w:smartTag w:uri="urn:schemas-microsoft-com:office:smarttags" w:element="metricconverter">
          <w:smartTagPr>
            <w:attr w:name="ProductID" w:val="2002 г"/>
          </w:smartTagPr>
          <w:r w:rsidRPr="007E07AE">
            <w:rPr>
              <w:rFonts w:ascii="Times New Roman" w:hAnsi="Times New Roman" w:cs="Times New Roman"/>
              <w:iCs/>
              <w:kern w:val="28"/>
              <w:sz w:val="28"/>
              <w:szCs w:val="28"/>
            </w:rPr>
            <w:t>2002 г</w:t>
          </w:r>
        </w:smartTag>
        <w:r w:rsidRPr="007E07AE">
          <w:rPr>
            <w:rFonts w:ascii="Times New Roman" w:hAnsi="Times New Roman" w:cs="Times New Roman"/>
            <w:iCs/>
            <w:kern w:val="28"/>
            <w:sz w:val="28"/>
            <w:szCs w:val="28"/>
          </w:rPr>
          <w:t>.</w:t>
        </w:r>
      </w:smartTag>
      <w:r w:rsidRPr="007E07AE">
        <w:rPr>
          <w:rFonts w:ascii="Times New Roman" w:hAnsi="Times New Roman" w:cs="Times New Roman"/>
          <w:iCs/>
          <w:kern w:val="28"/>
          <w:sz w:val="28"/>
          <w:szCs w:val="28"/>
        </w:rPr>
        <w:t xml:space="preserve"> №166-З. Принят Палатой представителей </w:t>
      </w:r>
      <w:smartTag w:uri="urn:schemas-microsoft-com:office:smarttags" w:element="date">
        <w:smartTagPr>
          <w:attr w:name="Year" w:val="2002"/>
          <w:attr w:name="Day" w:val="15"/>
          <w:attr w:name="Month" w:val="11"/>
          <w:attr w:name="ls" w:val="trans"/>
        </w:smartTagPr>
        <w:r w:rsidRPr="007E07AE">
          <w:rPr>
            <w:rFonts w:ascii="Times New Roman" w:hAnsi="Times New Roman" w:cs="Times New Roman"/>
            <w:iCs/>
            <w:kern w:val="28"/>
            <w:sz w:val="28"/>
            <w:szCs w:val="28"/>
          </w:rPr>
          <w:t>15 ноября 2002 года</w:t>
        </w:r>
      </w:smartTag>
      <w:r w:rsidRPr="007E07AE">
        <w:rPr>
          <w:rFonts w:ascii="Times New Roman" w:hAnsi="Times New Roman" w:cs="Times New Roman"/>
          <w:iCs/>
          <w:kern w:val="28"/>
          <w:sz w:val="28"/>
          <w:szCs w:val="28"/>
        </w:rPr>
        <w:t xml:space="preserve">. Одобрен Советом Республики </w:t>
      </w:r>
      <w:smartTag w:uri="urn:schemas-microsoft-com:office:smarttags" w:element="date">
        <w:smartTagPr>
          <w:attr w:name="Year" w:val="2002"/>
          <w:attr w:name="Day" w:val="2"/>
          <w:attr w:name="Month" w:val="12"/>
          <w:attr w:name="ls" w:val="trans"/>
        </w:smartTagPr>
        <w:r w:rsidRPr="007E07AE">
          <w:rPr>
            <w:rFonts w:ascii="Times New Roman" w:hAnsi="Times New Roman" w:cs="Times New Roman"/>
            <w:iCs/>
            <w:kern w:val="28"/>
            <w:sz w:val="28"/>
            <w:szCs w:val="28"/>
          </w:rPr>
          <w:t>2 декабря 2002 года</w:t>
        </w:r>
      </w:smartTag>
      <w:r w:rsidRPr="007E07AE">
        <w:rPr>
          <w:rFonts w:ascii="Times New Roman" w:hAnsi="Times New Roman" w:cs="Times New Roman"/>
          <w:iCs/>
          <w:kern w:val="28"/>
          <w:sz w:val="28"/>
          <w:szCs w:val="28"/>
        </w:rPr>
        <w:t xml:space="preserve">. (Национальный реестр правовых актов Республики Беларусь, </w:t>
      </w:r>
      <w:smartTag w:uri="urn:schemas-microsoft-com:office:smarttags" w:element="date">
        <w:smartTagPr>
          <w:attr w:name="Year" w:val="2003"/>
          <w:attr w:name="Day" w:val="13"/>
          <w:attr w:name="Month" w:val="01"/>
          <w:attr w:name="ls" w:val="trans"/>
        </w:smartTagPr>
        <w:r w:rsidRPr="007E07AE">
          <w:rPr>
            <w:rFonts w:ascii="Times New Roman" w:hAnsi="Times New Roman" w:cs="Times New Roman"/>
            <w:iCs/>
            <w:kern w:val="28"/>
            <w:sz w:val="28"/>
            <w:szCs w:val="28"/>
          </w:rPr>
          <w:t>13.01.2003</w:t>
        </w:r>
      </w:smartTag>
      <w:r w:rsidRPr="007E07AE">
        <w:rPr>
          <w:rFonts w:ascii="Times New Roman" w:hAnsi="Times New Roman" w:cs="Times New Roman"/>
          <w:iCs/>
          <w:kern w:val="28"/>
          <w:sz w:val="28"/>
          <w:szCs w:val="28"/>
        </w:rPr>
        <w:t xml:space="preserve">, № 4, рег. № 2/920 от </w:t>
      </w:r>
      <w:smartTag w:uri="urn:schemas-microsoft-com:office:smarttags" w:element="date">
        <w:smartTagPr>
          <w:attr w:name="Year" w:val="2003"/>
          <w:attr w:name="Day" w:val="02"/>
          <w:attr w:name="Month" w:val="01"/>
          <w:attr w:name="ls" w:val="trans"/>
        </w:smartTagPr>
        <w:r w:rsidRPr="007E07AE">
          <w:rPr>
            <w:rFonts w:ascii="Times New Roman" w:hAnsi="Times New Roman" w:cs="Times New Roman"/>
            <w:iCs/>
            <w:kern w:val="28"/>
            <w:sz w:val="28"/>
            <w:szCs w:val="28"/>
          </w:rPr>
          <w:t>02.01.2003</w:t>
        </w:r>
      </w:smartTag>
      <w:r w:rsidRPr="007E07AE">
        <w:rPr>
          <w:rFonts w:ascii="Times New Roman" w:hAnsi="Times New Roman" w:cs="Times New Roman"/>
          <w:iCs/>
          <w:kern w:val="28"/>
          <w:sz w:val="28"/>
          <w:szCs w:val="28"/>
        </w:rPr>
        <w:t>)</w:t>
      </w:r>
      <w:r w:rsidRPr="007E07AE">
        <w:rPr>
          <w:rFonts w:ascii="Times New Roman" w:hAnsi="Times New Roman" w:cs="Times New Roman"/>
          <w:kern w:val="28"/>
          <w:sz w:val="28"/>
          <w:szCs w:val="28"/>
        </w:rPr>
        <w:t xml:space="preserve"> с учетом изменений, внесенных Законами Республики Беларусь от </w:t>
      </w:r>
      <w:smartTag w:uri="urn:schemas-microsoft-com:office:smarttags" w:element="date">
        <w:smartTagPr>
          <w:attr w:name="Year" w:val="2003"/>
          <w:attr w:name="Day" w:val="22"/>
          <w:attr w:name="Month" w:val="07"/>
          <w:attr w:name="ls" w:val="trans"/>
        </w:smartTagPr>
        <w:r w:rsidRPr="007E07AE">
          <w:rPr>
            <w:rFonts w:ascii="Times New Roman" w:hAnsi="Times New Roman" w:cs="Times New Roman"/>
            <w:kern w:val="28"/>
            <w:sz w:val="28"/>
            <w:szCs w:val="28"/>
          </w:rPr>
          <w:t>22.07.2003</w:t>
        </w:r>
      </w:smartTag>
      <w:r w:rsidRPr="007E07AE">
        <w:rPr>
          <w:rFonts w:ascii="Times New Roman" w:hAnsi="Times New Roman" w:cs="Times New Roman"/>
          <w:kern w:val="28"/>
          <w:sz w:val="28"/>
          <w:szCs w:val="28"/>
        </w:rPr>
        <w:t xml:space="preserve"> № 225-З, рег. N 2/977 от </w:t>
      </w:r>
      <w:smartTag w:uri="urn:schemas-microsoft-com:office:smarttags" w:element="date">
        <w:smartTagPr>
          <w:attr w:name="Year" w:val="2003"/>
          <w:attr w:name="Day" w:val="25"/>
          <w:attr w:name="Month" w:val="07"/>
          <w:attr w:name="ls" w:val="trans"/>
        </w:smartTagPr>
        <w:r w:rsidRPr="007E07AE">
          <w:rPr>
            <w:rFonts w:ascii="Times New Roman" w:hAnsi="Times New Roman" w:cs="Times New Roman"/>
            <w:kern w:val="28"/>
            <w:sz w:val="28"/>
            <w:szCs w:val="28"/>
          </w:rPr>
          <w:t>25.07.2003</w:t>
        </w:r>
      </w:smartTag>
      <w:r w:rsidRPr="007E07AE">
        <w:rPr>
          <w:rFonts w:ascii="Times New Roman" w:hAnsi="Times New Roman" w:cs="Times New Roman"/>
          <w:kern w:val="28"/>
          <w:sz w:val="28"/>
          <w:szCs w:val="28"/>
        </w:rPr>
        <w:t xml:space="preserve">; </w:t>
      </w:r>
      <w:smartTag w:uri="urn:schemas-microsoft-com:office:smarttags" w:element="date">
        <w:smartTagPr>
          <w:attr w:name="Year" w:val="2004"/>
          <w:attr w:name="Day" w:val="01"/>
          <w:attr w:name="Month" w:val="01"/>
          <w:attr w:name="ls" w:val="trans"/>
        </w:smartTagPr>
        <w:r w:rsidRPr="007E07AE">
          <w:rPr>
            <w:rFonts w:ascii="Times New Roman" w:hAnsi="Times New Roman" w:cs="Times New Roman"/>
            <w:kern w:val="28"/>
            <w:sz w:val="28"/>
            <w:szCs w:val="28"/>
          </w:rPr>
          <w:t>01.01.2004</w:t>
        </w:r>
      </w:smartTag>
      <w:r w:rsidRPr="007E07AE">
        <w:rPr>
          <w:rFonts w:ascii="Times New Roman" w:hAnsi="Times New Roman" w:cs="Times New Roman"/>
          <w:kern w:val="28"/>
          <w:sz w:val="28"/>
          <w:szCs w:val="28"/>
        </w:rPr>
        <w:t xml:space="preserve"> № 260-З, рег. № 2/1009 от </w:t>
      </w:r>
      <w:smartTag w:uri="urn:schemas-microsoft-com:office:smarttags" w:element="date">
        <w:smartTagPr>
          <w:attr w:name="Year" w:val="2004"/>
          <w:attr w:name="Day" w:val="09"/>
          <w:attr w:name="Month" w:val="01"/>
          <w:attr w:name="ls" w:val="trans"/>
        </w:smartTagPr>
        <w:r w:rsidRPr="007E07AE">
          <w:rPr>
            <w:rFonts w:ascii="Times New Roman" w:hAnsi="Times New Roman" w:cs="Times New Roman"/>
            <w:kern w:val="28"/>
            <w:sz w:val="28"/>
            <w:szCs w:val="28"/>
          </w:rPr>
          <w:t>09.01.2004</w:t>
        </w:r>
      </w:smartTag>
      <w:r w:rsidRPr="007E07AE">
        <w:rPr>
          <w:rFonts w:ascii="Times New Roman" w:hAnsi="Times New Roman" w:cs="Times New Roman"/>
          <w:kern w:val="28"/>
          <w:sz w:val="28"/>
          <w:szCs w:val="28"/>
        </w:rPr>
        <w:t xml:space="preserve">; </w:t>
      </w:r>
      <w:smartTag w:uri="urn:schemas-microsoft-com:office:smarttags" w:element="date">
        <w:smartTagPr>
          <w:attr w:name="Year" w:val="2004"/>
          <w:attr w:name="Day" w:val="03"/>
          <w:attr w:name="Month" w:val="08"/>
          <w:attr w:name="ls" w:val="trans"/>
        </w:smartTagPr>
        <w:r w:rsidRPr="007E07AE">
          <w:rPr>
            <w:rFonts w:ascii="Times New Roman" w:hAnsi="Times New Roman" w:cs="Times New Roman"/>
            <w:kern w:val="28"/>
            <w:sz w:val="28"/>
            <w:szCs w:val="28"/>
          </w:rPr>
          <w:t>03.08.2004</w:t>
        </w:r>
      </w:smartTag>
      <w:r w:rsidRPr="007E07AE">
        <w:rPr>
          <w:rFonts w:ascii="Times New Roman" w:hAnsi="Times New Roman" w:cs="Times New Roman"/>
          <w:kern w:val="28"/>
          <w:sz w:val="28"/>
          <w:szCs w:val="28"/>
        </w:rPr>
        <w:t xml:space="preserve"> № 309-З, рег. № 2/1058 от </w:t>
      </w:r>
      <w:smartTag w:uri="urn:schemas-microsoft-com:office:smarttags" w:element="date">
        <w:smartTagPr>
          <w:attr w:name="Year" w:val="2004"/>
          <w:attr w:name="Day" w:val="05"/>
          <w:attr w:name="Month" w:val="08"/>
          <w:attr w:name="ls" w:val="trans"/>
        </w:smartTagPr>
        <w:r w:rsidRPr="007E07AE">
          <w:rPr>
            <w:rFonts w:ascii="Times New Roman" w:hAnsi="Times New Roman" w:cs="Times New Roman"/>
            <w:kern w:val="28"/>
            <w:sz w:val="28"/>
            <w:szCs w:val="28"/>
          </w:rPr>
          <w:t>05.08.2004</w:t>
        </w:r>
      </w:smartTag>
      <w:r w:rsidRPr="007E07AE">
        <w:rPr>
          <w:rFonts w:ascii="Times New Roman" w:hAnsi="Times New Roman" w:cs="Times New Roman"/>
          <w:kern w:val="28"/>
          <w:sz w:val="28"/>
          <w:szCs w:val="28"/>
        </w:rPr>
        <w:t xml:space="preserve">; </w:t>
      </w:r>
      <w:smartTag w:uri="urn:schemas-microsoft-com:office:smarttags" w:element="date">
        <w:smartTagPr>
          <w:attr w:name="Year" w:val="2004"/>
          <w:attr w:name="Day" w:val="29"/>
          <w:attr w:name="Month" w:val="10"/>
          <w:attr w:name="ls" w:val="trans"/>
        </w:smartTagPr>
        <w:r w:rsidRPr="007E07AE">
          <w:rPr>
            <w:rFonts w:ascii="Times New Roman" w:hAnsi="Times New Roman" w:cs="Times New Roman"/>
            <w:kern w:val="28"/>
            <w:sz w:val="28"/>
            <w:szCs w:val="28"/>
          </w:rPr>
          <w:t>29.10.2004</w:t>
        </w:r>
      </w:smartTag>
      <w:r w:rsidRPr="007E07AE">
        <w:rPr>
          <w:rFonts w:ascii="Times New Roman" w:hAnsi="Times New Roman" w:cs="Times New Roman"/>
          <w:kern w:val="28"/>
          <w:sz w:val="28"/>
          <w:szCs w:val="28"/>
        </w:rPr>
        <w:t xml:space="preserve"> № 319-З, рег. № 2/1068 от </w:t>
      </w:r>
      <w:smartTag w:uri="urn:schemas-microsoft-com:office:smarttags" w:element="date">
        <w:smartTagPr>
          <w:attr w:name="Year" w:val="2004"/>
          <w:attr w:name="Day" w:val="02"/>
          <w:attr w:name="Month" w:val="11"/>
          <w:attr w:name="ls" w:val="trans"/>
        </w:smartTagPr>
        <w:r w:rsidRPr="007E07AE">
          <w:rPr>
            <w:rFonts w:ascii="Times New Roman" w:hAnsi="Times New Roman" w:cs="Times New Roman"/>
            <w:kern w:val="28"/>
            <w:sz w:val="28"/>
            <w:szCs w:val="28"/>
          </w:rPr>
          <w:t>02.11.2004</w:t>
        </w:r>
      </w:smartTag>
      <w:r w:rsidRPr="007E07AE">
        <w:rPr>
          <w:rFonts w:ascii="Times New Roman" w:hAnsi="Times New Roman" w:cs="Times New Roman"/>
          <w:kern w:val="28"/>
          <w:sz w:val="28"/>
          <w:szCs w:val="28"/>
        </w:rPr>
        <w:t xml:space="preserve">; </w:t>
      </w:r>
      <w:smartTag w:uri="urn:schemas-microsoft-com:office:smarttags" w:element="date">
        <w:smartTagPr>
          <w:attr w:name="Year" w:val="2004"/>
          <w:attr w:name="Day" w:val="18"/>
          <w:attr w:name="Month" w:val="11"/>
          <w:attr w:name="ls" w:val="trans"/>
        </w:smartTagPr>
        <w:r w:rsidRPr="007E07AE">
          <w:rPr>
            <w:rFonts w:ascii="Times New Roman" w:hAnsi="Times New Roman" w:cs="Times New Roman"/>
            <w:kern w:val="28"/>
            <w:sz w:val="28"/>
            <w:szCs w:val="28"/>
          </w:rPr>
          <w:t>18.11.2004</w:t>
        </w:r>
      </w:smartTag>
      <w:r w:rsidRPr="007E07AE">
        <w:rPr>
          <w:rFonts w:ascii="Times New Roman" w:hAnsi="Times New Roman" w:cs="Times New Roman"/>
          <w:kern w:val="28"/>
          <w:sz w:val="28"/>
          <w:szCs w:val="28"/>
        </w:rPr>
        <w:t xml:space="preserve"> № 338-З, рег. № 2/1087 от </w:t>
      </w:r>
      <w:smartTag w:uri="urn:schemas-microsoft-com:office:smarttags" w:element="date">
        <w:smartTagPr>
          <w:attr w:name="Year" w:val="2004"/>
          <w:attr w:name="Day" w:val="22"/>
          <w:attr w:name="Month" w:val="11"/>
          <w:attr w:name="ls" w:val="trans"/>
        </w:smartTagPr>
        <w:r w:rsidRPr="007E07AE">
          <w:rPr>
            <w:rFonts w:ascii="Times New Roman" w:hAnsi="Times New Roman" w:cs="Times New Roman"/>
            <w:kern w:val="28"/>
            <w:sz w:val="28"/>
            <w:szCs w:val="28"/>
          </w:rPr>
          <w:t>22.11.2004</w:t>
        </w:r>
      </w:smartTag>
      <w:r w:rsidRPr="007E07AE">
        <w:rPr>
          <w:rFonts w:ascii="Times New Roman" w:hAnsi="Times New Roman" w:cs="Times New Roman"/>
          <w:kern w:val="28"/>
          <w:sz w:val="28"/>
          <w:szCs w:val="28"/>
        </w:rPr>
        <w:t xml:space="preserve">; </w:t>
      </w:r>
      <w:smartTag w:uri="urn:schemas-microsoft-com:office:smarttags" w:element="date">
        <w:smartTagPr>
          <w:attr w:name="Year" w:val="2005"/>
          <w:attr w:name="Day" w:val="31"/>
          <w:attr w:name="Month" w:val="12"/>
          <w:attr w:name="ls" w:val="trans"/>
        </w:smartTagPr>
        <w:r w:rsidRPr="007E07AE">
          <w:rPr>
            <w:rFonts w:ascii="Times New Roman" w:hAnsi="Times New Roman" w:cs="Times New Roman"/>
            <w:kern w:val="28"/>
            <w:sz w:val="28"/>
            <w:szCs w:val="28"/>
          </w:rPr>
          <w:t>31.12.2005</w:t>
        </w:r>
      </w:smartTag>
      <w:r w:rsidRPr="007E07AE">
        <w:rPr>
          <w:rFonts w:ascii="Times New Roman" w:hAnsi="Times New Roman" w:cs="Times New Roman"/>
          <w:kern w:val="28"/>
          <w:sz w:val="28"/>
          <w:szCs w:val="28"/>
        </w:rPr>
        <w:t xml:space="preserve"> № 80-З, рег. № 2/1177 от </w:t>
      </w:r>
      <w:smartTag w:uri="urn:schemas-microsoft-com:office:smarttags" w:element="date">
        <w:smartTagPr>
          <w:attr w:name="Year" w:val="2006"/>
          <w:attr w:name="Day" w:val="03"/>
          <w:attr w:name="Month" w:val="01"/>
          <w:attr w:name="ls" w:val="trans"/>
        </w:smartTagPr>
        <w:r w:rsidRPr="007E07AE">
          <w:rPr>
            <w:rFonts w:ascii="Times New Roman" w:hAnsi="Times New Roman" w:cs="Times New Roman"/>
            <w:kern w:val="28"/>
            <w:sz w:val="28"/>
            <w:szCs w:val="28"/>
          </w:rPr>
          <w:t>03.01.2006</w:t>
        </w:r>
      </w:smartTag>
      <w:r w:rsidRPr="007E07AE">
        <w:rPr>
          <w:rFonts w:ascii="Times New Roman" w:hAnsi="Times New Roman" w:cs="Times New Roman"/>
          <w:kern w:val="28"/>
          <w:sz w:val="28"/>
          <w:szCs w:val="28"/>
        </w:rPr>
        <w:t xml:space="preserve">; </w:t>
      </w:r>
      <w:smartTag w:uri="urn:schemas-microsoft-com:office:smarttags" w:element="date">
        <w:smartTagPr>
          <w:attr w:name="Year" w:val="2006"/>
          <w:attr w:name="Day" w:val="16"/>
          <w:attr w:name="Month" w:val="05"/>
          <w:attr w:name="ls" w:val="trans"/>
        </w:smartTagPr>
        <w:r w:rsidRPr="007E07AE">
          <w:rPr>
            <w:rFonts w:ascii="Times New Roman" w:hAnsi="Times New Roman" w:cs="Times New Roman"/>
            <w:kern w:val="28"/>
            <w:sz w:val="28"/>
            <w:szCs w:val="28"/>
          </w:rPr>
          <w:t>16.05.2006</w:t>
        </w:r>
      </w:smartTag>
      <w:r w:rsidRPr="007E07AE">
        <w:rPr>
          <w:rFonts w:ascii="Times New Roman" w:hAnsi="Times New Roman" w:cs="Times New Roman"/>
          <w:kern w:val="28"/>
          <w:sz w:val="28"/>
          <w:szCs w:val="28"/>
        </w:rPr>
        <w:t xml:space="preserve"> № 110-З, рег. № 2/1207 от </w:t>
      </w:r>
      <w:smartTag w:uri="urn:schemas-microsoft-com:office:smarttags" w:element="date">
        <w:smartTagPr>
          <w:attr w:name="Year" w:val="2006"/>
          <w:attr w:name="Day" w:val="19"/>
          <w:attr w:name="Month" w:val="05"/>
          <w:attr w:name="ls" w:val="trans"/>
        </w:smartTagPr>
        <w:r w:rsidRPr="007E07AE">
          <w:rPr>
            <w:rFonts w:ascii="Times New Roman" w:hAnsi="Times New Roman" w:cs="Times New Roman"/>
            <w:kern w:val="28"/>
            <w:sz w:val="28"/>
            <w:szCs w:val="28"/>
          </w:rPr>
          <w:t>19.05.2006</w:t>
        </w:r>
      </w:smartTag>
      <w:r w:rsidRPr="007E07AE">
        <w:rPr>
          <w:rFonts w:ascii="Times New Roman" w:hAnsi="Times New Roman" w:cs="Times New Roman"/>
          <w:kern w:val="28"/>
          <w:sz w:val="28"/>
          <w:szCs w:val="28"/>
        </w:rPr>
        <w:t xml:space="preserve">; </w:t>
      </w:r>
      <w:smartTag w:uri="urn:schemas-microsoft-com:office:smarttags" w:element="date">
        <w:smartTagPr>
          <w:attr w:name="Year" w:val="2006"/>
          <w:attr w:name="Day" w:val="29"/>
          <w:attr w:name="Month" w:val="06"/>
          <w:attr w:name="ls" w:val="trans"/>
        </w:smartTagPr>
        <w:r w:rsidRPr="007E07AE">
          <w:rPr>
            <w:rFonts w:ascii="Times New Roman" w:hAnsi="Times New Roman" w:cs="Times New Roman"/>
            <w:kern w:val="28"/>
            <w:sz w:val="28"/>
            <w:szCs w:val="28"/>
          </w:rPr>
          <w:t>29.06.2006</w:t>
        </w:r>
      </w:smartTag>
      <w:r w:rsidRPr="007E07AE">
        <w:rPr>
          <w:rFonts w:ascii="Times New Roman" w:hAnsi="Times New Roman" w:cs="Times New Roman"/>
          <w:kern w:val="28"/>
          <w:sz w:val="28"/>
          <w:szCs w:val="28"/>
        </w:rPr>
        <w:t xml:space="preserve"> № 137-З, рег. № 2/1235 от </w:t>
      </w:r>
      <w:smartTag w:uri="urn:schemas-microsoft-com:office:smarttags" w:element="date">
        <w:smartTagPr>
          <w:attr w:name="Year" w:val="2006"/>
          <w:attr w:name="Day" w:val="05"/>
          <w:attr w:name="Month" w:val="07"/>
          <w:attr w:name="ls" w:val="trans"/>
        </w:smartTagPr>
        <w:r w:rsidRPr="007E07AE">
          <w:rPr>
            <w:rFonts w:ascii="Times New Roman" w:hAnsi="Times New Roman" w:cs="Times New Roman"/>
            <w:kern w:val="28"/>
            <w:sz w:val="28"/>
            <w:szCs w:val="28"/>
          </w:rPr>
          <w:t>05.07.2006</w:t>
        </w:r>
      </w:smartTag>
      <w:r w:rsidRPr="007E07AE">
        <w:rPr>
          <w:rFonts w:ascii="Times New Roman" w:hAnsi="Times New Roman" w:cs="Times New Roman"/>
          <w:kern w:val="28"/>
          <w:sz w:val="28"/>
          <w:szCs w:val="28"/>
        </w:rPr>
        <w:t xml:space="preserve">; </w:t>
      </w:r>
      <w:smartTag w:uri="urn:schemas-microsoft-com:office:smarttags" w:element="date">
        <w:smartTagPr>
          <w:attr w:name="Year" w:val="2006"/>
          <w:attr w:name="Day" w:val="29"/>
          <w:attr w:name="Month" w:val="12"/>
          <w:attr w:name="ls" w:val="trans"/>
        </w:smartTagPr>
        <w:r w:rsidRPr="007E07AE">
          <w:rPr>
            <w:rFonts w:ascii="Times New Roman" w:hAnsi="Times New Roman" w:cs="Times New Roman"/>
            <w:kern w:val="28"/>
            <w:sz w:val="28"/>
            <w:szCs w:val="28"/>
          </w:rPr>
          <w:t>29.12.2006</w:t>
        </w:r>
      </w:smartTag>
      <w:r w:rsidRPr="007E07AE">
        <w:rPr>
          <w:rFonts w:ascii="Times New Roman" w:hAnsi="Times New Roman" w:cs="Times New Roman"/>
          <w:kern w:val="28"/>
          <w:sz w:val="28"/>
          <w:szCs w:val="28"/>
        </w:rPr>
        <w:t xml:space="preserve"> № 190-З, рег. № 2/1287 от </w:t>
      </w:r>
      <w:smartTag w:uri="urn:schemas-microsoft-com:office:smarttags" w:element="date">
        <w:smartTagPr>
          <w:attr w:name="Year" w:val="2006"/>
          <w:attr w:name="Day" w:val="29"/>
          <w:attr w:name="Month" w:val="12"/>
          <w:attr w:name="ls" w:val="trans"/>
        </w:smartTagPr>
        <w:r w:rsidRPr="007E07AE">
          <w:rPr>
            <w:rFonts w:ascii="Times New Roman" w:hAnsi="Times New Roman" w:cs="Times New Roman"/>
            <w:kern w:val="28"/>
            <w:sz w:val="28"/>
            <w:szCs w:val="28"/>
          </w:rPr>
          <w:t>29.12.2006</w:t>
        </w:r>
      </w:smartTag>
      <w:r w:rsidRPr="007E07AE">
        <w:rPr>
          <w:rFonts w:ascii="Times New Roman" w:hAnsi="Times New Roman" w:cs="Times New Roman"/>
          <w:kern w:val="28"/>
          <w:sz w:val="28"/>
          <w:szCs w:val="28"/>
        </w:rPr>
        <w:t xml:space="preserve">; </w:t>
      </w:r>
      <w:smartTag w:uri="urn:schemas-microsoft-com:office:smarttags" w:element="date">
        <w:smartTagPr>
          <w:attr w:name="Year" w:val="2007"/>
          <w:attr w:name="Day" w:val="04"/>
          <w:attr w:name="Month" w:val="01"/>
          <w:attr w:name="ls" w:val="trans"/>
        </w:smartTagPr>
        <w:r w:rsidRPr="007E07AE">
          <w:rPr>
            <w:rFonts w:ascii="Times New Roman" w:hAnsi="Times New Roman" w:cs="Times New Roman"/>
            <w:kern w:val="28"/>
            <w:sz w:val="28"/>
            <w:szCs w:val="28"/>
          </w:rPr>
          <w:t>04.01.2007</w:t>
        </w:r>
      </w:smartTag>
      <w:r w:rsidRPr="007E07AE">
        <w:rPr>
          <w:rFonts w:ascii="Times New Roman" w:hAnsi="Times New Roman" w:cs="Times New Roman"/>
          <w:kern w:val="28"/>
          <w:sz w:val="28"/>
          <w:szCs w:val="28"/>
        </w:rPr>
        <w:t xml:space="preserve"> № 205-З, рег. № 2/1302 от </w:t>
      </w:r>
      <w:smartTag w:uri="urn:schemas-microsoft-com:office:smarttags" w:element="date">
        <w:smartTagPr>
          <w:attr w:name="Year" w:val="2007"/>
          <w:attr w:name="Day" w:val="11"/>
          <w:attr w:name="Month" w:val="01"/>
          <w:attr w:name="ls" w:val="trans"/>
        </w:smartTagPr>
        <w:r w:rsidRPr="007E07AE">
          <w:rPr>
            <w:rFonts w:ascii="Times New Roman" w:hAnsi="Times New Roman" w:cs="Times New Roman"/>
            <w:kern w:val="28"/>
            <w:sz w:val="28"/>
            <w:szCs w:val="28"/>
          </w:rPr>
          <w:t>11.01.2007</w:t>
        </w:r>
      </w:smartTag>
      <w:r w:rsidRPr="007E07AE">
        <w:rPr>
          <w:rFonts w:ascii="Times New Roman" w:hAnsi="Times New Roman" w:cs="Times New Roman"/>
          <w:kern w:val="28"/>
          <w:sz w:val="28"/>
          <w:szCs w:val="28"/>
        </w:rPr>
        <w:t xml:space="preserve">; </w:t>
      </w:r>
      <w:smartTag w:uri="urn:schemas-microsoft-com:office:smarttags" w:element="date">
        <w:smartTagPr>
          <w:attr w:name="Year" w:val="2007"/>
          <w:attr w:name="Day" w:val="26"/>
          <w:attr w:name="Month" w:val="12"/>
          <w:attr w:name="ls" w:val="trans"/>
        </w:smartTagPr>
        <w:r w:rsidRPr="007E07AE">
          <w:rPr>
            <w:rFonts w:ascii="Times New Roman" w:hAnsi="Times New Roman" w:cs="Times New Roman"/>
            <w:kern w:val="28"/>
            <w:sz w:val="28"/>
            <w:szCs w:val="28"/>
          </w:rPr>
          <w:t>26.12.2007</w:t>
        </w:r>
      </w:smartTag>
      <w:r w:rsidRPr="007E07AE">
        <w:rPr>
          <w:rFonts w:ascii="Times New Roman" w:hAnsi="Times New Roman" w:cs="Times New Roman"/>
          <w:kern w:val="28"/>
          <w:sz w:val="28"/>
          <w:szCs w:val="28"/>
        </w:rPr>
        <w:t xml:space="preserve"> № 302-З, рег. № 2/1399 от </w:t>
      </w:r>
      <w:smartTag w:uri="urn:schemas-microsoft-com:office:smarttags" w:element="date">
        <w:smartTagPr>
          <w:attr w:name="Year" w:val="2007"/>
          <w:attr w:name="Day" w:val="27"/>
          <w:attr w:name="Month" w:val="12"/>
          <w:attr w:name="ls" w:val="trans"/>
        </w:smartTagPr>
        <w:r w:rsidRPr="007E07AE">
          <w:rPr>
            <w:rFonts w:ascii="Times New Roman" w:hAnsi="Times New Roman" w:cs="Times New Roman"/>
            <w:kern w:val="28"/>
            <w:sz w:val="28"/>
            <w:szCs w:val="28"/>
          </w:rPr>
          <w:t>27.12.2007</w:t>
        </w:r>
      </w:smartTag>
      <w:r w:rsidRPr="007E07AE">
        <w:rPr>
          <w:rFonts w:ascii="Times New Roman" w:hAnsi="Times New Roman" w:cs="Times New Roman"/>
          <w:kern w:val="28"/>
          <w:sz w:val="28"/>
          <w:szCs w:val="28"/>
        </w:rPr>
        <w:t>).</w:t>
      </w:r>
    </w:p>
    <w:p w:rsidR="00BF0255" w:rsidRPr="007E07AE" w:rsidRDefault="00BF0255" w:rsidP="007E07AE">
      <w:pPr>
        <w:pStyle w:val="HTML"/>
        <w:numPr>
          <w:ilvl w:val="0"/>
          <w:numId w:val="2"/>
        </w:numPr>
        <w:tabs>
          <w:tab w:val="clear" w:pos="720"/>
          <w:tab w:val="num" w:pos="567"/>
        </w:tabs>
        <w:spacing w:line="360" w:lineRule="auto"/>
        <w:ind w:left="0" w:firstLine="0"/>
        <w:jc w:val="both"/>
        <w:rPr>
          <w:rFonts w:ascii="Times New Roman" w:hAnsi="Times New Roman" w:cs="Times New Roman"/>
          <w:kern w:val="28"/>
          <w:sz w:val="28"/>
          <w:szCs w:val="28"/>
        </w:rPr>
      </w:pPr>
      <w:r w:rsidRPr="007E07AE">
        <w:rPr>
          <w:rFonts w:ascii="Times New Roman" w:hAnsi="Times New Roman" w:cs="Times New Roman"/>
          <w:kern w:val="28"/>
          <w:sz w:val="28"/>
          <w:szCs w:val="28"/>
        </w:rPr>
        <w:t xml:space="preserve">Кодекс Республики Беларусь об административных правонарушениях от </w:t>
      </w:r>
      <w:smartTag w:uri="urn:schemas-microsoft-com:office:smarttags" w:element="date">
        <w:smartTagPr>
          <w:attr w:name="Year" w:val="2003"/>
          <w:attr w:name="Day" w:val="21"/>
          <w:attr w:name="Month" w:val="4"/>
          <w:attr w:name="ls" w:val="trans"/>
        </w:smartTagPr>
        <w:r w:rsidRPr="007E07AE">
          <w:rPr>
            <w:rFonts w:ascii="Times New Roman" w:hAnsi="Times New Roman" w:cs="Times New Roman"/>
            <w:kern w:val="28"/>
            <w:sz w:val="28"/>
            <w:szCs w:val="28"/>
          </w:rPr>
          <w:t>21 апреля 2003г.</w:t>
        </w:r>
      </w:smartTag>
      <w:r w:rsidRPr="007E07AE">
        <w:rPr>
          <w:rFonts w:ascii="Times New Roman" w:hAnsi="Times New Roman" w:cs="Times New Roman"/>
          <w:kern w:val="28"/>
          <w:sz w:val="28"/>
          <w:szCs w:val="28"/>
        </w:rPr>
        <w:t xml:space="preserve"> № 194-З. Принят Палатой представителей </w:t>
      </w:r>
      <w:smartTag w:uri="urn:schemas-microsoft-com:office:smarttags" w:element="date">
        <w:smartTagPr>
          <w:attr w:name="Year" w:val="2002"/>
          <w:attr w:name="Day" w:val="17"/>
          <w:attr w:name="Month" w:val="12"/>
          <w:attr w:name="ls" w:val="trans"/>
        </w:smartTagPr>
        <w:r w:rsidRPr="007E07AE">
          <w:rPr>
            <w:rFonts w:ascii="Times New Roman" w:hAnsi="Times New Roman" w:cs="Times New Roman"/>
            <w:kern w:val="28"/>
            <w:sz w:val="28"/>
            <w:szCs w:val="28"/>
          </w:rPr>
          <w:t>17 декабря 2002 года</w:t>
        </w:r>
      </w:smartTag>
      <w:r w:rsidRPr="007E07AE">
        <w:rPr>
          <w:rFonts w:ascii="Times New Roman" w:hAnsi="Times New Roman" w:cs="Times New Roman"/>
          <w:kern w:val="28"/>
          <w:sz w:val="28"/>
          <w:szCs w:val="28"/>
        </w:rPr>
        <w:t xml:space="preserve">. Одобрен Советом Республики </w:t>
      </w:r>
      <w:smartTag w:uri="urn:schemas-microsoft-com:office:smarttags" w:element="date">
        <w:smartTagPr>
          <w:attr w:name="Year" w:val="2003"/>
          <w:attr w:name="Day" w:val="2"/>
          <w:attr w:name="Month" w:val="4"/>
          <w:attr w:name="ls" w:val="trans"/>
        </w:smartTagPr>
        <w:r w:rsidRPr="007E07AE">
          <w:rPr>
            <w:rFonts w:ascii="Times New Roman" w:hAnsi="Times New Roman" w:cs="Times New Roman"/>
            <w:kern w:val="28"/>
            <w:sz w:val="28"/>
            <w:szCs w:val="28"/>
          </w:rPr>
          <w:t>2 апреля 2003 года</w:t>
        </w:r>
      </w:smartTag>
      <w:r w:rsidRPr="007E07AE">
        <w:rPr>
          <w:rFonts w:ascii="Times New Roman" w:hAnsi="Times New Roman" w:cs="Times New Roman"/>
          <w:kern w:val="28"/>
          <w:sz w:val="28"/>
          <w:szCs w:val="28"/>
        </w:rPr>
        <w:t xml:space="preserve"> (Национальный реестр правовых актов Республики Беларусь, </w:t>
      </w:r>
      <w:smartTag w:uri="urn:schemas-microsoft-com:office:smarttags" w:element="date">
        <w:smartTagPr>
          <w:attr w:name="Year" w:val="2003"/>
          <w:attr w:name="Day" w:val="09"/>
          <w:attr w:name="Month" w:val="06"/>
          <w:attr w:name="ls" w:val="trans"/>
        </w:smartTagPr>
        <w:r w:rsidRPr="007E07AE">
          <w:rPr>
            <w:rFonts w:ascii="Times New Roman" w:hAnsi="Times New Roman" w:cs="Times New Roman"/>
            <w:kern w:val="28"/>
            <w:sz w:val="28"/>
            <w:szCs w:val="28"/>
          </w:rPr>
          <w:t>09.06.2003</w:t>
        </w:r>
      </w:smartTag>
      <w:r w:rsidRPr="007E07AE">
        <w:rPr>
          <w:rFonts w:ascii="Times New Roman" w:hAnsi="Times New Roman" w:cs="Times New Roman"/>
          <w:kern w:val="28"/>
          <w:sz w:val="28"/>
          <w:szCs w:val="28"/>
        </w:rPr>
        <w:t xml:space="preserve">, № 63, рег. № 2/946 от </w:t>
      </w:r>
      <w:smartTag w:uri="urn:schemas-microsoft-com:office:smarttags" w:element="date">
        <w:smartTagPr>
          <w:attr w:name="Year" w:val="2003"/>
          <w:attr w:name="Day" w:val="20"/>
          <w:attr w:name="Month" w:val="05"/>
          <w:attr w:name="ls" w:val="trans"/>
        </w:smartTagPr>
        <w:r w:rsidRPr="007E07AE">
          <w:rPr>
            <w:rFonts w:ascii="Times New Roman" w:hAnsi="Times New Roman" w:cs="Times New Roman"/>
            <w:kern w:val="28"/>
            <w:sz w:val="28"/>
            <w:szCs w:val="28"/>
          </w:rPr>
          <w:t>20.05.2003</w:t>
        </w:r>
      </w:smartTag>
      <w:r w:rsidRPr="007E07AE">
        <w:rPr>
          <w:rFonts w:ascii="Times New Roman" w:hAnsi="Times New Roman" w:cs="Times New Roman"/>
          <w:kern w:val="28"/>
          <w:sz w:val="28"/>
          <w:szCs w:val="28"/>
        </w:rPr>
        <w:t>г).</w:t>
      </w:r>
    </w:p>
    <w:p w:rsidR="00BF0255" w:rsidRPr="007E07AE" w:rsidRDefault="00BF0255" w:rsidP="007E07AE">
      <w:pPr>
        <w:pStyle w:val="HTML"/>
        <w:numPr>
          <w:ilvl w:val="0"/>
          <w:numId w:val="2"/>
        </w:numPr>
        <w:tabs>
          <w:tab w:val="clear" w:pos="720"/>
          <w:tab w:val="num" w:pos="567"/>
        </w:tabs>
        <w:spacing w:line="360" w:lineRule="auto"/>
        <w:ind w:left="0" w:firstLine="0"/>
        <w:jc w:val="both"/>
        <w:rPr>
          <w:rFonts w:ascii="Times New Roman" w:hAnsi="Times New Roman" w:cs="Times New Roman"/>
          <w:kern w:val="28"/>
          <w:sz w:val="28"/>
          <w:szCs w:val="28"/>
        </w:rPr>
      </w:pPr>
      <w:r w:rsidRPr="007E07AE">
        <w:rPr>
          <w:rFonts w:ascii="Times New Roman" w:hAnsi="Times New Roman" w:cs="Times New Roman"/>
          <w:bCs/>
          <w:kern w:val="28"/>
          <w:sz w:val="28"/>
          <w:szCs w:val="28"/>
        </w:rPr>
        <w:t xml:space="preserve">Процессуально-исполнительный кодекс Республики Беларусь об административных правонарушениях от </w:t>
      </w:r>
      <w:smartTag w:uri="urn:schemas-microsoft-com:office:smarttags" w:element="date">
        <w:smartTagPr>
          <w:attr w:name="Year" w:val="2006"/>
          <w:attr w:name="Day" w:val="20"/>
          <w:attr w:name="Month" w:val="12"/>
          <w:attr w:name="ls" w:val="trans"/>
        </w:smartTagPr>
        <w:r w:rsidRPr="007E07AE">
          <w:rPr>
            <w:rFonts w:ascii="Times New Roman" w:hAnsi="Times New Roman" w:cs="Times New Roman"/>
            <w:kern w:val="28"/>
            <w:sz w:val="28"/>
            <w:szCs w:val="28"/>
          </w:rPr>
          <w:t xml:space="preserve">20 декабря </w:t>
        </w:r>
        <w:smartTag w:uri="urn:schemas-microsoft-com:office:smarttags" w:element="metricconverter">
          <w:smartTagPr>
            <w:attr w:name="ProductID" w:val="2006 г"/>
          </w:smartTagPr>
          <w:r w:rsidRPr="007E07AE">
            <w:rPr>
              <w:rFonts w:ascii="Times New Roman" w:hAnsi="Times New Roman" w:cs="Times New Roman"/>
              <w:kern w:val="28"/>
              <w:sz w:val="28"/>
              <w:szCs w:val="28"/>
            </w:rPr>
            <w:t>2006 г</w:t>
          </w:r>
        </w:smartTag>
        <w:r w:rsidRPr="007E07AE">
          <w:rPr>
            <w:rFonts w:ascii="Times New Roman" w:hAnsi="Times New Roman" w:cs="Times New Roman"/>
            <w:kern w:val="28"/>
            <w:sz w:val="28"/>
            <w:szCs w:val="28"/>
          </w:rPr>
          <w:t>.</w:t>
        </w:r>
      </w:smartTag>
      <w:r w:rsidRPr="007E07AE">
        <w:rPr>
          <w:rFonts w:ascii="Times New Roman" w:hAnsi="Times New Roman" w:cs="Times New Roman"/>
          <w:kern w:val="28"/>
          <w:sz w:val="28"/>
          <w:szCs w:val="28"/>
        </w:rPr>
        <w:t xml:space="preserve"> № 194-З. Принят Палатой представителей </w:t>
      </w:r>
      <w:smartTag w:uri="urn:schemas-microsoft-com:office:smarttags" w:element="date">
        <w:smartTagPr>
          <w:attr w:name="Year" w:val="2006"/>
          <w:attr w:name="Day" w:val="9"/>
          <w:attr w:name="Month" w:val="11"/>
          <w:attr w:name="ls" w:val="trans"/>
        </w:smartTagPr>
        <w:r w:rsidRPr="007E07AE">
          <w:rPr>
            <w:rFonts w:ascii="Times New Roman" w:hAnsi="Times New Roman" w:cs="Times New Roman"/>
            <w:kern w:val="28"/>
            <w:sz w:val="28"/>
            <w:szCs w:val="28"/>
          </w:rPr>
          <w:t>9 ноября 2006 года</w:t>
        </w:r>
      </w:smartTag>
      <w:r w:rsidRPr="007E07AE">
        <w:rPr>
          <w:rFonts w:ascii="Times New Roman" w:hAnsi="Times New Roman" w:cs="Times New Roman"/>
          <w:kern w:val="28"/>
          <w:sz w:val="28"/>
          <w:szCs w:val="28"/>
        </w:rPr>
        <w:t xml:space="preserve">. Одобрен Советом Республики </w:t>
      </w:r>
      <w:smartTag w:uri="urn:schemas-microsoft-com:office:smarttags" w:element="date">
        <w:smartTagPr>
          <w:attr w:name="Year" w:val="2006"/>
          <w:attr w:name="Day" w:val="1"/>
          <w:attr w:name="Month" w:val="12"/>
          <w:attr w:name="ls" w:val="trans"/>
        </w:smartTagPr>
        <w:r w:rsidRPr="007E07AE">
          <w:rPr>
            <w:rFonts w:ascii="Times New Roman" w:hAnsi="Times New Roman" w:cs="Times New Roman"/>
            <w:kern w:val="28"/>
            <w:sz w:val="28"/>
            <w:szCs w:val="28"/>
          </w:rPr>
          <w:t>1 декабря 2006 года</w:t>
        </w:r>
      </w:smartTag>
      <w:r w:rsidRPr="007E07AE">
        <w:rPr>
          <w:rFonts w:ascii="Times New Roman" w:hAnsi="Times New Roman" w:cs="Times New Roman"/>
          <w:kern w:val="28"/>
          <w:sz w:val="28"/>
          <w:szCs w:val="28"/>
        </w:rPr>
        <w:t xml:space="preserve"> (Национальный реестр правовых актов Республики Беларусь, </w:t>
      </w:r>
      <w:smartTag w:uri="urn:schemas-microsoft-com:office:smarttags" w:element="date">
        <w:smartTagPr>
          <w:attr w:name="Year" w:val="2007"/>
          <w:attr w:name="Day" w:val="17"/>
          <w:attr w:name="Month" w:val="01"/>
          <w:attr w:name="ls" w:val="trans"/>
        </w:smartTagPr>
        <w:r w:rsidRPr="007E07AE">
          <w:rPr>
            <w:rFonts w:ascii="Times New Roman" w:hAnsi="Times New Roman" w:cs="Times New Roman"/>
            <w:kern w:val="28"/>
            <w:sz w:val="28"/>
            <w:szCs w:val="28"/>
          </w:rPr>
          <w:t>17.01.2007</w:t>
        </w:r>
      </w:smartTag>
      <w:r w:rsidRPr="007E07AE">
        <w:rPr>
          <w:rFonts w:ascii="Times New Roman" w:hAnsi="Times New Roman" w:cs="Times New Roman"/>
          <w:kern w:val="28"/>
          <w:sz w:val="28"/>
          <w:szCs w:val="28"/>
        </w:rPr>
        <w:t xml:space="preserve">, № 14, рег. № 2/1291 от </w:t>
      </w:r>
      <w:smartTag w:uri="urn:schemas-microsoft-com:office:smarttags" w:element="date">
        <w:smartTagPr>
          <w:attr w:name="Year" w:val="2007"/>
          <w:attr w:name="Day" w:val="03"/>
          <w:attr w:name="Month" w:val="01"/>
          <w:attr w:name="ls" w:val="trans"/>
        </w:smartTagPr>
        <w:r w:rsidRPr="007E07AE">
          <w:rPr>
            <w:rFonts w:ascii="Times New Roman" w:hAnsi="Times New Roman" w:cs="Times New Roman"/>
            <w:kern w:val="28"/>
            <w:sz w:val="28"/>
            <w:szCs w:val="28"/>
          </w:rPr>
          <w:t>03.01.2007</w:t>
        </w:r>
      </w:smartTag>
      <w:r w:rsidRPr="007E07AE">
        <w:rPr>
          <w:rFonts w:ascii="Times New Roman" w:hAnsi="Times New Roman" w:cs="Times New Roman"/>
          <w:kern w:val="28"/>
          <w:sz w:val="28"/>
          <w:szCs w:val="28"/>
        </w:rPr>
        <w:t>).</w:t>
      </w:r>
    </w:p>
    <w:p w:rsidR="00BF0255" w:rsidRPr="007E07AE" w:rsidRDefault="00BF0255" w:rsidP="007E07AE">
      <w:pPr>
        <w:pStyle w:val="HTML"/>
        <w:numPr>
          <w:ilvl w:val="0"/>
          <w:numId w:val="2"/>
        </w:numPr>
        <w:tabs>
          <w:tab w:val="clear" w:pos="720"/>
          <w:tab w:val="num" w:pos="567"/>
        </w:tabs>
        <w:spacing w:line="360" w:lineRule="auto"/>
        <w:ind w:left="0" w:firstLine="0"/>
        <w:jc w:val="both"/>
        <w:rPr>
          <w:rFonts w:ascii="Times New Roman" w:hAnsi="Times New Roman" w:cs="Times New Roman"/>
          <w:kern w:val="28"/>
          <w:sz w:val="28"/>
          <w:szCs w:val="28"/>
        </w:rPr>
      </w:pPr>
      <w:r w:rsidRPr="007E07AE">
        <w:rPr>
          <w:rFonts w:ascii="Times New Roman" w:hAnsi="Times New Roman" w:cs="Times New Roman"/>
          <w:kern w:val="28"/>
          <w:sz w:val="28"/>
          <w:szCs w:val="28"/>
        </w:rPr>
        <w:t xml:space="preserve">Декрет Президента Республики Беларусь от </w:t>
      </w:r>
      <w:smartTag w:uri="urn:schemas-microsoft-com:office:smarttags" w:element="date">
        <w:smartTagPr>
          <w:attr w:name="Year" w:val="1999"/>
          <w:attr w:name="Day" w:val="16"/>
          <w:attr w:name="Month" w:val="3"/>
          <w:attr w:name="ls" w:val="trans"/>
        </w:smartTagPr>
        <w:r w:rsidRPr="007E07AE">
          <w:rPr>
            <w:rFonts w:ascii="Times New Roman" w:hAnsi="Times New Roman" w:cs="Times New Roman"/>
            <w:kern w:val="28"/>
            <w:sz w:val="28"/>
            <w:szCs w:val="28"/>
          </w:rPr>
          <w:t>16 марта 1999г.</w:t>
        </w:r>
      </w:smartTag>
      <w:r w:rsidRPr="007E07AE">
        <w:rPr>
          <w:rFonts w:ascii="Times New Roman" w:hAnsi="Times New Roman" w:cs="Times New Roman"/>
          <w:kern w:val="28"/>
          <w:sz w:val="28"/>
          <w:szCs w:val="28"/>
        </w:rPr>
        <w:t xml:space="preserve"> № 11 «Об упорядочении государственной регистрации и ликвидации (прекращения деятельности) субъектов хозяйствования» (Национальный реестр правовых актов Республики Беларусь, 1999г., №23, 1/191; </w:t>
      </w:r>
      <w:smartTag w:uri="urn:schemas-microsoft-com:office:smarttags" w:element="metricconverter">
        <w:smartTagPr>
          <w:attr w:name="ProductID" w:val="2002 г"/>
        </w:smartTagPr>
        <w:r w:rsidRPr="007E07AE">
          <w:rPr>
            <w:rFonts w:ascii="Times New Roman" w:hAnsi="Times New Roman" w:cs="Times New Roman"/>
            <w:kern w:val="28"/>
            <w:sz w:val="28"/>
            <w:szCs w:val="28"/>
          </w:rPr>
          <w:t>2002 г</w:t>
        </w:r>
      </w:smartTag>
      <w:r w:rsidRPr="007E07AE">
        <w:rPr>
          <w:rFonts w:ascii="Times New Roman" w:hAnsi="Times New Roman" w:cs="Times New Roman"/>
          <w:kern w:val="28"/>
          <w:sz w:val="28"/>
          <w:szCs w:val="28"/>
        </w:rPr>
        <w:t>., № 142, 1/4230).</w:t>
      </w:r>
    </w:p>
    <w:p w:rsidR="00BF0255" w:rsidRPr="007E07AE" w:rsidRDefault="00BF0255" w:rsidP="007E07AE">
      <w:pPr>
        <w:pStyle w:val="HTML"/>
        <w:numPr>
          <w:ilvl w:val="0"/>
          <w:numId w:val="2"/>
        </w:numPr>
        <w:tabs>
          <w:tab w:val="clear" w:pos="720"/>
          <w:tab w:val="num" w:pos="567"/>
        </w:tabs>
        <w:spacing w:line="360" w:lineRule="auto"/>
        <w:ind w:left="0" w:firstLine="0"/>
        <w:jc w:val="both"/>
        <w:rPr>
          <w:rFonts w:ascii="Times New Roman" w:hAnsi="Times New Roman" w:cs="Times New Roman"/>
          <w:kern w:val="28"/>
          <w:sz w:val="28"/>
          <w:szCs w:val="28"/>
        </w:rPr>
      </w:pPr>
      <w:r w:rsidRPr="0013510B">
        <w:rPr>
          <w:rFonts w:ascii="Times New Roman" w:hAnsi="Times New Roman" w:cs="Times New Roman"/>
          <w:kern w:val="28"/>
          <w:sz w:val="28"/>
          <w:szCs w:val="28"/>
        </w:rPr>
        <w:t>Веремейко Юрий</w:t>
      </w:r>
      <w:r w:rsidRPr="007E07AE">
        <w:rPr>
          <w:rFonts w:ascii="Times New Roman" w:hAnsi="Times New Roman" w:cs="Times New Roman"/>
          <w:kern w:val="28"/>
          <w:sz w:val="28"/>
          <w:szCs w:val="28"/>
        </w:rPr>
        <w:t xml:space="preserve">, </w:t>
      </w:r>
      <w:r w:rsidRPr="0013510B">
        <w:rPr>
          <w:rFonts w:ascii="Times New Roman" w:hAnsi="Times New Roman" w:cs="Times New Roman"/>
          <w:kern w:val="28"/>
          <w:sz w:val="28"/>
          <w:szCs w:val="28"/>
        </w:rPr>
        <w:t>Косов Андрей</w:t>
      </w:r>
      <w:r w:rsidRPr="007E07AE">
        <w:rPr>
          <w:rFonts w:ascii="Times New Roman" w:hAnsi="Times New Roman" w:cs="Times New Roman"/>
          <w:kern w:val="28"/>
          <w:sz w:val="28"/>
          <w:szCs w:val="28"/>
        </w:rPr>
        <w:t xml:space="preserve">, </w:t>
      </w:r>
      <w:r w:rsidRPr="0013510B">
        <w:rPr>
          <w:rFonts w:ascii="Times New Roman" w:hAnsi="Times New Roman" w:cs="Times New Roman"/>
          <w:kern w:val="28"/>
          <w:sz w:val="28"/>
          <w:szCs w:val="28"/>
        </w:rPr>
        <w:t>Фадеева Елена</w:t>
      </w:r>
      <w:r w:rsidRPr="007E07AE">
        <w:rPr>
          <w:rFonts w:ascii="Times New Roman" w:hAnsi="Times New Roman" w:cs="Times New Roman"/>
          <w:kern w:val="28"/>
          <w:sz w:val="28"/>
          <w:szCs w:val="28"/>
        </w:rPr>
        <w:t xml:space="preserve">. </w:t>
      </w:r>
      <w:r w:rsidRPr="007E07AE">
        <w:rPr>
          <w:rFonts w:ascii="Times New Roman" w:hAnsi="Times New Roman" w:cs="Times New Roman"/>
          <w:bCs/>
          <w:kern w:val="28"/>
          <w:sz w:val="28"/>
          <w:szCs w:val="28"/>
        </w:rPr>
        <w:t xml:space="preserve">Комментарий к Налоговому кодексу Республики Беларусь (Общая часть), </w:t>
      </w:r>
      <w:r w:rsidRPr="007E07AE">
        <w:rPr>
          <w:rStyle w:val="gray1"/>
          <w:rFonts w:ascii="Times New Roman" w:hAnsi="Times New Roman"/>
          <w:color w:val="auto"/>
          <w:kern w:val="28"/>
          <w:sz w:val="28"/>
          <w:szCs w:val="28"/>
        </w:rPr>
        <w:t>Издательство</w:t>
      </w:r>
      <w:r w:rsidRPr="007E07AE">
        <w:rPr>
          <w:rFonts w:ascii="Times New Roman" w:hAnsi="Times New Roman" w:cs="Times New Roman"/>
          <w:kern w:val="28"/>
          <w:sz w:val="28"/>
          <w:szCs w:val="28"/>
        </w:rPr>
        <w:t>: Тесей. Минск.</w:t>
      </w:r>
      <w:r w:rsidRPr="007E07AE">
        <w:rPr>
          <w:rFonts w:ascii="Times New Roman" w:hAnsi="Times New Roman" w:cs="Times New Roman"/>
          <w:bCs/>
          <w:kern w:val="28"/>
          <w:sz w:val="28"/>
          <w:szCs w:val="28"/>
        </w:rPr>
        <w:t xml:space="preserve"> 2007г.</w:t>
      </w:r>
    </w:p>
    <w:p w:rsidR="00BF0255" w:rsidRPr="007E07AE" w:rsidRDefault="00BF0255" w:rsidP="007E07AE">
      <w:pPr>
        <w:pStyle w:val="HTML"/>
        <w:numPr>
          <w:ilvl w:val="0"/>
          <w:numId w:val="2"/>
        </w:numPr>
        <w:tabs>
          <w:tab w:val="clear" w:pos="720"/>
          <w:tab w:val="num" w:pos="567"/>
        </w:tabs>
        <w:spacing w:line="360" w:lineRule="auto"/>
        <w:ind w:left="0" w:firstLine="0"/>
        <w:jc w:val="both"/>
        <w:rPr>
          <w:rFonts w:ascii="Times New Roman" w:hAnsi="Times New Roman" w:cs="Times New Roman"/>
          <w:kern w:val="28"/>
          <w:sz w:val="28"/>
          <w:szCs w:val="28"/>
        </w:rPr>
      </w:pPr>
      <w:r w:rsidRPr="007E07AE">
        <w:rPr>
          <w:rStyle w:val="orange1"/>
          <w:rFonts w:ascii="Times New Roman" w:hAnsi="Times New Roman"/>
          <w:color w:val="auto"/>
          <w:kern w:val="28"/>
          <w:sz w:val="28"/>
          <w:szCs w:val="28"/>
        </w:rPr>
        <w:t>Кишкевич А.Д., Пилипенко А.А.</w:t>
      </w:r>
      <w:r w:rsidRPr="007E07AE">
        <w:rPr>
          <w:rFonts w:ascii="Times New Roman" w:hAnsi="Times New Roman" w:cs="Times New Roman"/>
          <w:kern w:val="28"/>
          <w:sz w:val="28"/>
          <w:szCs w:val="28"/>
        </w:rPr>
        <w:t xml:space="preserve">: Налоговое право Республики Беларусь. </w:t>
      </w:r>
      <w:r w:rsidRPr="007E07AE">
        <w:rPr>
          <w:rStyle w:val="gray1"/>
          <w:rFonts w:ascii="Times New Roman" w:hAnsi="Times New Roman"/>
          <w:color w:val="auto"/>
          <w:kern w:val="28"/>
          <w:sz w:val="28"/>
          <w:szCs w:val="28"/>
        </w:rPr>
        <w:t>Издательство</w:t>
      </w:r>
      <w:r w:rsidRPr="007E07AE">
        <w:rPr>
          <w:rFonts w:ascii="Times New Roman" w:hAnsi="Times New Roman" w:cs="Times New Roman"/>
          <w:kern w:val="28"/>
          <w:sz w:val="28"/>
          <w:szCs w:val="28"/>
        </w:rPr>
        <w:t>: Тесей. Минск. 2002. 304с.</w:t>
      </w:r>
    </w:p>
    <w:p w:rsidR="00AD3425" w:rsidRPr="007E07AE" w:rsidRDefault="00BF0255" w:rsidP="007E07AE">
      <w:pPr>
        <w:pStyle w:val="HTML"/>
        <w:numPr>
          <w:ilvl w:val="0"/>
          <w:numId w:val="2"/>
        </w:numPr>
        <w:tabs>
          <w:tab w:val="clear" w:pos="720"/>
          <w:tab w:val="num" w:pos="567"/>
        </w:tabs>
        <w:spacing w:line="360" w:lineRule="auto"/>
        <w:ind w:left="0" w:firstLine="0"/>
        <w:jc w:val="both"/>
        <w:rPr>
          <w:rFonts w:ascii="Times New Roman" w:hAnsi="Times New Roman" w:cs="Times New Roman"/>
          <w:sz w:val="28"/>
        </w:rPr>
      </w:pPr>
      <w:r w:rsidRPr="007E07AE">
        <w:rPr>
          <w:rFonts w:ascii="Times New Roman" w:hAnsi="Times New Roman" w:cs="Times New Roman"/>
          <w:kern w:val="28"/>
          <w:sz w:val="28"/>
        </w:rPr>
        <w:t>Л.А. Ханкевич</w:t>
      </w:r>
      <w:r w:rsidRPr="007E07AE">
        <w:rPr>
          <w:rFonts w:ascii="Times New Roman" w:hAnsi="Times New Roman" w:cs="Times New Roman"/>
          <w:bCs/>
          <w:kern w:val="28"/>
          <w:sz w:val="28"/>
        </w:rPr>
        <w:t xml:space="preserve"> </w:t>
      </w:r>
      <w:r w:rsidRPr="007E07AE">
        <w:rPr>
          <w:rFonts w:ascii="Times New Roman" w:hAnsi="Times New Roman" w:cs="Times New Roman"/>
          <w:kern w:val="28"/>
          <w:sz w:val="28"/>
        </w:rPr>
        <w:t>«Финансовое право Республики Беларусь». Учебное пособие / Мн. Издательство «Амалфея» 2002г.</w:t>
      </w:r>
      <w:bookmarkStart w:id="0" w:name="_GoBack"/>
      <w:bookmarkEnd w:id="0"/>
    </w:p>
    <w:sectPr w:rsidR="00AD3425" w:rsidRPr="007E07AE" w:rsidSect="007E07AE">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B3A" w:rsidRDefault="009C6B3A">
      <w:r>
        <w:separator/>
      </w:r>
    </w:p>
  </w:endnote>
  <w:endnote w:type="continuationSeparator" w:id="0">
    <w:p w:rsidR="009C6B3A" w:rsidRDefault="009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B3A" w:rsidRDefault="009C6B3A">
      <w:r>
        <w:separator/>
      </w:r>
    </w:p>
  </w:footnote>
  <w:footnote w:type="continuationSeparator" w:id="0">
    <w:p w:rsidR="009C6B3A" w:rsidRDefault="009C6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p>
  <w:p w:rsidR="00706D9E" w:rsidRDefault="00706D9E" w:rsidP="00706D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511A"/>
    <w:multiLevelType w:val="multilevel"/>
    <w:tmpl w:val="79C001D1"/>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48DD1C81"/>
    <w:multiLevelType w:val="hybridMultilevel"/>
    <w:tmpl w:val="9AE49BAC"/>
    <w:lvl w:ilvl="0" w:tplc="B6BCF9F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107DA1"/>
    <w:rsid w:val="0013510B"/>
    <w:rsid w:val="00247EBF"/>
    <w:rsid w:val="003A2DCA"/>
    <w:rsid w:val="0059313A"/>
    <w:rsid w:val="00706D9E"/>
    <w:rsid w:val="007E07AE"/>
    <w:rsid w:val="008407AE"/>
    <w:rsid w:val="009C6B3A"/>
    <w:rsid w:val="00AD3425"/>
    <w:rsid w:val="00BF0255"/>
    <w:rsid w:val="00C66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C5215C5-6813-4437-BA46-FF39FEB7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2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06D9E"/>
    <w:rPr>
      <w:rFonts w:cs="Times New Roman"/>
    </w:rPr>
  </w:style>
  <w:style w:type="paragraph" w:styleId="HTML">
    <w:name w:val="HTML Preformatted"/>
    <w:basedOn w:val="a"/>
    <w:link w:val="HTML0"/>
    <w:uiPriority w:val="99"/>
    <w:rsid w:val="00BF0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7">
    <w:name w:val="Hyperlink"/>
    <w:uiPriority w:val="99"/>
    <w:rsid w:val="00BF0255"/>
    <w:rPr>
      <w:rFonts w:cs="Times New Roman"/>
      <w:color w:val="0000FF"/>
      <w:u w:val="single"/>
    </w:rPr>
  </w:style>
  <w:style w:type="character" w:customStyle="1" w:styleId="orange1">
    <w:name w:val="orange1"/>
    <w:rsid w:val="00BF0255"/>
    <w:rPr>
      <w:rFonts w:cs="Times New Roman"/>
      <w:color w:val="FF9900"/>
    </w:rPr>
  </w:style>
  <w:style w:type="character" w:customStyle="1" w:styleId="gray1">
    <w:name w:val="gray1"/>
    <w:rsid w:val="00BF0255"/>
    <w:rPr>
      <w:rFonts w:cs="Times New Roman"/>
      <w:color w:val="808080"/>
    </w:rPr>
  </w:style>
  <w:style w:type="paragraph" w:styleId="a8">
    <w:name w:val="footer"/>
    <w:basedOn w:val="a"/>
    <w:link w:val="a9"/>
    <w:uiPriority w:val="99"/>
    <w:rsid w:val="007E07AE"/>
    <w:pPr>
      <w:tabs>
        <w:tab w:val="center" w:pos="4677"/>
        <w:tab w:val="right" w:pos="9355"/>
      </w:tabs>
    </w:pPr>
  </w:style>
  <w:style w:type="character" w:customStyle="1" w:styleId="a9">
    <w:name w:val="Нижний колонтитул Знак"/>
    <w:link w:val="a8"/>
    <w:uiPriority w:val="99"/>
    <w:locked/>
    <w:rsid w:val="007E07A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6418</Words>
  <Characters>36585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РАСЧЕТЫ БЮДЖЕТНЫХ ОРГАНИЗАЦИЙ С ФОНДОМ СОЦИАЛЬНОЙ ЗАЩИТЫ НАСЕЛЕНИЯ ПО ВЗНОСАМ НА ПРОФЕССИОНАЛЬНОЕ ПЕНСИОННОЕ СТРАХОВАНИЕ</vt:lpstr>
    </vt:vector>
  </TitlesOfParts>
  <Company>Microsoft</Company>
  <LinksUpToDate>false</LinksUpToDate>
  <CharactersWithSpaces>42918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РАСЧЕТЫ БЮДЖЕТНЫХ ОРГАНИЗАЦИЙ С ФОНДОМ СОЦИАЛЬНОЙ ЗАЩИТЫ НАСЕЛЕНИЯ ПО ВЗНОСАМ НА ПРОФЕССИОНАЛЬНОЕ ПЕНСИОННОЕ СТРАХОВАНИЕ</dc:title>
  <dc:subject/>
  <dc:creator>Admin</dc:creator>
  <cp:keywords/>
  <dc:description/>
  <cp:lastModifiedBy>admin</cp:lastModifiedBy>
  <cp:revision>2</cp:revision>
  <dcterms:created xsi:type="dcterms:W3CDTF">2014-03-07T04:57:00Z</dcterms:created>
  <dcterms:modified xsi:type="dcterms:W3CDTF">2014-03-07T04:57:00Z</dcterms:modified>
</cp:coreProperties>
</file>