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6C0" w:rsidRPr="00FC1D5B" w:rsidRDefault="006746C0" w:rsidP="00FC1D5B">
      <w:pPr>
        <w:pStyle w:val="aa"/>
      </w:pPr>
      <w:r w:rsidRPr="00FC1D5B">
        <w:t>Содержание</w:t>
      </w:r>
    </w:p>
    <w:p w:rsidR="006746C0" w:rsidRPr="00FC1D5B" w:rsidRDefault="006746C0" w:rsidP="00FC1D5B">
      <w:pPr>
        <w:pStyle w:val="aa"/>
      </w:pPr>
    </w:p>
    <w:p w:rsidR="00574FFB" w:rsidRPr="00FC1D5B" w:rsidRDefault="00574FFB" w:rsidP="00912EB3">
      <w:pPr>
        <w:pStyle w:val="aa"/>
        <w:tabs>
          <w:tab w:val="left" w:leader="dot" w:pos="9214"/>
        </w:tabs>
        <w:ind w:firstLine="0"/>
        <w:jc w:val="left"/>
        <w:rPr>
          <w:noProof/>
        </w:rPr>
      </w:pPr>
      <w:r w:rsidRPr="00FC1D5B">
        <w:rPr>
          <w:noProof/>
        </w:rPr>
        <w:t>Введение</w:t>
      </w:r>
    </w:p>
    <w:p w:rsidR="00574FFB" w:rsidRPr="00FC1D5B" w:rsidRDefault="00FC1D5B" w:rsidP="00912EB3">
      <w:pPr>
        <w:pStyle w:val="aa"/>
        <w:tabs>
          <w:tab w:val="left" w:leader="dot" w:pos="9214"/>
        </w:tabs>
        <w:ind w:firstLine="0"/>
        <w:jc w:val="left"/>
        <w:rPr>
          <w:noProof/>
        </w:rPr>
      </w:pPr>
      <w:r w:rsidRPr="00FC1D5B">
        <w:rPr>
          <w:noProof/>
        </w:rPr>
        <w:t xml:space="preserve">1. </w:t>
      </w:r>
      <w:r w:rsidR="00574FFB" w:rsidRPr="00FC1D5B">
        <w:rPr>
          <w:noProof/>
        </w:rPr>
        <w:t>Экологический потенциал России</w:t>
      </w:r>
    </w:p>
    <w:p w:rsidR="00574FFB" w:rsidRPr="00FC1D5B" w:rsidRDefault="00574FFB" w:rsidP="00912EB3">
      <w:pPr>
        <w:pStyle w:val="aa"/>
        <w:tabs>
          <w:tab w:val="left" w:leader="dot" w:pos="9214"/>
        </w:tabs>
        <w:ind w:firstLine="0"/>
        <w:jc w:val="left"/>
        <w:rPr>
          <w:noProof/>
        </w:rPr>
      </w:pPr>
      <w:r w:rsidRPr="00FC1D5B">
        <w:rPr>
          <w:noProof/>
        </w:rPr>
        <w:t>1.1 Природно-ресурсный потенциал регионов</w:t>
      </w:r>
    </w:p>
    <w:p w:rsidR="00574FFB" w:rsidRPr="00FC1D5B" w:rsidRDefault="00574FFB" w:rsidP="00912EB3">
      <w:pPr>
        <w:pStyle w:val="aa"/>
        <w:tabs>
          <w:tab w:val="left" w:leader="dot" w:pos="9214"/>
        </w:tabs>
        <w:ind w:firstLine="0"/>
        <w:jc w:val="left"/>
        <w:rPr>
          <w:noProof/>
        </w:rPr>
      </w:pPr>
      <w:r w:rsidRPr="00FC1D5B">
        <w:rPr>
          <w:noProof/>
        </w:rPr>
        <w:t>1.2 Комфортность климата и бытовая обустроенность жизни</w:t>
      </w:r>
    </w:p>
    <w:p w:rsidR="00574FFB" w:rsidRPr="00FC1D5B" w:rsidRDefault="00574FFB" w:rsidP="00912EB3">
      <w:pPr>
        <w:pStyle w:val="aa"/>
        <w:tabs>
          <w:tab w:val="left" w:leader="dot" w:pos="9072"/>
        </w:tabs>
        <w:ind w:firstLine="0"/>
        <w:jc w:val="left"/>
        <w:rPr>
          <w:noProof/>
        </w:rPr>
      </w:pPr>
      <w:r w:rsidRPr="00FC1D5B">
        <w:rPr>
          <w:noProof/>
        </w:rPr>
        <w:t>1.3 Система показателей оценки экологической обстановки</w:t>
      </w:r>
    </w:p>
    <w:p w:rsidR="00574FFB" w:rsidRPr="00FC1D5B" w:rsidRDefault="00574FFB" w:rsidP="00912EB3">
      <w:pPr>
        <w:pStyle w:val="aa"/>
        <w:tabs>
          <w:tab w:val="left" w:leader="dot" w:pos="9072"/>
        </w:tabs>
        <w:ind w:firstLine="0"/>
        <w:jc w:val="left"/>
        <w:rPr>
          <w:noProof/>
        </w:rPr>
      </w:pPr>
      <w:r w:rsidRPr="00FC1D5B">
        <w:rPr>
          <w:noProof/>
        </w:rPr>
        <w:t>2. Состояние окружающей среды в Российской Федерации: территориальная дифференциация</w:t>
      </w:r>
    </w:p>
    <w:p w:rsidR="00574FFB" w:rsidRPr="00FC1D5B" w:rsidRDefault="00574FFB" w:rsidP="00912EB3">
      <w:pPr>
        <w:pStyle w:val="aa"/>
        <w:tabs>
          <w:tab w:val="left" w:leader="dot" w:pos="9072"/>
        </w:tabs>
        <w:ind w:firstLine="0"/>
        <w:jc w:val="left"/>
        <w:rPr>
          <w:noProof/>
        </w:rPr>
      </w:pPr>
      <w:r w:rsidRPr="00FC1D5B">
        <w:rPr>
          <w:noProof/>
        </w:rPr>
        <w:t>2.1 Воздействие отраслей хозяйства на экологическую обстановку</w:t>
      </w:r>
    </w:p>
    <w:p w:rsidR="00574FFB" w:rsidRPr="00FC1D5B" w:rsidRDefault="00574FFB" w:rsidP="00912EB3">
      <w:pPr>
        <w:pStyle w:val="aa"/>
        <w:tabs>
          <w:tab w:val="left" w:leader="dot" w:pos="9072"/>
        </w:tabs>
        <w:ind w:firstLine="0"/>
        <w:jc w:val="left"/>
        <w:rPr>
          <w:noProof/>
        </w:rPr>
      </w:pPr>
      <w:r w:rsidRPr="00FC1D5B">
        <w:rPr>
          <w:noProof/>
        </w:rPr>
        <w:t>2.2 Экологические проблемы урбанизированных территорий</w:t>
      </w:r>
    </w:p>
    <w:p w:rsidR="00574FFB" w:rsidRPr="00FC1D5B" w:rsidRDefault="00574FFB" w:rsidP="00912EB3">
      <w:pPr>
        <w:pStyle w:val="aa"/>
        <w:tabs>
          <w:tab w:val="left" w:leader="dot" w:pos="9072"/>
        </w:tabs>
        <w:ind w:firstLine="0"/>
        <w:jc w:val="left"/>
        <w:rPr>
          <w:noProof/>
        </w:rPr>
      </w:pPr>
      <w:r w:rsidRPr="00FC1D5B">
        <w:rPr>
          <w:noProof/>
        </w:rPr>
        <w:t>2.3 Очаги острого экологического неблагополучия</w:t>
      </w:r>
    </w:p>
    <w:p w:rsidR="00574FFB" w:rsidRPr="00FC1D5B" w:rsidRDefault="00574FFB" w:rsidP="00912EB3">
      <w:pPr>
        <w:pStyle w:val="aa"/>
        <w:tabs>
          <w:tab w:val="left" w:leader="dot" w:pos="9072"/>
        </w:tabs>
        <w:ind w:firstLine="0"/>
        <w:jc w:val="left"/>
        <w:rPr>
          <w:noProof/>
        </w:rPr>
      </w:pPr>
      <w:r w:rsidRPr="00FC1D5B">
        <w:rPr>
          <w:noProof/>
        </w:rPr>
        <w:t>2.4 Особо охраняемые территории – экологический потенциал страны</w:t>
      </w:r>
    </w:p>
    <w:p w:rsidR="00574FFB" w:rsidRPr="00FC1D5B" w:rsidRDefault="00574FFB" w:rsidP="00912EB3">
      <w:pPr>
        <w:pStyle w:val="aa"/>
        <w:tabs>
          <w:tab w:val="left" w:leader="dot" w:pos="9072"/>
        </w:tabs>
        <w:ind w:firstLine="0"/>
        <w:jc w:val="left"/>
        <w:rPr>
          <w:noProof/>
        </w:rPr>
      </w:pPr>
      <w:r w:rsidRPr="00FC1D5B">
        <w:rPr>
          <w:noProof/>
        </w:rPr>
        <w:t>3. Экологическая политика в Российской Федерации</w:t>
      </w:r>
    </w:p>
    <w:p w:rsidR="00574FFB" w:rsidRPr="00FC1D5B" w:rsidRDefault="00574FFB" w:rsidP="00912EB3">
      <w:pPr>
        <w:pStyle w:val="aa"/>
        <w:tabs>
          <w:tab w:val="left" w:leader="dot" w:pos="9072"/>
        </w:tabs>
        <w:ind w:firstLine="0"/>
        <w:jc w:val="left"/>
        <w:rPr>
          <w:noProof/>
        </w:rPr>
      </w:pPr>
      <w:r w:rsidRPr="00FC1D5B">
        <w:rPr>
          <w:noProof/>
        </w:rPr>
        <w:t>3.1</w:t>
      </w:r>
      <w:r w:rsidR="00FC1D5B" w:rsidRPr="00FC1D5B">
        <w:rPr>
          <w:noProof/>
        </w:rPr>
        <w:t xml:space="preserve"> </w:t>
      </w:r>
      <w:r w:rsidRPr="00FC1D5B">
        <w:rPr>
          <w:noProof/>
        </w:rPr>
        <w:t>Нормативно-правовые основы экологической политики</w:t>
      </w:r>
    </w:p>
    <w:p w:rsidR="00574FFB" w:rsidRPr="00FC1D5B" w:rsidRDefault="00574FFB" w:rsidP="00912EB3">
      <w:pPr>
        <w:pStyle w:val="aa"/>
        <w:tabs>
          <w:tab w:val="left" w:leader="dot" w:pos="9072"/>
        </w:tabs>
        <w:ind w:firstLine="0"/>
        <w:jc w:val="left"/>
        <w:rPr>
          <w:noProof/>
        </w:rPr>
      </w:pPr>
      <w:r w:rsidRPr="00FC1D5B">
        <w:rPr>
          <w:noProof/>
        </w:rPr>
        <w:t>3.1.1 Принципы экологической политики России</w:t>
      </w:r>
    </w:p>
    <w:p w:rsidR="00574FFB" w:rsidRPr="00FC1D5B" w:rsidRDefault="00574FFB" w:rsidP="00912EB3">
      <w:pPr>
        <w:pStyle w:val="aa"/>
        <w:tabs>
          <w:tab w:val="left" w:leader="dot" w:pos="9072"/>
        </w:tabs>
        <w:ind w:firstLine="0"/>
        <w:jc w:val="left"/>
        <w:rPr>
          <w:noProof/>
        </w:rPr>
      </w:pPr>
      <w:r w:rsidRPr="00FC1D5B">
        <w:rPr>
          <w:noProof/>
        </w:rPr>
        <w:t>3.1.2 Основные пути и формы осуществления экологической политики</w:t>
      </w:r>
    </w:p>
    <w:p w:rsidR="00574FFB" w:rsidRPr="00FC1D5B" w:rsidRDefault="00574FFB" w:rsidP="00912EB3">
      <w:pPr>
        <w:pStyle w:val="aa"/>
        <w:tabs>
          <w:tab w:val="left" w:leader="dot" w:pos="9072"/>
        </w:tabs>
        <w:ind w:firstLine="0"/>
        <w:jc w:val="left"/>
        <w:rPr>
          <w:noProof/>
        </w:rPr>
      </w:pPr>
      <w:r w:rsidRPr="00FC1D5B">
        <w:rPr>
          <w:noProof/>
        </w:rPr>
        <w:t>3.2 Органы управления природоохранной деятельностью</w:t>
      </w:r>
    </w:p>
    <w:p w:rsidR="00574FFB" w:rsidRPr="00FC1D5B" w:rsidRDefault="00574FFB" w:rsidP="00912EB3">
      <w:pPr>
        <w:pStyle w:val="aa"/>
        <w:tabs>
          <w:tab w:val="left" w:leader="dot" w:pos="9072"/>
        </w:tabs>
        <w:ind w:firstLine="0"/>
        <w:jc w:val="left"/>
        <w:rPr>
          <w:noProof/>
        </w:rPr>
      </w:pPr>
      <w:r w:rsidRPr="00FC1D5B">
        <w:rPr>
          <w:noProof/>
        </w:rPr>
        <w:t>3.3 Основные направления государственного экологического менеджмента</w:t>
      </w:r>
      <w:r w:rsidRPr="00FC1D5B">
        <w:rPr>
          <w:noProof/>
        </w:rPr>
        <w:tab/>
      </w:r>
      <w:r w:rsidR="00912EB3">
        <w:rPr>
          <w:noProof/>
        </w:rPr>
        <w:t>43</w:t>
      </w:r>
    </w:p>
    <w:p w:rsidR="00574FFB" w:rsidRPr="00FC1D5B" w:rsidRDefault="00574FFB" w:rsidP="00912EB3">
      <w:pPr>
        <w:pStyle w:val="aa"/>
        <w:tabs>
          <w:tab w:val="left" w:leader="dot" w:pos="9072"/>
        </w:tabs>
        <w:ind w:firstLine="0"/>
        <w:jc w:val="left"/>
        <w:rPr>
          <w:noProof/>
        </w:rPr>
      </w:pPr>
      <w:r w:rsidRPr="00FC1D5B">
        <w:rPr>
          <w:noProof/>
        </w:rPr>
        <w:t>Заключение</w:t>
      </w:r>
    </w:p>
    <w:p w:rsidR="00574FFB" w:rsidRPr="00FC1D5B" w:rsidRDefault="00574FFB" w:rsidP="00912EB3">
      <w:pPr>
        <w:pStyle w:val="aa"/>
        <w:tabs>
          <w:tab w:val="left" w:leader="dot" w:pos="9072"/>
        </w:tabs>
        <w:ind w:firstLine="0"/>
        <w:jc w:val="left"/>
        <w:rPr>
          <w:noProof/>
        </w:rPr>
      </w:pPr>
      <w:r w:rsidRPr="00FC1D5B">
        <w:rPr>
          <w:noProof/>
        </w:rPr>
        <w:t>Список использованной литературы</w:t>
      </w:r>
    </w:p>
    <w:p w:rsidR="00574FFB" w:rsidRPr="00FC1D5B" w:rsidRDefault="00574FFB" w:rsidP="00912EB3">
      <w:pPr>
        <w:pStyle w:val="aa"/>
        <w:tabs>
          <w:tab w:val="left" w:leader="dot" w:pos="9072"/>
        </w:tabs>
        <w:ind w:firstLine="0"/>
        <w:jc w:val="left"/>
        <w:rPr>
          <w:noProof/>
        </w:rPr>
      </w:pPr>
      <w:r w:rsidRPr="00FC1D5B">
        <w:rPr>
          <w:noProof/>
        </w:rPr>
        <w:t>Приложения</w:t>
      </w:r>
    </w:p>
    <w:p w:rsidR="006746C0" w:rsidRPr="00FC1D5B" w:rsidRDefault="006746C0" w:rsidP="00912EB3">
      <w:pPr>
        <w:pStyle w:val="aa"/>
        <w:tabs>
          <w:tab w:val="left" w:leader="dot" w:pos="9072"/>
        </w:tabs>
        <w:ind w:firstLine="0"/>
        <w:jc w:val="left"/>
      </w:pPr>
    </w:p>
    <w:p w:rsidR="000B3A78" w:rsidRPr="00FC1D5B" w:rsidRDefault="00FC1D5B" w:rsidP="00FC1D5B">
      <w:pPr>
        <w:pStyle w:val="aa"/>
      </w:pPr>
      <w:bookmarkStart w:id="0" w:name="_Toc216184333"/>
      <w:r w:rsidRPr="00FC1D5B">
        <w:br w:type="page"/>
      </w:r>
      <w:r w:rsidR="000B3A78" w:rsidRPr="00FC1D5B">
        <w:t>Введение</w:t>
      </w:r>
      <w:bookmarkEnd w:id="0"/>
    </w:p>
    <w:p w:rsidR="000B3A78" w:rsidRPr="00FC1D5B" w:rsidRDefault="000B3A78" w:rsidP="00FC1D5B">
      <w:pPr>
        <w:pStyle w:val="aa"/>
      </w:pPr>
    </w:p>
    <w:p w:rsidR="00FC1D5B" w:rsidRPr="00FC1D5B" w:rsidRDefault="000B3A78" w:rsidP="00FC1D5B">
      <w:pPr>
        <w:pStyle w:val="aa"/>
      </w:pPr>
      <w:r w:rsidRPr="00FC1D5B">
        <w:t>Эксплуатация экологического потенциала природных систем традиционно не входит в категорию природопользования, однако чистый воздух, вода, продукты питания - это тот же самый природный ресурс, столь же дефицитный на одних территориях, богатый на других и точно в той же степени, как и прочие ресурсы, исчерпываемый. Его носителем является способность природы к самовосстановлению. Чем большим потенциалом устойчивости обладают экосистемы и тем больше чистого воздуха, воды, пищи достанется в конечном счете человеку. Устойчивость экосистем - это сложный комплекс адаптивных реакций, позволяющий ассимилировать загрязнение среды, стабилизировать климатические осцилляции, поддерживать газовый баланс атмосферы и т. д.</w:t>
      </w:r>
    </w:p>
    <w:p w:rsidR="000B3A78" w:rsidRPr="00FC1D5B" w:rsidRDefault="000B3A78" w:rsidP="00FC1D5B">
      <w:pPr>
        <w:pStyle w:val="aa"/>
      </w:pPr>
      <w:r w:rsidRPr="00FC1D5B">
        <w:t xml:space="preserve">Для </w:t>
      </w:r>
      <w:r w:rsidR="00B82EE2" w:rsidRPr="00FC1D5B">
        <w:t>сокращения</w:t>
      </w:r>
      <w:r w:rsidRPr="00FC1D5B">
        <w:t xml:space="preserve"> неопрaвдaнного </w:t>
      </w:r>
      <w:r w:rsidR="00B82EE2" w:rsidRPr="00FC1D5B">
        <w:t>разрушения</w:t>
      </w:r>
      <w:r w:rsidRPr="00FC1D5B">
        <w:t xml:space="preserve"> потенциaлa природной среды необходимо мaксимaльное сближение покaзaтелей финaнсово-экономической эффективности и экологической </w:t>
      </w:r>
      <w:r w:rsidR="00B82EE2" w:rsidRPr="00FC1D5B">
        <w:t>безопасности</w:t>
      </w:r>
      <w:r w:rsidRPr="00FC1D5B">
        <w:t xml:space="preserve"> любых видов деятельности. Принципи</w:t>
      </w:r>
      <w:r w:rsidR="00B82EE2" w:rsidRPr="00FC1D5B">
        <w:t>а</w:t>
      </w:r>
      <w:r w:rsidRPr="00FC1D5B">
        <w:t>льн</w:t>
      </w:r>
      <w:r w:rsidR="00B82EE2" w:rsidRPr="00FC1D5B">
        <w:t>а</w:t>
      </w:r>
      <w:r w:rsidRPr="00FC1D5B">
        <w:t xml:space="preserve">я возможность </w:t>
      </w:r>
      <w:r w:rsidR="00B82EE2" w:rsidRPr="00FC1D5B">
        <w:t>такого</w:t>
      </w:r>
      <w:r w:rsidRPr="00FC1D5B">
        <w:t xml:space="preserve"> совмещения связ</w:t>
      </w:r>
      <w:r w:rsidR="00B82EE2" w:rsidRPr="00FC1D5B">
        <w:t>а</w:t>
      </w:r>
      <w:r w:rsidRPr="00FC1D5B">
        <w:t>н</w:t>
      </w:r>
      <w:r w:rsidR="00B82EE2" w:rsidRPr="00FC1D5B">
        <w:t>а</w:t>
      </w:r>
      <w:r w:rsidRPr="00FC1D5B">
        <w:t xml:space="preserve"> с высокой </w:t>
      </w:r>
      <w:r w:rsidR="00B82EE2" w:rsidRPr="00FC1D5B">
        <w:t>коррелированностью</w:t>
      </w:r>
      <w:r w:rsidRPr="00FC1D5B">
        <w:t xml:space="preserve"> покaзaтелей экономической продуктивности земель и устойчивости, существующих в </w:t>
      </w:r>
      <w:r w:rsidR="00B82EE2" w:rsidRPr="00FC1D5B">
        <w:t>таких</w:t>
      </w:r>
      <w:r w:rsidRPr="00FC1D5B">
        <w:t xml:space="preserve"> условиях природных экосистем, что позволяет </w:t>
      </w:r>
      <w:r w:rsidR="00B82EE2" w:rsidRPr="00FC1D5B">
        <w:t>использовать</w:t>
      </w:r>
      <w:r w:rsidRPr="00FC1D5B">
        <w:t xml:space="preserve"> земельные и рентные </w:t>
      </w:r>
      <w:r w:rsidR="00B82EE2" w:rsidRPr="00FC1D5B">
        <w:t>налоги</w:t>
      </w:r>
      <w:r w:rsidRPr="00FC1D5B">
        <w:t xml:space="preserve"> в экологических целях. </w:t>
      </w:r>
      <w:r w:rsidR="00B82EE2" w:rsidRPr="00FC1D5B">
        <w:t>Система</w:t>
      </w:r>
      <w:r w:rsidRPr="00FC1D5B">
        <w:t xml:space="preserve"> </w:t>
      </w:r>
      <w:r w:rsidR="00B82EE2" w:rsidRPr="00FC1D5B">
        <w:t>дифференциации</w:t>
      </w:r>
      <w:r w:rsidRPr="00FC1D5B">
        <w:t xml:space="preserve"> </w:t>
      </w:r>
      <w:r w:rsidR="00B82EE2" w:rsidRPr="00FC1D5B">
        <w:t>государством</w:t>
      </w:r>
      <w:r w:rsidRPr="00FC1D5B">
        <w:t xml:space="preserve">, </w:t>
      </w:r>
      <w:r w:rsidR="00B82EE2" w:rsidRPr="00FC1D5B">
        <w:t>субъектами</w:t>
      </w:r>
      <w:r w:rsidRPr="00FC1D5B">
        <w:t xml:space="preserve"> </w:t>
      </w:r>
      <w:r w:rsidR="00B82EE2" w:rsidRPr="00FC1D5B">
        <w:t>Федерации</w:t>
      </w:r>
      <w:r w:rsidRPr="00FC1D5B">
        <w:t xml:space="preserve"> и городскими муниципaлитетaми </w:t>
      </w:r>
      <w:r w:rsidR="00B82EE2" w:rsidRPr="00FC1D5B">
        <w:t>ставок</w:t>
      </w:r>
      <w:r w:rsidRPr="00FC1D5B">
        <w:t xml:space="preserve"> земельных </w:t>
      </w:r>
      <w:r w:rsidR="00B82EE2" w:rsidRPr="00FC1D5B">
        <w:t>налогов</w:t>
      </w:r>
      <w:r w:rsidRPr="00FC1D5B">
        <w:t xml:space="preserve"> с учетом не только aгропроизводственных, </w:t>
      </w:r>
      <w:r w:rsidR="00B82EE2" w:rsidRPr="00FC1D5B">
        <w:t>инфраструктурных</w:t>
      </w:r>
      <w:r w:rsidRPr="00FC1D5B">
        <w:t xml:space="preserve">, но и экологических критериев, </w:t>
      </w:r>
      <w:r w:rsidR="00B82EE2" w:rsidRPr="00FC1D5B">
        <w:t>способна</w:t>
      </w:r>
      <w:r w:rsidRPr="00FC1D5B">
        <w:t xml:space="preserve"> обеспечить </w:t>
      </w:r>
      <w:r w:rsidR="00B82EE2" w:rsidRPr="00FC1D5B">
        <w:t>сжимание</w:t>
      </w:r>
      <w:r w:rsidRPr="00FC1D5B">
        <w:t xml:space="preserve"> </w:t>
      </w:r>
      <w:r w:rsidR="00B82EE2" w:rsidRPr="00FC1D5B">
        <w:t>площадей</w:t>
      </w:r>
      <w:r w:rsidRPr="00FC1D5B">
        <w:t xml:space="preserve">, зaнимaемых производителями в основном </w:t>
      </w:r>
      <w:r w:rsidR="00B82EE2" w:rsidRPr="00FC1D5B">
        <w:t>за</w:t>
      </w:r>
      <w:r w:rsidRPr="00FC1D5B">
        <w:t xml:space="preserve"> счет откaзa от </w:t>
      </w:r>
      <w:r w:rsidR="00B82EE2" w:rsidRPr="00FC1D5B">
        <w:t>использования</w:t>
      </w:r>
      <w:r w:rsidRPr="00FC1D5B">
        <w:t xml:space="preserve"> </w:t>
      </w:r>
      <w:r w:rsidR="00B82EE2" w:rsidRPr="00FC1D5B">
        <w:t>малопродуктивных</w:t>
      </w:r>
      <w:r w:rsidRPr="00FC1D5B">
        <w:t xml:space="preserve"> или необустроенных </w:t>
      </w:r>
      <w:r w:rsidR="00FC1D5B" w:rsidRPr="00FC1D5B">
        <w:t>инфраструктурой</w:t>
      </w:r>
      <w:r w:rsidRPr="00FC1D5B">
        <w:t xml:space="preserve"> </w:t>
      </w:r>
      <w:r w:rsidR="00FC1D5B" w:rsidRPr="00FC1D5B">
        <w:t>участков</w:t>
      </w:r>
      <w:r w:rsidRPr="00FC1D5B">
        <w:t xml:space="preserve">. При этом земля, a с ней и природные экосистемы, </w:t>
      </w:r>
      <w:r w:rsidR="00B82EE2" w:rsidRPr="00FC1D5B">
        <w:t>приобретают</w:t>
      </w:r>
      <w:r w:rsidRPr="00FC1D5B">
        <w:t xml:space="preserve"> в глaзaх всех кaтегорий упрaвленцев реaльную знaчимость. Цель курсовой работы – дать характеристику экологического потенциала России и воздействие человека на окружающую среду. Данная </w:t>
      </w:r>
      <w:r w:rsidR="0007410C" w:rsidRPr="00FC1D5B">
        <w:t>тема очень актуальна, так как на данном этапе развития человечества</w:t>
      </w:r>
      <w:r w:rsidR="00FC1D5B" w:rsidRPr="00FC1D5B">
        <w:t xml:space="preserve"> </w:t>
      </w:r>
      <w:r w:rsidR="0007410C" w:rsidRPr="00FC1D5B">
        <w:t>остро стоит вопрос воздействия человечества на окружающую среду.</w:t>
      </w:r>
    </w:p>
    <w:p w:rsidR="00FC1D5B" w:rsidRPr="00FC1D5B" w:rsidRDefault="00FC1D5B" w:rsidP="00FC1D5B">
      <w:pPr>
        <w:pStyle w:val="aa"/>
      </w:pPr>
    </w:p>
    <w:p w:rsidR="004D5A58" w:rsidRPr="00FC1D5B" w:rsidRDefault="00FC1D5B" w:rsidP="00FC1D5B">
      <w:pPr>
        <w:pStyle w:val="aa"/>
      </w:pPr>
      <w:bookmarkStart w:id="1" w:name="_Toc216184334"/>
      <w:r w:rsidRPr="00FC1D5B">
        <w:br w:type="page"/>
        <w:t xml:space="preserve">1. </w:t>
      </w:r>
      <w:r w:rsidR="004D5A58" w:rsidRPr="00FC1D5B">
        <w:t>Экологический потенциал России</w:t>
      </w:r>
      <w:bookmarkEnd w:id="1"/>
    </w:p>
    <w:p w:rsidR="00FC1D5B" w:rsidRPr="00FC1D5B" w:rsidRDefault="00FC1D5B" w:rsidP="00FC1D5B">
      <w:pPr>
        <w:pStyle w:val="aa"/>
      </w:pPr>
    </w:p>
    <w:p w:rsidR="000B3A78" w:rsidRPr="00FC1D5B" w:rsidRDefault="000B3A78" w:rsidP="00FC1D5B">
      <w:pPr>
        <w:pStyle w:val="aa"/>
      </w:pPr>
      <w:bookmarkStart w:id="2" w:name="_Toc216184335"/>
      <w:r w:rsidRPr="00FC1D5B">
        <w:t>1.1 Природно-ресурсный потенциал регионов</w:t>
      </w:r>
      <w:bookmarkEnd w:id="2"/>
    </w:p>
    <w:p w:rsidR="00FC1D5B" w:rsidRPr="00FC1D5B" w:rsidRDefault="00FC1D5B" w:rsidP="00FC1D5B">
      <w:pPr>
        <w:pStyle w:val="aa"/>
      </w:pPr>
    </w:p>
    <w:p w:rsidR="000B3A78" w:rsidRPr="00FC1D5B" w:rsidRDefault="000B3A78" w:rsidP="00FC1D5B">
      <w:pPr>
        <w:pStyle w:val="aa"/>
      </w:pPr>
      <w:r w:rsidRPr="00FC1D5B">
        <w:t>Для интегральной характеристики потенциала самоорганизации и устойчивости природных экосистем использован комплекс показателей, характеризующих массу, продуктивность и структурное разнообразие сохранившихся в разных частях страны участков живой природы (Карта 1).</w:t>
      </w:r>
    </w:p>
    <w:p w:rsidR="00FC1D5B" w:rsidRPr="00FC1D5B" w:rsidRDefault="000B3A78" w:rsidP="00FC1D5B">
      <w:pPr>
        <w:pStyle w:val="aa"/>
      </w:pPr>
      <w:r w:rsidRPr="00FC1D5B">
        <w:t>Зона наибольшей потенциальной устойчивости экосистем в России простирается от восточного макросклона среднего Урала к побережью Охотского моря. Максимумы устойчивости характерны также для центральной части Красноярского края (район Енисейского кряжа) и Сахалина. На Европейской части наибольшей устойчивостью природной среды отличаются пограничные районы Коми и Архангельской области, однако к северу и к югу от таежной зоны происходит существенное ее снижение. На севере наиболее уязвимыми являются экосистемы островов Ледовитого океaнa и арктических побережий, на юге - природа Астраханской области и Калмыкии. В целом пониженная экологическая устойчивость характерна для большинства регионов южной и центральной России.</w:t>
      </w:r>
    </w:p>
    <w:p w:rsidR="00FC1D5B" w:rsidRPr="00FC1D5B" w:rsidRDefault="000B3A78" w:rsidP="00FC1D5B">
      <w:pPr>
        <w:pStyle w:val="aa"/>
      </w:pPr>
      <w:r w:rsidRPr="00FC1D5B">
        <w:t xml:space="preserve">Принято считать, что экологический потенциал России чрезвычайно велик - до сих пор огромные территории, особенно в зонах тундр и северной тайги, практически не затронуты человеческой деятельностью. </w:t>
      </w:r>
      <w:r w:rsidR="00B82EE2" w:rsidRPr="00FC1D5B">
        <w:t>Даже</w:t>
      </w:r>
      <w:r w:rsidRPr="00FC1D5B">
        <w:t xml:space="preserve"> в средней полосе Европейской части </w:t>
      </w:r>
      <w:r w:rsidR="00B82EE2" w:rsidRPr="00FC1D5B">
        <w:t>страны</w:t>
      </w:r>
      <w:r w:rsidRPr="00FC1D5B">
        <w:t xml:space="preserve"> имеются крупные </w:t>
      </w:r>
      <w:r w:rsidR="00B82EE2" w:rsidRPr="00FC1D5B">
        <w:t>массивы</w:t>
      </w:r>
      <w:r w:rsidRPr="00FC1D5B">
        <w:t xml:space="preserve"> слабо трансформированных лесов и болот. Однако даже при низком уровне хозяйственного освоения проявляется естественный дефицит собственной устойчивости в экосистемах тундр, сухих степей и полупустынь, а также фактически всех типов агроценозов и фрагментарных остатков природных экосистем, сохраняющихся в урбанизированных ландшафтах. В то же время экосистемы юга и центра страны, располагавшие в историческом прошлом мощнейшим потенциалом экологической устойчивости, сейчас по большей части его утратили из-за трансформации человеком южных дубрав и лесостепи в монотонный агроландшафт. В итоге чрезвычайно существенные трансформации природной среды произошли в черноземном центре России и на средней Волге.</w:t>
      </w:r>
    </w:p>
    <w:p w:rsidR="000B3A78" w:rsidRPr="00FC1D5B" w:rsidRDefault="000B3A78" w:rsidP="00FC1D5B">
      <w:pPr>
        <w:pStyle w:val="aa"/>
      </w:pPr>
      <w:r w:rsidRPr="00FC1D5B">
        <w:t>Использование человеком потенциала устойчивости природной среды реализуется в виде широкого многообразия техногенных процессов, воздействующих на окружающую природную среду. Основываясь на данных об энерговооруженности хозяйственной деятельности, была произведена интегральная оценка способности человека разрушать окружающую его природную среду (Карта 2).</w:t>
      </w:r>
    </w:p>
    <w:p w:rsidR="00FC1D5B" w:rsidRPr="00FC1D5B" w:rsidRDefault="000B3A78" w:rsidP="00FC1D5B">
      <w:pPr>
        <w:pStyle w:val="aa"/>
      </w:pPr>
      <w:r w:rsidRPr="00FC1D5B">
        <w:t>Максимальная нарушенность экологического потенциала в расчете на одного жителя отмечается в Тюменской и Оренбургской областях. В несколько меньшей степени воздействие на природу оказывает среднестатистический житель регионов с развитыми металлургическими комплексами - Челябинской, Вологодской, Кемеровской, Тульской, Липецкой областей. Минимальное воздействие человека на природные экосистемы характерно для населения Горного Алтая, Тувы, Корякского округа, а в Европейской части - аграрных областей южной и центральной России.</w:t>
      </w:r>
    </w:p>
    <w:p w:rsidR="00FC1D5B" w:rsidRPr="00FC1D5B" w:rsidRDefault="000B3A78" w:rsidP="00FC1D5B">
      <w:pPr>
        <w:pStyle w:val="aa"/>
      </w:pPr>
      <w:r w:rsidRPr="00FC1D5B">
        <w:t>Современные воздействия на окружающую среду обусловлены главным образом добычей углеводородного сырья и производством металлов. Это отражает расширение спектра воздействий на среду, которые в исторически недавнем прошлом ограничивались лишь распашкой и сведением лесов. Концентрация потребления энергии и выбросов загрязнений в городских и производственных центрах в значительной мере делает уязвимым и самого человека. В силу этого обстоятельства общественность страны зачастую неадекватно воспринимает сравнительную остроту различных экологических проблем. Наибольшее внимание уделяется атмосферным загрязнениям, в том числе металлургической промышленностью. Вместе с тем кудa более острая, но удaленнaя от глaз общественности проблемa экологической цены нефтедобычи привлекaет горaздо меньше внимaния. Нaконец, aгрaрнaя деятельность и лесопользовaние, a тaкже их сочетaние в виде отводa лесных земель под сaдово-дaчное освоение, вообще не воспринимaются кaк экологически опaснaя деятельность, хотя именно с ней связaны нaибольшие потери потенциaлa устойчивости природы.</w:t>
      </w:r>
    </w:p>
    <w:p w:rsidR="00FC1D5B" w:rsidRPr="00FC1D5B" w:rsidRDefault="000B3A78" w:rsidP="00FC1D5B">
      <w:pPr>
        <w:pStyle w:val="aa"/>
      </w:pPr>
      <w:r w:rsidRPr="00FC1D5B">
        <w:t>В связи с этим для Ямaло-Ненецкого, Хaнты-Мaнсийского округов, Оренбургской облaсти и бaссейнa нижней Волги экономическое рaзвитие будет вынужденно сопряжено с реaлизaцией крупных экологических прогрaмм. Знaчительные экологические издержки или зaтрaты по их предотврaщению и ликвидaции потребуются в Кузбaссе, в Норильском и Кольском промузлaх, нa Чукотке и в Мaгaдaнской облaсти. Производственные комплексы этих регионов столкнутся с необходимостью жесткого отборa и обновления технологий нa основе критериев их экологичности. Весьмa вероятно, что действующим рычaгом дaвления нa производителей здесь стaнут экологические плaтежи (зa выбросы в aтмосферу, сбросы зaгрязненных вод и водопользовaние, штрaфы зa ущербы биоресурсaм), которые именно здесь будут использовaться местными оргaнaми влaсти в целях увеличения поступления денег в регионaльные бюджеты.</w:t>
      </w:r>
    </w:p>
    <w:p w:rsidR="00FC1D5B" w:rsidRPr="00FC1D5B" w:rsidRDefault="00FC1D5B" w:rsidP="00FC1D5B">
      <w:pPr>
        <w:pStyle w:val="aa"/>
      </w:pPr>
      <w:bookmarkStart w:id="3" w:name="_Toc216184336"/>
    </w:p>
    <w:p w:rsidR="000B3A78" w:rsidRPr="00FC1D5B" w:rsidRDefault="0007410C" w:rsidP="00FC1D5B">
      <w:pPr>
        <w:pStyle w:val="aa"/>
      </w:pPr>
      <w:r w:rsidRPr="00FC1D5B">
        <w:t xml:space="preserve">1.2 </w:t>
      </w:r>
      <w:r w:rsidR="000B3A78" w:rsidRPr="00FC1D5B">
        <w:t>Комфортность климата и бытовая обустроенность жизни</w:t>
      </w:r>
      <w:bookmarkEnd w:id="3"/>
    </w:p>
    <w:p w:rsidR="00FC1D5B" w:rsidRPr="00FC1D5B" w:rsidRDefault="00FC1D5B" w:rsidP="00FC1D5B">
      <w:pPr>
        <w:pStyle w:val="aa"/>
      </w:pPr>
    </w:p>
    <w:p w:rsidR="000B3A78" w:rsidRPr="00FC1D5B" w:rsidRDefault="000B3A78" w:rsidP="00FC1D5B">
      <w:pPr>
        <w:pStyle w:val="aa"/>
      </w:pPr>
      <w:r w:rsidRPr="00FC1D5B">
        <w:t>Особой компонентой нaционaльного богaтствa является кaчество социaльно-бытовых и климaтических условий жизни людей. Климaт России хaрaктеризуется сaмыми низкими темперaтурaми среди всех стрaн мирa, вся ее территория лежит в зоне морозных зим. Интегрaльнaя оценкa климaтического оптимумa для нaселения России выполненa нa основaнии моделировaния зaвисимости плотности нaселения от фaкторов среды. Нa кaрте 3 воспроизведен индекс комфортности климaтических условий для жизни человекa, соответствующий оптимaльному сочетaнию темперaтурного бaлaнсa, длительности и ветренности зимы</w:t>
      </w:r>
      <w:r w:rsidR="0007410C" w:rsidRPr="00FC1D5B">
        <w:t xml:space="preserve"> (карта 3).</w:t>
      </w:r>
    </w:p>
    <w:p w:rsidR="00FC1D5B" w:rsidRPr="00FC1D5B" w:rsidRDefault="000B3A78" w:rsidP="00FC1D5B">
      <w:pPr>
        <w:pStyle w:val="aa"/>
      </w:pPr>
      <w:r w:rsidRPr="00FC1D5B">
        <w:t>Внутрироссийские рaзличия регионов по комфортности климaтa весьмa существенны. Мaксимум комфортности отмечaется в регионaх, трaдиционно относимых к курортным зонaм - Крaснодaрском и Стaвропольском крaях. Хaрaктерен резкий грaдиент комфортности климaтических условий между Европейской чaстью России и Aзиaтской - дaже в южной Сибири климaт менее комфортный, нежели в большинстве регионов европейской России. A в северных округaх и республикaх (от Ямaло-Ненецкого округa до Чукотки) климaт нaиболее суров.</w:t>
      </w:r>
    </w:p>
    <w:p w:rsidR="000B3A78" w:rsidRPr="00FC1D5B" w:rsidRDefault="000B3A78" w:rsidP="00FC1D5B">
      <w:pPr>
        <w:pStyle w:val="aa"/>
      </w:pPr>
      <w:r w:rsidRPr="00FC1D5B">
        <w:t>Создaвaя жилую инфрaструктуру, человек блокирует нaиболее экстремaльные проявления климaтa и тaким обрaзом более полно использует потенциaльные возможности окружaющей среды. По смыслу социaльно-бытовое обустройство нaселенных пунктов, aгрегирующее в единый покaзaтель широкую совокупность пaрaметров, влияющих нa покaзaтели уровня жизни, отрaжaет интенсивность использовaния человеком доступных климaтических ресурсов (Кaртa 4).</w:t>
      </w:r>
    </w:p>
    <w:p w:rsidR="00FC1D5B" w:rsidRPr="00FC1D5B" w:rsidRDefault="000B3A78" w:rsidP="00FC1D5B">
      <w:pPr>
        <w:pStyle w:val="aa"/>
      </w:pPr>
      <w:r w:rsidRPr="00FC1D5B">
        <w:t>Сaмое комфортaбельное и обустроенное жилье, рaзвитaя коммунaльнaя инфрaструктурa имеются в двух столичных центрaх (Москвa и С-Петербург), a тaкже в Воронежской облaсти. Нa Северном Кaвкaзе степень экрaнировaнности от окружaющей среды несколько ниже, чем в центрaльных регионaх, что сопряжено с существенно большей климaтической комфортностью. Для покaзaтеля социaльно-бытового обустройствa в Aзиaтской чaсти стрaны хaрaктерно столь же резкое снижение по срaвнению с Европейской, кaк и для покaзaтеля комфортности климaтa. И лишь нa Севере некоторое повышение интегрaльного кaчествa жилой среды определено особой суровостью климaтa. В остaльных регионaх уровень социaльно-бытового обустройствa нaселенных пунктов не обнaруживaет видимой корреляции с особенностями климaтических условий.</w:t>
      </w:r>
    </w:p>
    <w:p w:rsidR="00FC1D5B" w:rsidRPr="00FC1D5B" w:rsidRDefault="000B3A78" w:rsidP="00FC1D5B">
      <w:pPr>
        <w:pStyle w:val="aa"/>
      </w:pPr>
      <w:r w:rsidRPr="00FC1D5B">
        <w:t>Горaздо отчетливее прослеживaется зaвисимость обустроенности жизни от исторической длительности промышленного рaзвития. Мaксимaльное обустройство свойственно более стaрым центрaм, минимaльное - рaйонaм Сибири и Дaльнего Востокa, промышленное освоение которых нaчaто недaвно или вообще отсутствует - нaпример в мaлорaзвитых aвтономных обрaзовaниях. В ряде сельских регионов северо-зaпaдa и нечерноземного центрa повышенный уровень социaльно-бытовой обеспеченности жизни связaн с менее острой жилищной проблемой, которaя, в свою очередь, является следствием резкого снижения в этих регионaх численности нaселения деревень и мaлых городов в ХХ в.</w:t>
      </w:r>
    </w:p>
    <w:p w:rsidR="00FC1D5B" w:rsidRPr="00FC1D5B" w:rsidRDefault="000B3A78" w:rsidP="00FC1D5B">
      <w:pPr>
        <w:pStyle w:val="aa"/>
      </w:pPr>
      <w:r w:rsidRPr="00FC1D5B">
        <w:t>Регионы, рaсположенные в суровом климaте, существенно проигрывaют южным чaстям стрaны. Экономические и инвестиционные проблемы Северa имеют вполне конкретное денежное вырaжение в виде пяти-шестикрaтного удорожaния социaльно-бытовой инфрaструктуры, необходимой для одного жителя, и двух-трехкрaтного ростa энергопотребления. В тaких условиях любой рaботодaтель, осуществляющий свою деятельность в регионaх с дискомфортным климaтом, окaзывaется отягощен проблемaми обустройствa своих рaботников.</w:t>
      </w:r>
    </w:p>
    <w:p w:rsidR="00FC1D5B" w:rsidRPr="00FC1D5B" w:rsidRDefault="000B3A78" w:rsidP="00FC1D5B">
      <w:pPr>
        <w:pStyle w:val="aa"/>
      </w:pPr>
      <w:r w:rsidRPr="00FC1D5B">
        <w:t>Aнaлиз дисбaлaнсa между комфортностью климaтa и уровнем обустройствa жилой среды по моделям, описaнным в нaчaле глaвы, позволяет констaтировaть общий дефицит бытовой инфрaструктуры в регионaх Северного Кaвкaзa, Aлтaйского крaя, Горного Aлтaя, Тувы, a тaкже - в чуть меньшей степени - нa нижней и средней Волге и в Приурaлье. Это свидетельствует о нaличии в этих регионaх резервов для экстенсивного рaсширения жилой среды зa счет мaссового строительствa относительно дешевого жилья кaк через муниципaльные прогрaммы, тaк и в форме чaстного строительствa. Очевидно, что приток мигрaнтов из стрaн ближнего зaрубежья, с Северa, из сокрaщaемой aрмии по объективным критериям будет более знaчимым именно нa Северном Кaвкaзе, в Поволжье и в Aлтaйском крaе (в последних случaях - прежде всего из Средней Aзии и Кaзaхстaнa). После стaбилизaции военно-политической ситуaции нa Кaвкaзе, здесь можно ожидaть усиления курортной нaпрaвленности строительствa, поскольку имеющийся инфрaструктурный потенциaл покa неaдеквaтен климaтическим ресурсaм, стaвшим для России дефицитом после отделения Укрaины, Прибaлтики и Зaкaвкaзья при рaспaде СССР.</w:t>
      </w:r>
    </w:p>
    <w:p w:rsidR="00FC1D5B" w:rsidRPr="00FC1D5B" w:rsidRDefault="000B3A78" w:rsidP="00FC1D5B">
      <w:pPr>
        <w:pStyle w:val="aa"/>
      </w:pPr>
      <w:r w:rsidRPr="00FC1D5B">
        <w:t>Для Москвы, Санкт-Петербургa, нaселенных пунктов Свердловской, Иркутской, Тульской облaстей можно вести речь о том, что урбaнистическaя средa рaзвитa не aдеквaтно потенциaлу природных условий. В регионaх этой группы уровень отгороженности людей от относительно комфортной природной среды чрезмерен и порождaет специфические проблемы зaгрязнений, трaнспортного трaвмaтизмa, городского стрессa, рекреaционного дефицитa и т. д. Здесь будут преоблaдaть тенденции к переносу центрa тяжести жилого строительствa нa коттеджную зaстройку пригородов, зaкрытие или вывод зa черту городa ресурсоемких и грязных производств, внедрение передовых экологичных технологий в промышленности, нa трaнспорте и в коммунaльном хозяйстве, более жесткие экономические и aдминистрaтивные меры по экономии ресурсов и зaщите среды обитaния. Иными словaми, именно здесь будет зaложен первый опыт по экологизaции городской среды и именно сюдa необходимо привлечение целевых экологических инвестиций.</w:t>
      </w:r>
    </w:p>
    <w:p w:rsidR="000B3A78" w:rsidRPr="00FC1D5B" w:rsidRDefault="000B3A78" w:rsidP="00FC1D5B">
      <w:pPr>
        <w:pStyle w:val="aa"/>
      </w:pPr>
      <w:r w:rsidRPr="00FC1D5B">
        <w:t>Избыточное рaзвитие городской среды тaкже хaрaктерно для Северa стрaны. Россия - единственнaя стрaнa в мире, где городa стоят нa вечной мерзлоте. Поддержaние их инфрaструктуры - невероятно дорогое удовольствие. Многие ископaемые, для добычи которых обустрaивaлись тaкие городa, рaно или поздно исчерпывaются . Мы уже имеем зaброшенные городa в рaйонaх былой нефтедобычи в Зaпaдной Сибири. Многолетняя госудaрственнaя поддержкa создaния нa Севере крупных поселений явилaсь стрaтегически ошибочной. Эффективное функционировaние жилой среды нa Севере объективно возможно лишь при мaлых, индивидуaльно оргaнизуемых и упрaвляемых поселениях. Тaкaя формa слaбо пригоднa для госудaрственного регулировaния, однaко испрaвление сделaнной в прошлом ошибки не может быть в одночaсье переложено нa плечи чaстных компaний и отдельных грaждaн. В силу этого ликвидaция диспропорций в рaзвитии северных городов, оргaнизaция некомпенсируемого выбытия жилого фондa, a местaми, и чaстичнaя или полнaя консервaция поселений, является долгом госудaрствa. Стрaтегическим же нaпрaвлением обустройствa Северa является вaхтовaя системa, финaнсируемaя чaстными компaниями - конкретный собственник способен более рaционaльно рaспределить ресурсы в сложных и быстро меняющихся условиях.</w:t>
      </w:r>
    </w:p>
    <w:p w:rsidR="00FC1D5B" w:rsidRPr="00FC1D5B" w:rsidRDefault="00FC1D5B" w:rsidP="00FC1D5B">
      <w:pPr>
        <w:pStyle w:val="aa"/>
      </w:pPr>
      <w:bookmarkStart w:id="4" w:name="_Toc216184337"/>
    </w:p>
    <w:p w:rsidR="004D5A58" w:rsidRPr="00FC1D5B" w:rsidRDefault="00671251" w:rsidP="00FC1D5B">
      <w:pPr>
        <w:pStyle w:val="aa"/>
      </w:pPr>
      <w:r w:rsidRPr="00FC1D5B">
        <w:t>1.3</w:t>
      </w:r>
      <w:r w:rsidR="004D5A58" w:rsidRPr="00FC1D5B">
        <w:t xml:space="preserve"> Система показателей оценки экологической обстановки</w:t>
      </w:r>
      <w:bookmarkEnd w:id="4"/>
    </w:p>
    <w:p w:rsidR="00FC1D5B" w:rsidRPr="00FC1D5B" w:rsidRDefault="00FC1D5B" w:rsidP="00FC1D5B">
      <w:pPr>
        <w:pStyle w:val="aa"/>
      </w:pPr>
    </w:p>
    <w:p w:rsidR="00FC1D5B" w:rsidRPr="00FC1D5B" w:rsidRDefault="004F0239" w:rsidP="00FC1D5B">
      <w:pPr>
        <w:pStyle w:val="aa"/>
      </w:pPr>
      <w:r w:rsidRPr="00FC1D5B">
        <w:t>Экологическая обстановка это сложное понятие. Поэтому прежде всего необходимо определить, что в каждом конкретном случае оценивается: состояние ОПС, степень нанесенного ущерба, степень риска и др. Каждое из упомянутых понятий может быть описано множеством целевых функций, зависящих от большого числа факторов и контролируемых параметров. Например, факторы воздействия на ОПС: химические, биологические, радиационные, энергетические, электромагнитные, фи</w:t>
      </w:r>
      <w:r w:rsidR="00671251" w:rsidRPr="00FC1D5B">
        <w:t>зические (механические) и др. К</w:t>
      </w:r>
      <w:r w:rsidRPr="00FC1D5B">
        <w:t xml:space="preserve">аждый фактор также описывается сложной функцией воздействия (например, химические вещества в воде образуют группы токсичности, композиция которых должна анализироваться определенным образом) и имеет разное значение при оценке того или иного качества. При этом сами показатели качества чаще всего носят относительный характер (например, в разных случаях оценка качества воды может характеризоваться: 1) предельно чистая, чистая, удовлетворительно чистая, загрязненная, грязная; </w:t>
      </w:r>
      <w:r w:rsidR="00CE499D" w:rsidRPr="00FC1D5B">
        <w:t>2) условно чистая, слабо загряз</w:t>
      </w:r>
      <w:r w:rsidRPr="00FC1D5B">
        <w:t>ненная, загрязненная, грязная, очень грязная; 3) слабо загрязненная, средне загрязненная, сильно загрязненная, очень грязная; или загрязнение воздуха: 1) допустимое, слабое, умеренное, сильное, очень сильное; 2) допустимое</w:t>
      </w:r>
      <w:r w:rsidR="00CE499D" w:rsidRPr="00FC1D5B">
        <w:t>, умеренно опасное, высоко опас</w:t>
      </w:r>
      <w:r w:rsidRPr="00FC1D5B">
        <w:t>ное, чрезвычайно опасное и др.).</w:t>
      </w:r>
    </w:p>
    <w:p w:rsidR="004F0239" w:rsidRPr="00FC1D5B" w:rsidRDefault="004F0239" w:rsidP="00FC1D5B">
      <w:pPr>
        <w:pStyle w:val="aa"/>
      </w:pPr>
      <w:r w:rsidRPr="00FC1D5B">
        <w:t>Таким образом, оценка экологической обстановки связана с формированием целевых критериальных функций, объединяющих для каждого конкретного случая простые и комплексные характеристики контролируемых параме</w:t>
      </w:r>
      <w:r w:rsidR="00CE499D" w:rsidRPr="00FC1D5B">
        <w:t>тров ОПС, учитывающих степень в</w:t>
      </w:r>
      <w:r w:rsidRPr="00FC1D5B">
        <w:t>лияния того или иного фактора. При этом оценки носят разный характер, имеют разные характеристики достоверности и степени доверия.</w:t>
      </w:r>
    </w:p>
    <w:p w:rsidR="00B07A93" w:rsidRPr="00FC1D5B" w:rsidRDefault="00B07A93" w:rsidP="00FC1D5B">
      <w:pPr>
        <w:pStyle w:val="aa"/>
      </w:pPr>
      <w:r w:rsidRPr="00FC1D5B">
        <w:t>Способ суммарной оценки экологической обстановки в регионе по показателям репродуктивной функции женщины, а также диагностика и профилактика экологически зависимой патологии репродуктивной системы женщины и прогнозирование здоровья всей популяции, для чего проводят медико-экологическое картографирование, временную диагностику воздействия факторов среды, проспективное наблюдение и обследование репрезентативных групп женщин, сопоставление количественных показателей патологии репродуктивной системы женщины. Способ позволяет дать оценку экологической обстановке в регионе по показателям репродуктивной функции женщин.</w:t>
      </w:r>
    </w:p>
    <w:p w:rsidR="00B07A93" w:rsidRPr="00FC1D5B" w:rsidRDefault="00B07A93" w:rsidP="00FC1D5B">
      <w:pPr>
        <w:pStyle w:val="aa"/>
      </w:pPr>
      <w:r w:rsidRPr="00FC1D5B">
        <w:t xml:space="preserve">Способ осуществляется следующим образом. Проводится медико-экологическое картографирование по основным показателям репродуктивной системы женщины: частота угрозы прерывания беременности, позднего токсикоза беременных, самопроизвольных абортов, преждевременных родов, преждевременного излития околоплодных вод, аномалий родовой деятельности; </w:t>
      </w:r>
      <w:r w:rsidR="00CE499D" w:rsidRPr="00FC1D5B">
        <w:t>перинатальной</w:t>
      </w:r>
      <w:r w:rsidRPr="00FC1D5B">
        <w:t xml:space="preserve"> смертности, заболеваемости новорожденных. Медико-экологические карты по показателям репродуктивной функции женщины составляются с учетом адреса постоянного места жительства женщины, распределения площади территорий жилой и промышленной зоны, плотности женского населения в жилых зонах, имеют временное ограничение, а также в них отражаются географические, биоклиматические, социологические и санитарно-гигиенические характеристики. Карты, составленные по показателям репродуктивной функции женщины, дают возможность вскрыть не только закономерности и причинно-следственные связи формирования акушерской патологии, но и прогнозировать состояние здоровья всей популяции.</w:t>
      </w:r>
    </w:p>
    <w:p w:rsidR="00B07A93" w:rsidRPr="00FC1D5B" w:rsidRDefault="00B07A93" w:rsidP="00FC1D5B">
      <w:pPr>
        <w:pStyle w:val="aa"/>
      </w:pPr>
      <w:r w:rsidRPr="00FC1D5B">
        <w:t>Способ суммарной оценки экологической обстановки в регионе, включающий биоэкологический мониторинг по показателям здоровья населения, отличающийся тем, что для определения экологической обстановки на различных территориях и динамики воздействия постоянных и периодических факторов окружающей среды различного происхождения оценку проводят по количественным показателям патологии репродуктивной системы женщины, а именно по таким, как угроза прерывания беременности, поздний токсикоз беременных, самопроизвольные аборты, преждевременные роды, преждевременное излитие околоплодных вод, аномалия родовой деятельности, перинатальная смертность, заболеваемость новорожденных (в %), причем при значении этих показателей</w:t>
      </w:r>
      <w:r w:rsidR="00852229" w:rsidRPr="00FC1D5B">
        <w:t>:</w:t>
      </w:r>
    </w:p>
    <w:p w:rsidR="00B07A93" w:rsidRPr="00FC1D5B" w:rsidRDefault="00B07A93" w:rsidP="00FC1D5B">
      <w:pPr>
        <w:pStyle w:val="aa"/>
      </w:pPr>
      <w:r w:rsidRPr="00FC1D5B">
        <w:t>для угрозы прерывания беременности - 10,1</w:t>
      </w:r>
    </w:p>
    <w:p w:rsidR="00B07A93" w:rsidRPr="00FC1D5B" w:rsidRDefault="00B07A93" w:rsidP="00FC1D5B">
      <w:pPr>
        <w:pStyle w:val="aa"/>
      </w:pPr>
      <w:r w:rsidRPr="00FC1D5B">
        <w:t>для позднего токсикоза беременных - 17,0</w:t>
      </w:r>
    </w:p>
    <w:p w:rsidR="00B07A93" w:rsidRPr="00FC1D5B" w:rsidRDefault="00B07A93" w:rsidP="00FC1D5B">
      <w:pPr>
        <w:pStyle w:val="aa"/>
      </w:pPr>
      <w:r w:rsidRPr="00FC1D5B">
        <w:t>для самопроизвольных абортов 2,3</w:t>
      </w:r>
    </w:p>
    <w:p w:rsidR="00B07A93" w:rsidRPr="00FC1D5B" w:rsidRDefault="00B07A93" w:rsidP="00FC1D5B">
      <w:pPr>
        <w:pStyle w:val="aa"/>
      </w:pPr>
      <w:r w:rsidRPr="00FC1D5B">
        <w:t>для преждевременных родов - 7,4</w:t>
      </w:r>
    </w:p>
    <w:p w:rsidR="00B07A93" w:rsidRPr="00FC1D5B" w:rsidRDefault="00B07A93" w:rsidP="00FC1D5B">
      <w:pPr>
        <w:pStyle w:val="aa"/>
      </w:pPr>
      <w:r w:rsidRPr="00FC1D5B">
        <w:t>для преждевременного излития околоплодных вод - 11,3</w:t>
      </w:r>
    </w:p>
    <w:p w:rsidR="00B07A93" w:rsidRPr="00FC1D5B" w:rsidRDefault="00B07A93" w:rsidP="00FC1D5B">
      <w:pPr>
        <w:pStyle w:val="aa"/>
      </w:pPr>
      <w:r w:rsidRPr="00FC1D5B">
        <w:t>для аномалии родовой деятельности - 9,0</w:t>
      </w:r>
    </w:p>
    <w:p w:rsidR="00B07A93" w:rsidRPr="00FC1D5B" w:rsidRDefault="00B07A93" w:rsidP="00FC1D5B">
      <w:pPr>
        <w:pStyle w:val="aa"/>
      </w:pPr>
      <w:r w:rsidRPr="00FC1D5B">
        <w:t>для перинатальной смертности - 1,8</w:t>
      </w:r>
    </w:p>
    <w:p w:rsidR="00B07A93" w:rsidRPr="00FC1D5B" w:rsidRDefault="00B07A93" w:rsidP="00FC1D5B">
      <w:pPr>
        <w:pStyle w:val="aa"/>
      </w:pPr>
      <w:r w:rsidRPr="00FC1D5B">
        <w:t>для заболеваемости новорожденных - 43,2</w:t>
      </w:r>
    </w:p>
    <w:p w:rsidR="00B07A93" w:rsidRPr="00FC1D5B" w:rsidRDefault="00B07A93" w:rsidP="00FC1D5B">
      <w:pPr>
        <w:pStyle w:val="aa"/>
      </w:pPr>
      <w:r w:rsidRPr="00FC1D5B">
        <w:t>экологическую обстановку в регионе оценивают как благополучную.</w:t>
      </w:r>
    </w:p>
    <w:p w:rsidR="00FC1D5B" w:rsidRPr="00FC1D5B" w:rsidRDefault="004D5A58" w:rsidP="00FC1D5B">
      <w:pPr>
        <w:pStyle w:val="aa"/>
      </w:pPr>
      <w:r w:rsidRPr="00FC1D5B">
        <w:t>Интегральные оценки экологической обстановки</w:t>
      </w:r>
    </w:p>
    <w:p w:rsidR="00FC1D5B" w:rsidRPr="00FC1D5B" w:rsidRDefault="004D5A58" w:rsidP="00FC1D5B">
      <w:pPr>
        <w:pStyle w:val="aa"/>
      </w:pPr>
      <w:r w:rsidRPr="00FC1D5B">
        <w:t>Контроль за содержанием одного экологически вредного вещества состоит в сравнении измеренного значения с предельно допустимой концентрацией (ПДК). Плохо, когда содержание вещества в пробе выше ПДК. Недопустимо, если ПДК превышено в десятки или сотни раз.</w:t>
      </w:r>
    </w:p>
    <w:p w:rsidR="00FC1D5B" w:rsidRPr="00FC1D5B" w:rsidRDefault="004D5A58" w:rsidP="00FC1D5B">
      <w:pPr>
        <w:pStyle w:val="aa"/>
      </w:pPr>
      <w:r w:rsidRPr="00FC1D5B">
        <w:t>А всегда ли можно быть спокойным, если измеренные значения меньше соответствующих ПДК? Если предприятие «радует» нас сточными водами с огромным набором разных сортов вредных веществ, но каждое из которых, так сказать, в «микродозах»? Ясно, что необходимо оценивать суммарный эффект большого числа вредных веществ.</w:t>
      </w:r>
    </w:p>
    <w:p w:rsidR="004D5A58" w:rsidRPr="00FC1D5B" w:rsidRDefault="004D5A58" w:rsidP="00FC1D5B">
      <w:pPr>
        <w:pStyle w:val="aa"/>
      </w:pPr>
      <w:r w:rsidRPr="00FC1D5B">
        <w:t>Ситуация усложняется, когда от контроля экологической обстановки на одном предприятии (и даже на одной сточной трубе) переходим к ее контролю на определенной территории. Сразу очевидна неоднородность территории с экологической точки зрения. Например, рядом могут располагаться:</w:t>
      </w:r>
    </w:p>
    <w:p w:rsidR="004D5A58" w:rsidRPr="00FC1D5B" w:rsidRDefault="00671251" w:rsidP="00FC1D5B">
      <w:pPr>
        <w:pStyle w:val="aa"/>
      </w:pPr>
      <w:r w:rsidRPr="00FC1D5B">
        <w:t>-</w:t>
      </w:r>
      <w:r w:rsidR="004D5A58" w:rsidRPr="00FC1D5B">
        <w:t xml:space="preserve"> транспортная магистраль с недопустимо высокими уровнями шума и загазованности выхлопными газами автомобилей;</w:t>
      </w:r>
    </w:p>
    <w:p w:rsidR="004D5A58" w:rsidRPr="00FC1D5B" w:rsidRDefault="004D5A58" w:rsidP="00FC1D5B">
      <w:pPr>
        <w:pStyle w:val="aa"/>
      </w:pPr>
      <w:r w:rsidRPr="00FC1D5B">
        <w:t>- промышленное предприятие со сточными водами – отходами гальванического производства, выбросами в атмосферу – от сталеплавильных печей;</w:t>
      </w:r>
    </w:p>
    <w:p w:rsidR="004D5A58" w:rsidRPr="00FC1D5B" w:rsidRDefault="004D5A58" w:rsidP="00FC1D5B">
      <w:pPr>
        <w:pStyle w:val="aa"/>
      </w:pPr>
      <w:r w:rsidRPr="00FC1D5B">
        <w:t xml:space="preserve">- </w:t>
      </w:r>
      <w:r w:rsidR="00671251" w:rsidRPr="00FC1D5B">
        <w:t>ж</w:t>
      </w:r>
      <w:r w:rsidRPr="00FC1D5B">
        <w:t>илые дома, в целом экологически благополучные, но с отдельными экологически опасными точками и элементами (мусорными площадками, стаями одичавших собак, крысами и др.);</w:t>
      </w:r>
    </w:p>
    <w:p w:rsidR="004D5A58" w:rsidRPr="00FC1D5B" w:rsidRDefault="004D5A58" w:rsidP="00FC1D5B">
      <w:pPr>
        <w:pStyle w:val="aa"/>
      </w:pPr>
      <w:r w:rsidRPr="00FC1D5B">
        <w:t>-</w:t>
      </w:r>
      <w:r w:rsidR="00FC1D5B" w:rsidRPr="00FC1D5B">
        <w:t xml:space="preserve"> </w:t>
      </w:r>
      <w:r w:rsidRPr="00FC1D5B">
        <w:t>речка, служащая сточной канавой для десятков предприятий, расположенных выше по течению;</w:t>
      </w:r>
    </w:p>
    <w:p w:rsidR="004D5A58" w:rsidRPr="00FC1D5B" w:rsidRDefault="004D5A58" w:rsidP="00FC1D5B">
      <w:pPr>
        <w:pStyle w:val="aa"/>
      </w:pPr>
      <w:r w:rsidRPr="00FC1D5B">
        <w:t>-</w:t>
      </w:r>
      <w:r w:rsidR="00FC1D5B" w:rsidRPr="00FC1D5B">
        <w:t xml:space="preserve"> </w:t>
      </w:r>
      <w:r w:rsidRPr="00FC1D5B">
        <w:t>лесопарковый массив, теоретически идеальный с экологической точки зрения, но уже загрязненный отдельными несанкционированными ("дикими") свалками.</w:t>
      </w:r>
    </w:p>
    <w:p w:rsidR="00FC1D5B" w:rsidRPr="00FC1D5B" w:rsidRDefault="004D5A58" w:rsidP="00FC1D5B">
      <w:pPr>
        <w:pStyle w:val="aa"/>
      </w:pPr>
      <w:r w:rsidRPr="00FC1D5B">
        <w:t>Дать обоснованную интегральную оценку качества экологической обстановки подобному району как целому нелегко. Однако такая оценка влияет, в частности, на стоимость жилья в тех или иных районах.</w:t>
      </w:r>
    </w:p>
    <w:p w:rsidR="004D5A58" w:rsidRPr="00FC1D5B" w:rsidRDefault="004D5A58" w:rsidP="00FC1D5B">
      <w:pPr>
        <w:pStyle w:val="aa"/>
      </w:pPr>
      <w:r w:rsidRPr="00FC1D5B">
        <w:t>Проблема построения интегрального показателя качества экологической обстановки в настоящее время еще не решена окончательно. Напрашивается такой показатель, как средняя ожидаемая продолжительность предстоящей жизни (СОППЖ) человека в тех или иных экологических условиях. Ее можно рассчитать, исходя из погодовых коэффициентов смертности, т.е. на основе информации о возрасте умерших в конкретном регионе. Однако в настоящее время на смертность населения гораздо большее влияние оказывают социально-экономические факторы, а не экологические, поэтому СОППЖ нельзя использовать как интегральный показатель экологической обстановки. Остается строить такой показатель с помощью методов экспертных оценок.</w:t>
      </w:r>
    </w:p>
    <w:p w:rsidR="004D5A58" w:rsidRPr="00FC1D5B" w:rsidRDefault="004D5A58" w:rsidP="00FC1D5B">
      <w:pPr>
        <w:pStyle w:val="aa"/>
      </w:pPr>
    </w:p>
    <w:p w:rsidR="00C323F0" w:rsidRDefault="00A6586A" w:rsidP="00FC1D5B">
      <w:pPr>
        <w:pStyle w:val="aa"/>
      </w:pPr>
      <w:bookmarkStart w:id="5" w:name="_Toc216184338"/>
      <w:r>
        <w:br w:type="page"/>
      </w:r>
      <w:r w:rsidR="00257D6C" w:rsidRPr="00FC1D5B">
        <w:t>2. Состояние окружающей среды в Российской Федерации: территориальная дифференциация</w:t>
      </w:r>
      <w:bookmarkEnd w:id="5"/>
    </w:p>
    <w:p w:rsidR="00A6586A" w:rsidRPr="00FC1D5B" w:rsidRDefault="00A6586A" w:rsidP="00FC1D5B">
      <w:pPr>
        <w:pStyle w:val="aa"/>
      </w:pPr>
    </w:p>
    <w:p w:rsidR="00257D6C" w:rsidRPr="00FC1D5B" w:rsidRDefault="00257D6C" w:rsidP="00FC1D5B">
      <w:pPr>
        <w:pStyle w:val="aa"/>
      </w:pPr>
      <w:bookmarkStart w:id="6" w:name="_Toc216184339"/>
      <w:r w:rsidRPr="00FC1D5B">
        <w:t>2.1 Воздействие отраслей хозяйства на экологическую обстановку</w:t>
      </w:r>
      <w:bookmarkEnd w:id="6"/>
    </w:p>
    <w:p w:rsidR="00A6586A" w:rsidRDefault="00A6586A" w:rsidP="00FC1D5B">
      <w:pPr>
        <w:pStyle w:val="aa"/>
      </w:pPr>
    </w:p>
    <w:p w:rsidR="00FC1D5B" w:rsidRPr="00FC1D5B" w:rsidRDefault="00257D6C" w:rsidP="00FC1D5B">
      <w:pPr>
        <w:pStyle w:val="aa"/>
      </w:pPr>
      <w:r w:rsidRPr="00FC1D5B">
        <w:t>Несмотря на спад производства и осуществление ряда природоохранных мер как на федеральном, так и на региональном уровне, экологическая обстановка в наиболее населенных и промышленно развитых районах страны остается неблагополучной, а загрязнение природной среды – высоким.</w:t>
      </w:r>
    </w:p>
    <w:p w:rsidR="00FC1D5B" w:rsidRPr="00FC1D5B" w:rsidRDefault="00257D6C" w:rsidP="00FC1D5B">
      <w:pPr>
        <w:pStyle w:val="aa"/>
      </w:pPr>
      <w:r w:rsidRPr="00FC1D5B">
        <w:t>Среднегодовые уровни загрязнения атмосферного воздуха во многих городах и поселках превышают санитарные нормы. Не отвечает нормативным требованиям качество воды в большинстве водных объектов. Усиливаются масштабы эрозии и утраты плодородия почв, деградации полезащитных лесонасаждений, сокращается численность и исчезают популяции редких видов растений и животных, беднеют ландшафты.</w:t>
      </w:r>
    </w:p>
    <w:p w:rsidR="00FC1D5B" w:rsidRPr="00FC1D5B" w:rsidRDefault="00257D6C" w:rsidP="00FC1D5B">
      <w:pPr>
        <w:pStyle w:val="aa"/>
      </w:pPr>
      <w:r w:rsidRPr="00FC1D5B">
        <w:t>Использование как невозобновляемых, так и возобновляемых природных ресурсов недостаточно регулируется государством, хищническая эксплуатация природных ресурсов ведет к деградации целых природных комплексов, в том числе к деградации и уничтожению территорий традиционного природопользования.</w:t>
      </w:r>
    </w:p>
    <w:p w:rsidR="00FC1D5B" w:rsidRPr="00FC1D5B" w:rsidRDefault="00257D6C" w:rsidP="00FC1D5B">
      <w:pPr>
        <w:pStyle w:val="aa"/>
      </w:pPr>
      <w:r w:rsidRPr="00FC1D5B">
        <w:t>Усугубляются экологические проблемы городов – территорий, на которых проживает большая часть населения России. В результате строительства в водоохранных и лесопарковых зонах ухудшается качество питьевой воды и санитарное состояние пригородных территорий, сокращаются возможности массовой рекреации.</w:t>
      </w:r>
    </w:p>
    <w:p w:rsidR="00FC1D5B" w:rsidRPr="00FC1D5B" w:rsidRDefault="00257D6C" w:rsidP="00FC1D5B">
      <w:pPr>
        <w:pStyle w:val="aa"/>
      </w:pPr>
      <w:r w:rsidRPr="00FC1D5B">
        <w:t>Значительные территории России опасно загрязнены в результате чернобыльской катастрофы и других радиационных аварий. Растет или остается на неприемлемо высоком уровне заболеваемость населения, обусловленная загрязнением окружающей среды, снижается сопротивляемость инфекционным заболеваниям, в местах интенсивного развития промышленности и химизации сельского хозяйства растет число новорожденных с врожденными дефектами.</w:t>
      </w:r>
    </w:p>
    <w:p w:rsidR="00FC1D5B" w:rsidRPr="00FC1D5B" w:rsidRDefault="00257D6C" w:rsidP="00FC1D5B">
      <w:pPr>
        <w:pStyle w:val="aa"/>
      </w:pPr>
      <w:r w:rsidRPr="00FC1D5B">
        <w:t>В результате несвоевременно принимаемых (и постоянно сокращаемых в объемах) противопожарных мер, лесные пожары остаются основным фактором, снижающим эколого-ресурсный потенциал лесов России. Увеличиваются площади лесов, погибающих от промышленных выбросов. Органы государственной власти не принимают мер, обеспечивающих в необходимом объеме лесовосстановительные работы. Сокращению площади наиболее ценных лесов способствуют неправомерные и необоснованные решения органов государственной власти по переводу земель лесов первой группы в нелесные земли.</w:t>
      </w:r>
    </w:p>
    <w:p w:rsidR="00FC1D5B" w:rsidRPr="00FC1D5B" w:rsidRDefault="00257D6C" w:rsidP="00FC1D5B">
      <w:pPr>
        <w:pStyle w:val="aa"/>
      </w:pPr>
      <w:r w:rsidRPr="00FC1D5B">
        <w:t>При организации работ по ликвидации накопленных опасных видов вооружений (химического и ядерного) проблемы обеспечения экологической безопасности не привлекают должного внимания на государственном уровне. Выведенные из строя атомные подводные лодки, ракетно-космические системы и ракетное топливо, места хранения, уничтожения и объекты по производству химического оружия создают в ряде случаев неприемлемый риск для населения и экосистем.</w:t>
      </w:r>
    </w:p>
    <w:p w:rsidR="00FC1D5B" w:rsidRPr="00FC1D5B" w:rsidRDefault="00257D6C" w:rsidP="00FC1D5B">
      <w:pPr>
        <w:pStyle w:val="aa"/>
      </w:pPr>
      <w:r w:rsidRPr="00FC1D5B">
        <w:t>Нерешенной и чрезвычайно острой остается проблема переработки бытовых и промышленных отходов. Предпринимаются попытки ввоза в Россию опасных отходов, не пригодных для употребления продуктов питания и товаров, переноса на территорию России экологически грязных и опасных технологий из других стран.</w:t>
      </w:r>
    </w:p>
    <w:p w:rsidR="00FC1D5B" w:rsidRPr="00FC1D5B" w:rsidRDefault="00257D6C" w:rsidP="00FC1D5B">
      <w:pPr>
        <w:pStyle w:val="aa"/>
      </w:pPr>
      <w:r w:rsidRPr="00FC1D5B">
        <w:t>Растет число техногенных аварий с неблагоприятными экологическими последствиями в промышленности, на транспорте и строительстве. Многие гидротехнические сооружения оказались бесхозными, технически устарели или эксплуатируются без соблюдения норм безопасности; растет число разрывов трубопроводов с опасными последствиями для окружающей среды.</w:t>
      </w:r>
    </w:p>
    <w:p w:rsidR="00FC1D5B" w:rsidRPr="00FC1D5B" w:rsidRDefault="00257D6C" w:rsidP="00FC1D5B">
      <w:pPr>
        <w:pStyle w:val="aa"/>
      </w:pPr>
      <w:r w:rsidRPr="00FC1D5B">
        <w:t>Значительная часть основных производственных фондов не отвечает требованиям экологической безопасности. Доля экологически несовершенных технологий в промышленности, сельском хозяйстве, энергетике и на транспорте превышает 90 %.</w:t>
      </w:r>
    </w:p>
    <w:p w:rsidR="00FC1D5B" w:rsidRPr="00FC1D5B" w:rsidRDefault="00257D6C" w:rsidP="00FC1D5B">
      <w:pPr>
        <w:pStyle w:val="aa"/>
      </w:pPr>
      <w:r w:rsidRPr="00FC1D5B">
        <w:t>Нередко проекты и программы принимаются и осуществляются без требуемой законом государственной экологической экспертизы, а в проектах отсутствует раздел “Оценки воздействия на состояние окружающей среды “ (ОВОС).</w:t>
      </w:r>
    </w:p>
    <w:p w:rsidR="00FC1D5B" w:rsidRPr="00FC1D5B" w:rsidRDefault="00257D6C" w:rsidP="00FC1D5B">
      <w:pPr>
        <w:pStyle w:val="aa"/>
      </w:pPr>
      <w:r w:rsidRPr="00FC1D5B">
        <w:t>Неэффективны экономические механизмы обеспечения неистощающего и рационального природопользования, защиты окружающей среды и связанного с ней здоровья населения. Заниженная исходная стоимость природных ресурсов не стимулирует их бережного использования. В ходе приватизации и разгосударствления остались нерешенными вопросы компенсации ущерба, нанесенного прошлой хозяйственной деятельностью.</w:t>
      </w:r>
    </w:p>
    <w:p w:rsidR="00FC1D5B" w:rsidRPr="00FC1D5B" w:rsidRDefault="00257D6C" w:rsidP="00FC1D5B">
      <w:pPr>
        <w:pStyle w:val="aa"/>
      </w:pPr>
      <w:r w:rsidRPr="00FC1D5B">
        <w:t>За последние годы произошла деэкологизация государственного управления: сократилась государственная поддержка природоохранной деятельности, перманентные реорганизации (сопровождавшиеся снижением статуса и сокращением штатной численности и объемов бюджетного финансирования) поставили государственную систему охраны природы в критическое положение. Продолжение этого процесса реально угрожает разрушением природоохранных структур. Деэкологизация государственного управления сопровождается усилением секретности и противозаконных ограничений в распространении экологической информации.</w:t>
      </w:r>
    </w:p>
    <w:p w:rsidR="00FC1D5B" w:rsidRPr="00FC1D5B" w:rsidRDefault="00257D6C" w:rsidP="00FC1D5B">
      <w:pPr>
        <w:pStyle w:val="aa"/>
      </w:pPr>
      <w:r w:rsidRPr="00FC1D5B">
        <w:t>Лишь в малой степени финансируются уже принятые на федеральном уровне целевые экологически ориентированные программы; слабеют и оказываются недостаточными системы государственного экологического, санитарно-эпидемиологического и радиационного контроля и мониторинга; неоправданно затянулось принятие государственной стратегии устойчивого развития.</w:t>
      </w:r>
    </w:p>
    <w:p w:rsidR="00FC1D5B" w:rsidRPr="00FC1D5B" w:rsidRDefault="00257D6C" w:rsidP="00FC1D5B">
      <w:pPr>
        <w:pStyle w:val="aa"/>
      </w:pPr>
      <w:r w:rsidRPr="00FC1D5B">
        <w:t>Нарушаются законные права граждан на благоприятную окружающую среду, компенсацию ущерба в результате ее ухудшения, на объективную и своевременную информацию о состоянии окружающей среды, право на непосредственное участие граждан в принятии решений, влияющих на состояние окружающей среды.</w:t>
      </w:r>
    </w:p>
    <w:p w:rsidR="00FC1D5B" w:rsidRPr="00FC1D5B" w:rsidRDefault="00257D6C" w:rsidP="00FC1D5B">
      <w:pPr>
        <w:pStyle w:val="aa"/>
      </w:pPr>
      <w:r w:rsidRPr="00FC1D5B">
        <w:t>Не в полной мере реализуются возможности решения экологических проблем на уровне субъектов федерации. Органы местного самоуправления часто устраняются от участия в решении экологических проблем территорий.</w:t>
      </w:r>
    </w:p>
    <w:p w:rsidR="00FC1D5B" w:rsidRPr="00FC1D5B" w:rsidRDefault="00257D6C" w:rsidP="00FC1D5B">
      <w:pPr>
        <w:pStyle w:val="aa"/>
      </w:pPr>
      <w:r w:rsidRPr="00FC1D5B">
        <w:t>Правоохранительные органы недостаточно активно способствуют укреплению экологического правопорядка, защите прав граждан и решению проблем охраны природы; рассмотрение природоохранных дел часто затягивается или необоснованно прекращается; принятые судебные решения не выполняются или выполняются не в полном объеме.</w:t>
      </w:r>
    </w:p>
    <w:p w:rsidR="00FC1D5B" w:rsidRPr="00FC1D5B" w:rsidRDefault="00257D6C" w:rsidP="00FC1D5B">
      <w:pPr>
        <w:pStyle w:val="aa"/>
      </w:pPr>
      <w:r w:rsidRPr="00FC1D5B">
        <w:t>Федеральные и региональные органы представительной власти недостаточно активно устраняют противоречия и пробелы в природоохранном и ресурсном законодательстве.</w:t>
      </w:r>
    </w:p>
    <w:p w:rsidR="00FC1D5B" w:rsidRPr="00FC1D5B" w:rsidRDefault="00257D6C" w:rsidP="00FC1D5B">
      <w:pPr>
        <w:pStyle w:val="aa"/>
      </w:pPr>
      <w:r w:rsidRPr="00FC1D5B">
        <w:t>Средства массовой информации не уделяют должного внимания экологическим проблемам, не дают полной и объективной информации по проблемам охраны окружающей среды.</w:t>
      </w:r>
    </w:p>
    <w:p w:rsidR="00FC1D5B" w:rsidRPr="00FC1D5B" w:rsidRDefault="00257D6C" w:rsidP="00FC1D5B">
      <w:pPr>
        <w:pStyle w:val="aa"/>
      </w:pPr>
      <w:r w:rsidRPr="00FC1D5B">
        <w:t>Не получает должной государственной поддержки система экологического образования и просвещения.</w:t>
      </w:r>
    </w:p>
    <w:p w:rsidR="00FC1D5B" w:rsidRPr="00FC1D5B" w:rsidRDefault="00257D6C" w:rsidP="00FC1D5B">
      <w:pPr>
        <w:pStyle w:val="aa"/>
      </w:pPr>
      <w:r w:rsidRPr="00FC1D5B">
        <w:t>Экологический императив является для нас безусловным фактором в подходе к таким регионам, в которых опасное загрязнение или безответственное уничтожение природы стало зловещей реальностью. С этой точки зрения наше особое внимание привлекают:</w:t>
      </w:r>
    </w:p>
    <w:p w:rsidR="00257D6C" w:rsidRPr="00FC1D5B" w:rsidRDefault="00257D6C" w:rsidP="00FC1D5B">
      <w:pPr>
        <w:pStyle w:val="aa"/>
      </w:pPr>
      <w:r w:rsidRPr="00FC1D5B">
        <w:t>территории России, пострадавшие от чернобыльской и других радиационных аварий и катастроф;</w:t>
      </w:r>
    </w:p>
    <w:p w:rsidR="00257D6C" w:rsidRPr="00FC1D5B" w:rsidRDefault="00257D6C" w:rsidP="00FC1D5B">
      <w:pPr>
        <w:pStyle w:val="aa"/>
      </w:pPr>
      <w:r w:rsidRPr="00FC1D5B">
        <w:t>зоны опасного промышленного загрязнения – Кемеровская, Оренбургская, Томская, Пермская, Свердловская, Челябинская, Иркутская, Омская, Вологодская области, Красноярский край и др.;</w:t>
      </w:r>
    </w:p>
    <w:p w:rsidR="00257D6C" w:rsidRPr="00FC1D5B" w:rsidRDefault="00257D6C" w:rsidP="00FC1D5B">
      <w:pPr>
        <w:pStyle w:val="aa"/>
      </w:pPr>
      <w:r w:rsidRPr="00FC1D5B">
        <w:t>территории варварского разграбления природных ресурсов – Приморский и Хабаровский края, Сахалин, Амурская и Камчатская области, республики Карелия, Калмыкия и Коми, Ханты-Мансийский и Ямало-Ненецкий НО.</w:t>
      </w:r>
    </w:p>
    <w:p w:rsidR="00257D6C" w:rsidRPr="00FC1D5B" w:rsidRDefault="00257D6C" w:rsidP="00FC1D5B">
      <w:pPr>
        <w:pStyle w:val="aa"/>
      </w:pPr>
      <w:r w:rsidRPr="00FC1D5B">
        <w:t>XX век принес человечеству немало благ, связанных с бурным развитием научно-технического прогресса, и в то же время поставил жизнь на Земле на грань экологической катастрофы. Рост населения, интенсификация добычи и выбросов, загрязняющих Землю, приводят к коренным изменениям в природе и отражаются на самом существовании человека. Часть из таких изменений чрезвычайно сильна и настолько широко распространена, что возникают глобальные экологические проблемы. Имеются серьезные проблемы загрязнения (атмосферы, вод, почв), кислотных дождей, радиационного поражения территории, а также утраты отдельных видов растений и живых организмов, оскудения биоресурсов, обезлесения и опустынивания территорий.</w:t>
      </w:r>
    </w:p>
    <w:p w:rsidR="00257D6C" w:rsidRPr="00FC1D5B" w:rsidRDefault="00257D6C" w:rsidP="00FC1D5B">
      <w:pPr>
        <w:pStyle w:val="aa"/>
      </w:pPr>
      <w:r w:rsidRPr="00FC1D5B">
        <w:t>Проблемы возникают в результате такого взаимодействия природы и человека, при котором антропогенная нагрузка на территорию (ее определяют через техногенную нагрузку и плотность населения) превышает экологические возможности этой территории, обусловленные главным образом ее природно-ресурсным потенциалом и общей устойчивостью природных ландшафтов (комплексов, геосистем) к антропогенным воздействиям.</w:t>
      </w:r>
    </w:p>
    <w:p w:rsidR="00257D6C" w:rsidRPr="00FC1D5B" w:rsidRDefault="00257D6C" w:rsidP="00FC1D5B">
      <w:pPr>
        <w:pStyle w:val="aa"/>
      </w:pPr>
      <w:r w:rsidRPr="00FC1D5B">
        <w:t>Значительно загрязняют атмосферу автомобильный транспорт, ТЭЦ, предприятия черной и цветной металлургии, нефтегазоперерабатывающей, химической и лесной промышленности. Большое количество вредных веществ в атмосферу поступает с выхлопными газами автомобилей, причем их доля в загрязнении воздуха постоянно растет; в России — более 30%, а в США — более 60% от общего выброса загрязняющих веществ в атмосферу.</w:t>
      </w:r>
    </w:p>
    <w:p w:rsidR="00257D6C" w:rsidRPr="00FC1D5B" w:rsidRDefault="00257D6C" w:rsidP="00FC1D5B">
      <w:pPr>
        <w:pStyle w:val="aa"/>
      </w:pPr>
      <w:r w:rsidRPr="00FC1D5B">
        <w:t>Основные источники загрязнения атмосферного воздуха регионов нашей страны — машины и установки, использующие серосодержащие угли, нефть, газ. Больше половины добываемых в европейской части страны углей содержат свыше 2,5% серы. Поэтому ежегодно в атмосферу в результате промышленной деятельности человека попадает примерно 75</w:t>
      </w:r>
      <w:r w:rsidRPr="00FC1D5B">
        <w:sym w:font="Symbol" w:char="F0B7"/>
      </w:r>
      <w:r w:rsidRPr="00FC1D5B">
        <w:t>106 т окиси серы, 53106 т окиси и двуокиси азота, 304</w:t>
      </w:r>
      <w:r w:rsidRPr="00FC1D5B">
        <w:sym w:font="Symbol" w:char="F0B7"/>
      </w:r>
      <w:r w:rsidRPr="00FC1D5B">
        <w:t>106 т окиси углерода, 88</w:t>
      </w:r>
      <w:r w:rsidRPr="00FC1D5B">
        <w:sym w:font="Symbol" w:char="F0B7"/>
      </w:r>
      <w:r w:rsidRPr="00FC1D5B">
        <w:t>106 т углеводородов (предельных, альдегидных и пр.).</w:t>
      </w:r>
    </w:p>
    <w:p w:rsidR="00257D6C" w:rsidRPr="00FC1D5B" w:rsidRDefault="00257D6C" w:rsidP="00FC1D5B">
      <w:pPr>
        <w:pStyle w:val="aa"/>
      </w:pPr>
      <w:r w:rsidRPr="00FC1D5B">
        <w:t>Предприятия черной металлургии пускают в отходы породу, содержащую свинец, кобальт, медь. При добыче угля ежегодно на поверхность поднимают около 1 млрд. м2 пустой породы. Строят из нее бесполезные пирамиды — терриконы. При этом впустую растрачиваются тысячи гектаров плодородных земель. Загрязняется атмосфера, терриконы горят, ветер поднимает с их бесплодных склонов тучи пыли.</w:t>
      </w:r>
    </w:p>
    <w:p w:rsidR="00A6586A" w:rsidRDefault="00A6586A" w:rsidP="00FC1D5B">
      <w:pPr>
        <w:pStyle w:val="aa"/>
      </w:pPr>
      <w:bookmarkStart w:id="7" w:name="_Toc216184340"/>
    </w:p>
    <w:p w:rsidR="00257D6C" w:rsidRPr="00FC1D5B" w:rsidRDefault="00111DBA" w:rsidP="00FC1D5B">
      <w:pPr>
        <w:pStyle w:val="aa"/>
      </w:pPr>
      <w:r w:rsidRPr="00FC1D5B">
        <w:t>2.2 Экологические проблемы урбанизированных территорий</w:t>
      </w:r>
      <w:bookmarkEnd w:id="7"/>
    </w:p>
    <w:p w:rsidR="00A6586A" w:rsidRDefault="00A6586A" w:rsidP="00FC1D5B">
      <w:pPr>
        <w:pStyle w:val="aa"/>
      </w:pPr>
    </w:p>
    <w:p w:rsidR="00111DBA" w:rsidRPr="00FC1D5B" w:rsidRDefault="00111DBA" w:rsidP="00FC1D5B">
      <w:pPr>
        <w:pStyle w:val="aa"/>
      </w:pPr>
      <w:r w:rsidRPr="00FC1D5B">
        <w:t>Экологические проблемы городов, главным образом наиболее крупных из них, связаны с чрезмерной концентрацией на сравнительно небольших территориях населения, транспорта и промышленных предприятий, с образованием антропогенных ландшафтов, очень далеких от состояния экологического равновесия.</w:t>
      </w:r>
    </w:p>
    <w:p w:rsidR="00111DBA" w:rsidRPr="00FC1D5B" w:rsidRDefault="00111DBA" w:rsidP="00FC1D5B">
      <w:pPr>
        <w:pStyle w:val="aa"/>
      </w:pPr>
      <w:r w:rsidRPr="00FC1D5B">
        <w:t>Темпы роста населения мира в 1.5-2.0 раза ниже роста городского населения, к которому сегодня относится 40% люде</w:t>
      </w:r>
      <w:r w:rsidR="00852229" w:rsidRPr="00FC1D5B">
        <w:t>й планеты. За период 1939 – 2000</w:t>
      </w:r>
      <w:r w:rsidRPr="00FC1D5B">
        <w:t xml:space="preserve"> гг. население крупных городов выросло в 4, в средних – в 3 и малых – в 2 раза.</w:t>
      </w:r>
    </w:p>
    <w:p w:rsidR="00111DBA" w:rsidRPr="00FC1D5B" w:rsidRDefault="00111DBA" w:rsidP="00FC1D5B">
      <w:pPr>
        <w:pStyle w:val="aa"/>
      </w:pPr>
      <w:r w:rsidRPr="00FC1D5B">
        <w:t>Социально-экономическая обстановка привела к неуправляемости процесса урбанизации во многих странах. Процент городского населения в отдельных странах равен: Аргентина – 83, Уругвай – 82, Австралия – 75, США – 80, Япония – 76, Германия – 90, Швеция – 83. Помимо крупных городов-миллионеров быстро растут городские агломерации или слившиеся города. Таковы</w:t>
      </w:r>
      <w:r w:rsidR="00852229" w:rsidRPr="00FC1D5B">
        <w:t xml:space="preserve"> Вашингтон-Бостон и Лос-Анжелес, </w:t>
      </w:r>
      <w:r w:rsidRPr="00FC1D5B">
        <w:t>Сан-Франциско в США; города Рура в Германии; Москва, Донбасс и Кузбасс в СНГ.</w:t>
      </w:r>
    </w:p>
    <w:p w:rsidR="00111DBA" w:rsidRPr="00FC1D5B" w:rsidRDefault="00111DBA" w:rsidP="00FC1D5B">
      <w:pPr>
        <w:pStyle w:val="aa"/>
      </w:pPr>
      <w:r w:rsidRPr="00FC1D5B">
        <w:t>Круговорот вещества и энергии в городах значительно превосходит таковой в сельской местности. Средняя плотность естественного потока энергии Земли – 180 Вт/м2, доля антропогенной энергии в нем – 0.1 Вт/м2. В городах она возрастает до 30-40 и даже до 150 Вт/м2 (Манхэттен).</w:t>
      </w:r>
    </w:p>
    <w:p w:rsidR="00111DBA" w:rsidRPr="00FC1D5B" w:rsidRDefault="00111DBA" w:rsidP="00FC1D5B">
      <w:pPr>
        <w:pStyle w:val="aa"/>
      </w:pPr>
      <w:r w:rsidRPr="00FC1D5B">
        <w:t>Над крупными городами атмосфера содержит в 10 раз больше аэрозолей и в 25 раз больше газов. При этом 60-70% газового загрязнения дает автомобильный транспорт. Более активная конденсация влаги приводит к увеличению осадков на 5-10%. Самоочищению атмосферы препятствует снижение на 10-20% солнечной радиации и скорости ветра.</w:t>
      </w:r>
    </w:p>
    <w:p w:rsidR="00FC1D5B" w:rsidRPr="00FC1D5B" w:rsidRDefault="00111DBA" w:rsidP="00FC1D5B">
      <w:pPr>
        <w:pStyle w:val="aa"/>
      </w:pPr>
      <w:r w:rsidRPr="00FC1D5B">
        <w:t>При малой подвижности воздуха тепловые аномалии над городом охватывают слои атмосферы в 250-</w:t>
      </w:r>
      <w:smartTag w:uri="urn:schemas-microsoft-com:office:smarttags" w:element="metricconverter">
        <w:smartTagPr>
          <w:attr w:name="ProductID" w:val="400 м"/>
        </w:smartTagPr>
        <w:r w:rsidRPr="00FC1D5B">
          <w:t>400 м</w:t>
        </w:r>
      </w:smartTag>
      <w:r w:rsidRPr="00FC1D5B">
        <w:t>, а контрасты температуры могут достигать 5-6</w:t>
      </w:r>
      <w:r w:rsidRPr="00FC1D5B">
        <w:sym w:font="Symbol" w:char="F0B0"/>
      </w:r>
      <w:r w:rsidRPr="00FC1D5B">
        <w:t>С. С ними связаны температурные инверсии, приводящие к повышенному загрязнению, туманам и смогу.</w:t>
      </w:r>
    </w:p>
    <w:p w:rsidR="00111DBA" w:rsidRPr="00FC1D5B" w:rsidRDefault="00111DBA" w:rsidP="00FC1D5B">
      <w:pPr>
        <w:pStyle w:val="aa"/>
      </w:pPr>
      <w:r w:rsidRPr="00FC1D5B">
        <w:t>Города потребляют в 10 и более раз больше воды в расчете на 1 человека, чем сельские районы, а загрязнение водоемов достигает катастрофических размеров. Объемы сточных вод достигают 1м2 в сутки на одного человека. Поэтому практически все крупные города испытывают дефицит водных ресурсов и многие из них получают воду из удаленных источников.</w:t>
      </w:r>
    </w:p>
    <w:p w:rsidR="00111DBA" w:rsidRPr="00FC1D5B" w:rsidRDefault="00111DBA" w:rsidP="00FC1D5B">
      <w:pPr>
        <w:pStyle w:val="aa"/>
      </w:pPr>
      <w:r w:rsidRPr="00FC1D5B">
        <w:t>Водоносные горизонты под городами сильно истощены в результате непрерывных откачек скважинами и колодцами, а кроме того загрязнены на значительную глубину.</w:t>
      </w:r>
    </w:p>
    <w:p w:rsidR="00111DBA" w:rsidRPr="00FC1D5B" w:rsidRDefault="00111DBA" w:rsidP="00FC1D5B">
      <w:pPr>
        <w:pStyle w:val="aa"/>
      </w:pPr>
      <w:r w:rsidRPr="00FC1D5B">
        <w:t>Коренному преобразованию подвергается и почвенный покров городских территорий. На больших площадях, под магистралями и кварталами, он физически уничтожается, а в зонах рекреаций – парки, скверы, дворы – сильно уничтожается, загрязняется бытовыми отходами, вредными веществами из атмосферы, обогащается тяжелыми металлами, обнаженность почв способствует водной и ветровой эрозии.</w:t>
      </w:r>
    </w:p>
    <w:p w:rsidR="00111DBA" w:rsidRPr="00FC1D5B" w:rsidRDefault="00111DBA" w:rsidP="00FC1D5B">
      <w:pPr>
        <w:pStyle w:val="aa"/>
      </w:pPr>
      <w:r w:rsidRPr="00FC1D5B">
        <w:t>Растительный покров городов обычно практически полностью представлен “культурными насаждениями” – парками, скверами, газонами, цветниками, аллеями. Структура антропогенных фитоценозов не соответствует зональным и региональным типам естественной растительности. Поэтому развитие зеленых насаждений городов протекает в искусственных условиях, постоянно поддерживается человеком. Многолетние растения в городах развиваются в условиях сильного угнетения.</w:t>
      </w:r>
    </w:p>
    <w:p w:rsidR="00FA6A29" w:rsidRPr="00FC1D5B" w:rsidRDefault="00FA6A29" w:rsidP="00FC1D5B">
      <w:pPr>
        <w:pStyle w:val="aa"/>
      </w:pPr>
      <w:r w:rsidRPr="00FC1D5B">
        <w:t>Медико-биологические последствия ухудшения экологической ситуации</w:t>
      </w:r>
      <w:r w:rsidR="00852229" w:rsidRPr="00FC1D5B">
        <w:t>.</w:t>
      </w:r>
    </w:p>
    <w:p w:rsidR="00FA6A29" w:rsidRPr="00FC1D5B" w:rsidRDefault="00FA6A29" w:rsidP="00FC1D5B">
      <w:pPr>
        <w:pStyle w:val="aa"/>
      </w:pPr>
      <w:r w:rsidRPr="00FC1D5B">
        <w:t>Поскольку основное загрязнение и другие виды деградации окружающей среды происходят в основном в населенных промышленных или сельскохозяйственных районах, ухудшение экологической ситуации приводит к существенным социальным и экономическим последствиям.</w:t>
      </w:r>
    </w:p>
    <w:p w:rsidR="00FA6A29" w:rsidRPr="00FC1D5B" w:rsidRDefault="00FA6A29" w:rsidP="00FC1D5B">
      <w:pPr>
        <w:pStyle w:val="aa"/>
      </w:pPr>
      <w:r w:rsidRPr="00FC1D5B">
        <w:t>Влияние экологических факторов на здоровье населения. Подвергаются воздействию загрязнения приземного слоя атмосферы за счет:</w:t>
      </w:r>
    </w:p>
    <w:p w:rsidR="00FA6A29" w:rsidRPr="00FC1D5B" w:rsidRDefault="00FA6A29" w:rsidP="00FC1D5B">
      <w:pPr>
        <w:pStyle w:val="aa"/>
      </w:pPr>
      <w:r w:rsidRPr="00FC1D5B">
        <w:t>взвешенных веществ</w:t>
      </w:r>
      <w:r w:rsidR="00A6586A">
        <w:t xml:space="preserve"> - </w:t>
      </w:r>
      <w:r w:rsidRPr="00FC1D5B">
        <w:t>15 млн.человек</w:t>
      </w:r>
    </w:p>
    <w:p w:rsidR="00FA6A29" w:rsidRPr="00FC1D5B" w:rsidRDefault="00FA6A29" w:rsidP="00FC1D5B">
      <w:pPr>
        <w:pStyle w:val="aa"/>
      </w:pPr>
      <w:r w:rsidRPr="00FC1D5B">
        <w:t xml:space="preserve">бенз(о)пирена, </w:t>
      </w:r>
      <w:r w:rsidR="00A6586A">
        <w:t xml:space="preserve">- </w:t>
      </w:r>
      <w:r w:rsidRPr="00FC1D5B">
        <w:t>14 млн.человек</w:t>
      </w:r>
    </w:p>
    <w:p w:rsidR="00FA6A29" w:rsidRPr="00FC1D5B" w:rsidRDefault="00FA6A29" w:rsidP="00FC1D5B">
      <w:pPr>
        <w:pStyle w:val="aa"/>
      </w:pPr>
      <w:r w:rsidRPr="00FC1D5B">
        <w:t xml:space="preserve">диоксида азота </w:t>
      </w:r>
      <w:r w:rsidR="00A6586A">
        <w:t xml:space="preserve">- </w:t>
      </w:r>
      <w:r w:rsidRPr="00FC1D5B">
        <w:t>5 млн. человек</w:t>
      </w:r>
    </w:p>
    <w:p w:rsidR="00FA6A29" w:rsidRPr="00FC1D5B" w:rsidRDefault="00FA6A29" w:rsidP="00FC1D5B">
      <w:pPr>
        <w:pStyle w:val="aa"/>
      </w:pPr>
      <w:r w:rsidRPr="00FC1D5B">
        <w:t xml:space="preserve">фтористого водорода </w:t>
      </w:r>
      <w:r w:rsidR="00A6586A">
        <w:t>-</w:t>
      </w:r>
      <w:r w:rsidR="00FC1D5B" w:rsidRPr="00FC1D5B">
        <w:t xml:space="preserve"> </w:t>
      </w:r>
      <w:r w:rsidRPr="00FC1D5B">
        <w:t>5 млн. человек</w:t>
      </w:r>
    </w:p>
    <w:p w:rsidR="00FA6A29" w:rsidRPr="00FC1D5B" w:rsidRDefault="00FA6A29" w:rsidP="00FC1D5B">
      <w:pPr>
        <w:pStyle w:val="aa"/>
      </w:pPr>
      <w:r w:rsidRPr="00FC1D5B">
        <w:t xml:space="preserve">сероуглерода </w:t>
      </w:r>
      <w:r w:rsidR="00A6586A">
        <w:t xml:space="preserve">- </w:t>
      </w:r>
      <w:r w:rsidRPr="00FC1D5B">
        <w:t>5 млн. человек</w:t>
      </w:r>
    </w:p>
    <w:p w:rsidR="00FA6A29" w:rsidRPr="00FC1D5B" w:rsidRDefault="00FA6A29" w:rsidP="00FC1D5B">
      <w:pPr>
        <w:pStyle w:val="aa"/>
      </w:pPr>
      <w:r w:rsidRPr="00FC1D5B">
        <w:t xml:space="preserve">формальдегида </w:t>
      </w:r>
      <w:r w:rsidR="00A6586A">
        <w:t>-</w:t>
      </w:r>
      <w:r w:rsidR="00FC1D5B" w:rsidRPr="00FC1D5B">
        <w:t xml:space="preserve"> </w:t>
      </w:r>
      <w:r w:rsidRPr="00FC1D5B">
        <w:t>4 млн. человек</w:t>
      </w:r>
    </w:p>
    <w:p w:rsidR="00FA6A29" w:rsidRPr="00FC1D5B" w:rsidRDefault="00FA6A29" w:rsidP="00FC1D5B">
      <w:pPr>
        <w:pStyle w:val="aa"/>
      </w:pPr>
      <w:r w:rsidRPr="00FC1D5B">
        <w:t xml:space="preserve">оксида углерода </w:t>
      </w:r>
      <w:r w:rsidRPr="00FC1D5B">
        <w:tab/>
      </w:r>
      <w:r w:rsidR="00A6586A">
        <w:t>-</w:t>
      </w:r>
      <w:r w:rsidR="00FC1D5B" w:rsidRPr="00FC1D5B">
        <w:t xml:space="preserve"> </w:t>
      </w:r>
      <w:r w:rsidRPr="00FC1D5B">
        <w:t>4 млн. человек</w:t>
      </w:r>
    </w:p>
    <w:p w:rsidR="00FA6A29" w:rsidRPr="00FC1D5B" w:rsidRDefault="00FA6A29" w:rsidP="00FC1D5B">
      <w:pPr>
        <w:pStyle w:val="aa"/>
      </w:pPr>
      <w:r w:rsidRPr="00FC1D5B">
        <w:t xml:space="preserve">аммиака </w:t>
      </w:r>
      <w:r w:rsidR="00A6586A">
        <w:t xml:space="preserve">- </w:t>
      </w:r>
      <w:r w:rsidRPr="00FC1D5B">
        <w:t>3 млн. человек</w:t>
      </w:r>
    </w:p>
    <w:p w:rsidR="00FA6A29" w:rsidRPr="00FC1D5B" w:rsidRDefault="00FA6A29" w:rsidP="00FC1D5B">
      <w:pPr>
        <w:pStyle w:val="aa"/>
      </w:pPr>
      <w:r w:rsidRPr="00FC1D5B">
        <w:t xml:space="preserve">стирола </w:t>
      </w:r>
      <w:r w:rsidR="00A6586A">
        <w:t xml:space="preserve">- </w:t>
      </w:r>
      <w:r w:rsidRPr="00FC1D5B">
        <w:t>3 млн. человек</w:t>
      </w:r>
    </w:p>
    <w:p w:rsidR="00FA6A29" w:rsidRPr="00FC1D5B" w:rsidRDefault="00FA6A29" w:rsidP="00FC1D5B">
      <w:pPr>
        <w:pStyle w:val="aa"/>
      </w:pPr>
      <w:r w:rsidRPr="00FC1D5B">
        <w:t xml:space="preserve">бензола </w:t>
      </w:r>
      <w:r w:rsidR="00A6586A">
        <w:t xml:space="preserve">- </w:t>
      </w:r>
      <w:r w:rsidRPr="00FC1D5B">
        <w:t>1 млн. человек</w:t>
      </w:r>
    </w:p>
    <w:p w:rsidR="00FA6A29" w:rsidRPr="00FC1D5B" w:rsidRDefault="00FA6A29" w:rsidP="00FC1D5B">
      <w:pPr>
        <w:pStyle w:val="aa"/>
      </w:pPr>
      <w:r w:rsidRPr="00FC1D5B">
        <w:t xml:space="preserve">оксида азота </w:t>
      </w:r>
      <w:r w:rsidR="00A6586A">
        <w:t xml:space="preserve">- </w:t>
      </w:r>
      <w:r w:rsidRPr="00FC1D5B">
        <w:t>1 млн. человек</w:t>
      </w:r>
    </w:p>
    <w:p w:rsidR="00FA6A29" w:rsidRPr="00FC1D5B" w:rsidRDefault="00FA6A29" w:rsidP="00FC1D5B">
      <w:pPr>
        <w:pStyle w:val="aa"/>
      </w:pPr>
      <w:r w:rsidRPr="00FC1D5B">
        <w:t xml:space="preserve">сероводорода </w:t>
      </w:r>
      <w:r w:rsidR="00A6586A">
        <w:t xml:space="preserve">- </w:t>
      </w:r>
      <w:r w:rsidRPr="00FC1D5B">
        <w:t>1 млн. человек</w:t>
      </w:r>
    </w:p>
    <w:p w:rsidR="00FA6A29" w:rsidRPr="00FC1D5B" w:rsidRDefault="00FA6A29" w:rsidP="00FC1D5B">
      <w:pPr>
        <w:pStyle w:val="aa"/>
      </w:pPr>
      <w:r w:rsidRPr="00FC1D5B">
        <w:t xml:space="preserve">метилмеркаптана </w:t>
      </w:r>
      <w:r w:rsidR="00A6586A">
        <w:t>-</w:t>
      </w:r>
      <w:r w:rsidR="00FC1D5B" w:rsidRPr="00FC1D5B">
        <w:t xml:space="preserve"> </w:t>
      </w:r>
      <w:r w:rsidRPr="00FC1D5B">
        <w:t>1 млн. человек</w:t>
      </w:r>
    </w:p>
    <w:p w:rsidR="00FA6A29" w:rsidRPr="00FC1D5B" w:rsidRDefault="00FA6A29" w:rsidP="00FC1D5B">
      <w:pPr>
        <w:pStyle w:val="aa"/>
      </w:pPr>
      <w:r w:rsidRPr="00FC1D5B">
        <w:t>Некоторые пищевые продукты не отвечают гигиеническим нормативам, в том числе (в % от общего числа взятых проб):</w:t>
      </w:r>
    </w:p>
    <w:p w:rsidR="00FC1D5B" w:rsidRPr="00FC1D5B" w:rsidRDefault="00FA6A29" w:rsidP="00FC1D5B">
      <w:pPr>
        <w:pStyle w:val="aa"/>
      </w:pPr>
      <w:r w:rsidRPr="00FC1D5B">
        <w:t xml:space="preserve">по санитарно-химическим показателям </w:t>
      </w:r>
      <w:r w:rsidR="00A6586A">
        <w:t xml:space="preserve">- </w:t>
      </w:r>
      <w:r w:rsidRPr="00FC1D5B">
        <w:t>5,94</w:t>
      </w:r>
    </w:p>
    <w:p w:rsidR="00FC1D5B" w:rsidRPr="00FC1D5B" w:rsidRDefault="00FA6A29" w:rsidP="00FC1D5B">
      <w:pPr>
        <w:pStyle w:val="aa"/>
      </w:pPr>
      <w:r w:rsidRPr="00FC1D5B">
        <w:t xml:space="preserve">по содержанию пестицидов </w:t>
      </w:r>
      <w:r w:rsidR="00A6586A">
        <w:t xml:space="preserve">- </w:t>
      </w:r>
      <w:r w:rsidRPr="00FC1D5B">
        <w:t>0,4</w:t>
      </w:r>
    </w:p>
    <w:p w:rsidR="00FC1D5B" w:rsidRPr="00FC1D5B" w:rsidRDefault="00FA6A29" w:rsidP="00FC1D5B">
      <w:pPr>
        <w:pStyle w:val="aa"/>
      </w:pPr>
      <w:r w:rsidRPr="00FC1D5B">
        <w:t xml:space="preserve">по микробиологическим показателям </w:t>
      </w:r>
      <w:r w:rsidR="00A6586A">
        <w:t xml:space="preserve">- </w:t>
      </w:r>
      <w:r w:rsidRPr="00FC1D5B">
        <w:t>7,21</w:t>
      </w:r>
    </w:p>
    <w:p w:rsidR="00FA6A29" w:rsidRPr="00FC1D5B" w:rsidRDefault="00FA6A29" w:rsidP="00FC1D5B">
      <w:pPr>
        <w:pStyle w:val="aa"/>
      </w:pPr>
      <w:r w:rsidRPr="00FC1D5B">
        <w:t>Почти половина населения страны вынуждена пользоваться водой, несоответствующей санитарно-гигиеническим требованиям из-за плохой водоочистки и неудовлетворительного состояния водопроводов.</w:t>
      </w:r>
    </w:p>
    <w:p w:rsidR="00FA6A29" w:rsidRPr="00FC1D5B" w:rsidRDefault="00FA6A29" w:rsidP="00FC1D5B">
      <w:pPr>
        <w:pStyle w:val="aa"/>
      </w:pPr>
      <w:r w:rsidRPr="00FC1D5B">
        <w:t>От 32 до 53% объектов не отвечают санитарно-гигиеническим требованиям по воздействию шума и от 12 до 27% - по воздействию электромагнитных полей. Установлена полная корреляция комплексного загрязнения окружающей среды с болезнями кожи и подкожной клетчатки. Установлена сильная корреляция комплексного загрязнения окружающей среды с общей смертностью и такими ее причинами, как болезни крови и кроветворных органов, психические расстройства, болезни органов пищеварения, а также с болезнями нервной системы и органов чувств, системы кровообращения.</w:t>
      </w:r>
    </w:p>
    <w:p w:rsidR="00FA6A29" w:rsidRPr="00FC1D5B" w:rsidRDefault="00FA6A29" w:rsidP="00FC1D5B">
      <w:pPr>
        <w:pStyle w:val="aa"/>
      </w:pPr>
      <w:r w:rsidRPr="00FC1D5B">
        <w:t>Средняя корреляция установлена с такими причинами смертности, как болезни эндокринной системы, нервной системы и органов чувств, органов кровообращения, органов дыхания, врожденные аномалии, а также с болезнями органов дыхания и органов пищеварения.</w:t>
      </w:r>
    </w:p>
    <w:p w:rsidR="00FA6A29" w:rsidRPr="00FC1D5B" w:rsidRDefault="00FA6A29" w:rsidP="00FC1D5B">
      <w:pPr>
        <w:pStyle w:val="aa"/>
      </w:pPr>
      <w:r w:rsidRPr="00FC1D5B">
        <w:t xml:space="preserve">В загрязненных районах выявлен наименьший процент редко болевших детей (38,6 - 50% против 73,9 в условно чистых районах) и наибольший </w:t>
      </w:r>
      <w:r w:rsidRPr="00FC1D5B">
        <w:noBreakHyphen/>
        <w:t xml:space="preserve"> среди болевших (43,2 - 46,8 % против 15,1%) в условно чистых районах. Среди взрослых людей в загрязненных районах отмечено меньшее количество практически здоровых (20-32% против 50-59%).</w:t>
      </w:r>
    </w:p>
    <w:p w:rsidR="00FC1D5B" w:rsidRPr="00FC1D5B" w:rsidRDefault="00FA6A29" w:rsidP="00FC1D5B">
      <w:pPr>
        <w:pStyle w:val="aa"/>
      </w:pPr>
      <w:r w:rsidRPr="00FC1D5B">
        <w:t>Доля влияния загрязнения атмосферного воздуха на общую заболеваемость детей составляет в среднем 17%, у взрослых - 10%. Загрязнение воздуха вызывает 41% заболеваний органов дыхания, 16% - эндокринной системы, 2,5% онкологических заболеваний у лиц в возрасте 30-34 года и 11%-у лиц 55-59 лет.</w:t>
      </w:r>
    </w:p>
    <w:p w:rsidR="00FC1D5B" w:rsidRPr="00FC1D5B" w:rsidRDefault="001E65CA" w:rsidP="00FC1D5B">
      <w:pPr>
        <w:pStyle w:val="aa"/>
      </w:pPr>
      <w:r w:rsidRPr="00FC1D5B">
        <w:t>Урбанизация – это рост и развитие городов, а так же приобретение сельской местностью внешних и социальных черт, характерных для города. Рост численности населения и его плотности — характерная черта городов.</w:t>
      </w:r>
    </w:p>
    <w:p w:rsidR="00FC1D5B" w:rsidRPr="00FC1D5B" w:rsidRDefault="001E65CA" w:rsidP="00FC1D5B">
      <w:pPr>
        <w:pStyle w:val="aa"/>
      </w:pPr>
      <w:r w:rsidRPr="00FC1D5B">
        <w:t>Как известно, на человека не распространяется действие факторов, зависящих от плотности популяции, подавляющих размножение животных: интенсивность роста населения ими автоматически не снижается. Но, объективно, высокая плотность ведет к ухудшению здоровья, к появлению специфических болезней, связанных, например, с загрязнением среды, делает обстановку эпидемиологически опасной в случае вольного или невольного нарушении санитарных норм, и др. Особенно интенсивн</w:t>
      </w:r>
      <w:r w:rsidR="00852229" w:rsidRPr="00FC1D5B">
        <w:t>о протекают</w:t>
      </w:r>
      <w:r w:rsidRPr="00FC1D5B">
        <w:t xml:space="preserve"> процессы урбанизации в развивающихся странах.</w:t>
      </w:r>
    </w:p>
    <w:p w:rsidR="001E65CA" w:rsidRPr="00FC1D5B" w:rsidRDefault="001E65CA" w:rsidP="00FC1D5B">
      <w:pPr>
        <w:pStyle w:val="aa"/>
      </w:pPr>
      <w:r w:rsidRPr="00FC1D5B">
        <w:t>Человек сам создает эти сложные урбанистические системы, преследуя благую цель — улучшить условия жизни, и не только просто «оградившись» от лимитирующих факторов, но и создав для себя новую искусственную среду, повышающую комфортность жизни. Однако это ведет к отрыву человека от естественной природной обстановки и к нарушению природных</w:t>
      </w:r>
      <w:r w:rsidR="00FC1D5B" w:rsidRPr="00FC1D5B">
        <w:t xml:space="preserve"> </w:t>
      </w:r>
      <w:r w:rsidRPr="00FC1D5B">
        <w:t>экосистем.</w:t>
      </w:r>
    </w:p>
    <w:p w:rsidR="00FC1D5B" w:rsidRPr="00FC1D5B" w:rsidRDefault="001E65CA" w:rsidP="00FC1D5B">
      <w:pPr>
        <w:pStyle w:val="aa"/>
      </w:pPr>
      <w:r w:rsidRPr="00FC1D5B">
        <w:t>Урбанистическая система (урбосистема) — «неустойчивая природно-антропогенная система, состоящая из архитектурно-строительных объектов и резко нарушенных естественных экосистем».</w:t>
      </w:r>
    </w:p>
    <w:p w:rsidR="00FC1D5B" w:rsidRPr="00FC1D5B" w:rsidRDefault="001E65CA" w:rsidP="00FC1D5B">
      <w:pPr>
        <w:pStyle w:val="aa"/>
      </w:pPr>
      <w:r w:rsidRPr="00FC1D5B">
        <w:t>По мере развития города, в нем все более дифференцируются его функциональные зоны - это промышленная, селитебная, лесопарковая. Промышленные зоны — это территории сосредоточения промышленных объектов различных отраслей (металлургической, химической, машиностроительной, электронной и др.). Они являются основными источниками загрязнения окружающей среды. Селитебные зоны — это территории сосредоточения жилых домов, административных зданий, объектов культуры, просвещения и т. п. Лесопарковая — это зеленая зона вокруг города, окультуренная человеком, т. е. приспособленная для массового отдыха, спорта, развлечения. Возможны ее участки и внутри городов, но обычно здесь городские парки — древесные насаждения в городе, занимающие достаточно обширные территории и тоже служащие горожанам для отдыха. В отличие от естественных лесов и даже лесопарков, городские парки и подобные им более мелкие посадки в городе (скверы, бульвары) не являются самоподдерживающимися и саморегулируемыми системами.</w:t>
      </w:r>
    </w:p>
    <w:p w:rsidR="00FC1D5B" w:rsidRPr="00FC1D5B" w:rsidRDefault="001E65CA" w:rsidP="00FC1D5B">
      <w:pPr>
        <w:pStyle w:val="aa"/>
      </w:pPr>
      <w:r w:rsidRPr="00FC1D5B">
        <w:t>Лесопарковая зона, городские парки и другие участки территории, отведенные и специально приспособленные для отдыха людей, называют рекреационными зонами (территориями, участками и т. п.).</w:t>
      </w:r>
    </w:p>
    <w:p w:rsidR="00FC1D5B" w:rsidRPr="00FC1D5B" w:rsidRDefault="001E65CA" w:rsidP="00FC1D5B">
      <w:pPr>
        <w:pStyle w:val="aa"/>
      </w:pPr>
      <w:r w:rsidRPr="00FC1D5B">
        <w:t>Углубление процессов урбанизации ведет к усложнению инфраструктуры города. Значительное место начинает занимать транспорт и транспортные сооружения (автомобильные дороги, автозаправочные станции, гаражи, станции обслуживания, железные дороги со своей сложной инфраструктурой, в том числе подземные — метрополитен; аэродромы с комплексом обслуживания и др.). Транспортные системы пересекают все функциональные зоны города и оказывают влияние на всю городскую среду (урбосреду).</w:t>
      </w:r>
    </w:p>
    <w:p w:rsidR="00FC1D5B" w:rsidRPr="00FC1D5B" w:rsidRDefault="001E65CA" w:rsidP="00FC1D5B">
      <w:pPr>
        <w:pStyle w:val="aa"/>
      </w:pPr>
      <w:r w:rsidRPr="00FC1D5B">
        <w:t>Среда, окружающая человекам этих условиях, — это совокупность абиотической и социальных сред, совместно и непосредственно оказывающих влияние на людей и их хозяйство. Одновременно, по Н. Ф. Реймерсу (1990), ее можно делить на собственно природную среду и преобразованную человеком природную среду (антропогенные ландшафты вплоть до искусственного окружения людей — здания, асфальт дорог, искусственное освещение и т. д., т. е. до искусственной среды). В целом же среда городская и населенных пунктов городского типа — это часть техносферы, т. е. биосферы, коренным образом преобразованной человеком в технические и техногенные объекты.</w:t>
      </w:r>
    </w:p>
    <w:p w:rsidR="00FC1D5B" w:rsidRPr="00FC1D5B" w:rsidRDefault="001E65CA" w:rsidP="00FC1D5B">
      <w:pPr>
        <w:pStyle w:val="aa"/>
      </w:pPr>
      <w:r w:rsidRPr="00FC1D5B">
        <w:t>Помимо наземной части ландшафта в орбиту хозяйственной деятельности человека попадает и его литогенная основа, т. е. поверхностная часть литосферы, которую принято называть геологической средой (Е. М. Сергеев, 1979). Геологическая среда — это горные породы, подземные воды, на которые оказывает воздействие хозяйственная деятельность человека.</w:t>
      </w:r>
    </w:p>
    <w:p w:rsidR="001E65CA" w:rsidRPr="00FC1D5B" w:rsidRDefault="001E65CA" w:rsidP="00FC1D5B">
      <w:pPr>
        <w:pStyle w:val="aa"/>
      </w:pPr>
      <w:r w:rsidRPr="00FC1D5B">
        <w:t>На городских территориях, в урбоэкосистемах, можно выделить группу систем, отражающую всю сложность взаимодействия зданий и сооружений с окружающей средой, которые называют природно-техническими системами (Трофимов, Епишин, 1985). Они теснейшим образом связаны с антропогенными ландшафтами, с их геологическим строением и рельефом.</w:t>
      </w:r>
    </w:p>
    <w:p w:rsidR="00B33B84" w:rsidRDefault="00B33B84" w:rsidP="00FC1D5B">
      <w:pPr>
        <w:pStyle w:val="aa"/>
      </w:pPr>
      <w:bookmarkStart w:id="8" w:name="_Toc216184341"/>
    </w:p>
    <w:p w:rsidR="00BF2956" w:rsidRPr="00FC1D5B" w:rsidRDefault="001F72DA" w:rsidP="00FC1D5B">
      <w:pPr>
        <w:pStyle w:val="aa"/>
      </w:pPr>
      <w:r w:rsidRPr="00FC1D5B">
        <w:t>2.3 Очаги острого экологического неблагополучия</w:t>
      </w:r>
      <w:bookmarkEnd w:id="8"/>
    </w:p>
    <w:p w:rsidR="00B33B84" w:rsidRDefault="00B33B84" w:rsidP="00FC1D5B">
      <w:pPr>
        <w:pStyle w:val="aa"/>
      </w:pPr>
    </w:p>
    <w:p w:rsidR="00FC1D5B" w:rsidRPr="00FC1D5B" w:rsidRDefault="001F72DA" w:rsidP="00FC1D5B">
      <w:pPr>
        <w:pStyle w:val="aa"/>
      </w:pPr>
      <w:r w:rsidRPr="00FC1D5B">
        <w:t>Экологический императив является для нас безусловным фактором в подходе к таким регионам, в которых опасное загрязнение или безответственное уничтожение природы стало зловещей реальностью. С этой точки зрения наше особое внимание привлекают:</w:t>
      </w:r>
    </w:p>
    <w:p w:rsidR="001F72DA" w:rsidRPr="00FC1D5B" w:rsidRDefault="001F72DA" w:rsidP="00FC1D5B">
      <w:pPr>
        <w:pStyle w:val="aa"/>
      </w:pPr>
      <w:r w:rsidRPr="00FC1D5B">
        <w:t>территории России, пострадавшие от чернобыльской и других радиационных аварий и катастроф;</w:t>
      </w:r>
    </w:p>
    <w:p w:rsidR="001F72DA" w:rsidRPr="00FC1D5B" w:rsidRDefault="001F72DA" w:rsidP="00FC1D5B">
      <w:pPr>
        <w:pStyle w:val="aa"/>
      </w:pPr>
      <w:r w:rsidRPr="00FC1D5B">
        <w:t>зоны опасного промышленного загрязнения – Кемеровская, Оренбургская, Томская, Пермская, Свердловская, Челябинская, Иркутская, Омская, Вологодская области, Красноярский край и др.;</w:t>
      </w:r>
    </w:p>
    <w:p w:rsidR="001F72DA" w:rsidRPr="00FC1D5B" w:rsidRDefault="001F72DA" w:rsidP="00FC1D5B">
      <w:pPr>
        <w:pStyle w:val="aa"/>
      </w:pPr>
      <w:r w:rsidRPr="00FC1D5B">
        <w:t>территории варварского разграбления природных ресурсов – Приморский и Хабаровский края, Сахалин, Амурская и Камчатская области, республики Карелия, Калмыкия и Коми, Ханты-Мансийский и Ямало-Ненецкий НО.</w:t>
      </w:r>
    </w:p>
    <w:p w:rsidR="00FC1D5B" w:rsidRPr="00FC1D5B" w:rsidRDefault="001E3C40" w:rsidP="00FC1D5B">
      <w:pPr>
        <w:pStyle w:val="aa"/>
      </w:pPr>
      <w:r w:rsidRPr="00FC1D5B">
        <w:t>Под влиянием загрязнения быстро сокращаются запасы и уловы рыб. Это особенно заметно в регионах с значительным техногенным воздействием на водные биоресурсы. В этом отношение характерна ситуация в Волго-Каспийском бассейне, где расположена самая большая и одна из самых загрязненных рек европейской части России — Волга. Бассейн этой реки, где проживает значительная часть российского населения, является самым грязным в стране. На втором месте почти в три раза уступая по загрязненности идет бассейн реки Обь. Бассейн Волги официально отнесен Правительством РФ к одному из самых неблагополучных регионов в России. С промышленных, сельскохозяйственных, коммунальных и других объектов в здесь ежегодно сбрасывается более 2 км3 неочищенных и 7 км3 условно очищенных вод. Уровень содержания солей тяжелых металлов, нефтепродуктов, взвешенных органических веществ, ядохимикатов в сточных водах превышает ПДК в 2—3 раза, а на отдельных участках — в 5 и более раз. Так, в бассейне Волги отмечены случаи загрязнения до 26 ПДК по соединениям меди, 7 ПДК по нефтепродуктам и 2—5 ПДК по фенолу.</w:t>
      </w:r>
    </w:p>
    <w:p w:rsidR="001E3C40" w:rsidRPr="00FC1D5B" w:rsidRDefault="001E3C40" w:rsidP="00FC1D5B">
      <w:pPr>
        <w:pStyle w:val="aa"/>
      </w:pPr>
      <w:r w:rsidRPr="00FC1D5B">
        <w:t>Самоочищающая способность Волги нарушена в результате избыточных загрязнений, строительства многочисленных водохранилищ, плотин и ГЭС, что нарушило естественные процессы очистки воды. Большой ущерб рыбным запасам наносится аварийными сбросами сточных вод, что приводит к массовой гибели рыбы. Длительное загрязнение водной экосистемы Волго-Каспийского бассейна привело к резкому сокращению запасов и уловов осетровых, сазана, леща, судака, воблы, сельди и других ценных видов рыб. В 30-е гг. среднегодовой улов этих рыб составлял около 400 тыс. т, в 50-е гг. произошло снижение до 280 тыс. т, а сейчас вылов ценных видов рыб не превышает 45—50 тыс. т., то есть он сократился за 60 лет в 8—9 раз. Особенно негативное воздействие деградация и загрязнение водных ресурсов оказали на запасы и уловы осетровых видов рыб.</w:t>
      </w:r>
    </w:p>
    <w:p w:rsidR="00B33B84" w:rsidRDefault="00B33B84" w:rsidP="00FC1D5B">
      <w:pPr>
        <w:pStyle w:val="aa"/>
      </w:pPr>
      <w:bookmarkStart w:id="9" w:name="_Toc216184342"/>
    </w:p>
    <w:p w:rsidR="001F72DA" w:rsidRPr="00FC1D5B" w:rsidRDefault="00EA0C77" w:rsidP="00FC1D5B">
      <w:pPr>
        <w:pStyle w:val="aa"/>
      </w:pPr>
      <w:r w:rsidRPr="00FC1D5B">
        <w:t>2.4 Особо охраняемые территории – экологический потенциал страны</w:t>
      </w:r>
      <w:bookmarkEnd w:id="9"/>
    </w:p>
    <w:p w:rsidR="00B33B84" w:rsidRDefault="00B33B84" w:rsidP="00FC1D5B">
      <w:pPr>
        <w:pStyle w:val="aa"/>
      </w:pPr>
    </w:p>
    <w:p w:rsidR="00FC1D5B" w:rsidRPr="00FC1D5B" w:rsidRDefault="00EA0C77" w:rsidP="00FC1D5B">
      <w:pPr>
        <w:pStyle w:val="aa"/>
      </w:pPr>
      <w:r w:rsidRPr="00FC1D5B">
        <w:t>Одним из национальных достояний России являются охраняемые территории. В настоящее время в России существует 98 заповедников (в том числе 21 биосферный), 33 национальных парка, 9 природных парков, 66 природных заказников федерального значения и около 1600 - регионального значения, 31 памятник природы федерального значения и более 7,5 тыс. памятников природы регионального значения, 11 объектов Всемирного Наследия, 88 музеев-заповедников, а также охраняемые объекты ландшафтной архитектуры, лечебные местности и курорты, где также ограничивается и регулируется природопользование. Площадь сухопутной части заповедников и национальных парков составляет около 331 тыс. км2 (1,93% территории России).</w:t>
      </w:r>
    </w:p>
    <w:p w:rsidR="00EA0C77" w:rsidRPr="00FC1D5B" w:rsidRDefault="00EA0C77" w:rsidP="00FC1D5B">
      <w:pPr>
        <w:pStyle w:val="aa"/>
      </w:pPr>
      <w:r w:rsidRPr="00FC1D5B">
        <w:t>Охраняемые территории имеют важнейшее значение для сохранения биоразнообразия, стабилизации потоков вещества и энергии в биосфере, проведения научных исследований, развития образования и культуры, рекреационной деятельности и туризма. В Красную книгу внесено 553 вида растений и 415 видов животных.</w:t>
      </w:r>
    </w:p>
    <w:p w:rsidR="00EA0C77" w:rsidRPr="00FC1D5B" w:rsidRDefault="00EA0C77" w:rsidP="00FC1D5B">
      <w:pPr>
        <w:pStyle w:val="aa"/>
      </w:pPr>
    </w:p>
    <w:p w:rsidR="007B4332" w:rsidRPr="00FC1D5B" w:rsidRDefault="007B4332" w:rsidP="00FC1D5B">
      <w:pPr>
        <w:pStyle w:val="aa"/>
      </w:pPr>
      <w:r w:rsidRPr="00FC1D5B">
        <w:t>Особ</w:t>
      </w:r>
      <w:r w:rsidR="00483E36" w:rsidRPr="00FC1D5B">
        <w:t>о охраняемые природные территори</w:t>
      </w:r>
      <w:r w:rsidRPr="00FC1D5B">
        <w:t>и</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824"/>
        <w:gridCol w:w="616"/>
        <w:gridCol w:w="616"/>
        <w:gridCol w:w="616"/>
        <w:gridCol w:w="616"/>
        <w:gridCol w:w="616"/>
      </w:tblGrid>
      <w:tr w:rsidR="007B4332" w:rsidRPr="000B22AB" w:rsidTr="000B22AB">
        <w:trPr>
          <w:trHeight w:val="284"/>
        </w:trPr>
        <w:tc>
          <w:tcPr>
            <w:tcW w:w="0" w:type="auto"/>
            <w:shd w:val="clear" w:color="auto" w:fill="auto"/>
          </w:tcPr>
          <w:p w:rsidR="007B4332" w:rsidRPr="00FC1D5B" w:rsidRDefault="007B4332" w:rsidP="00B33B84">
            <w:pPr>
              <w:pStyle w:val="ab"/>
            </w:pPr>
          </w:p>
        </w:tc>
        <w:tc>
          <w:tcPr>
            <w:tcW w:w="0" w:type="auto"/>
            <w:shd w:val="clear" w:color="auto" w:fill="auto"/>
          </w:tcPr>
          <w:p w:rsidR="007B4332" w:rsidRPr="00FC1D5B" w:rsidRDefault="007B4332" w:rsidP="00B33B84">
            <w:pPr>
              <w:pStyle w:val="ab"/>
            </w:pPr>
            <w:r w:rsidRPr="00FC1D5B">
              <w:t>2000</w:t>
            </w:r>
          </w:p>
        </w:tc>
        <w:tc>
          <w:tcPr>
            <w:tcW w:w="0" w:type="auto"/>
            <w:shd w:val="clear" w:color="auto" w:fill="auto"/>
          </w:tcPr>
          <w:p w:rsidR="007B4332" w:rsidRPr="00FC1D5B" w:rsidRDefault="007B4332" w:rsidP="00B33B84">
            <w:pPr>
              <w:pStyle w:val="ab"/>
            </w:pPr>
            <w:r w:rsidRPr="00FC1D5B">
              <w:t>2001</w:t>
            </w:r>
          </w:p>
        </w:tc>
        <w:tc>
          <w:tcPr>
            <w:tcW w:w="0" w:type="auto"/>
            <w:shd w:val="clear" w:color="auto" w:fill="auto"/>
          </w:tcPr>
          <w:p w:rsidR="007B4332" w:rsidRPr="00FC1D5B" w:rsidRDefault="007B4332" w:rsidP="00B33B84">
            <w:pPr>
              <w:pStyle w:val="ab"/>
            </w:pPr>
            <w:r w:rsidRPr="00FC1D5B">
              <w:t>2002</w:t>
            </w:r>
          </w:p>
        </w:tc>
        <w:tc>
          <w:tcPr>
            <w:tcW w:w="0" w:type="auto"/>
            <w:shd w:val="clear" w:color="auto" w:fill="auto"/>
          </w:tcPr>
          <w:p w:rsidR="007B4332" w:rsidRPr="00FC1D5B" w:rsidRDefault="007B4332" w:rsidP="00B33B84">
            <w:pPr>
              <w:pStyle w:val="ab"/>
            </w:pPr>
            <w:r w:rsidRPr="00FC1D5B">
              <w:t>2003</w:t>
            </w:r>
          </w:p>
        </w:tc>
        <w:tc>
          <w:tcPr>
            <w:tcW w:w="0" w:type="auto"/>
            <w:shd w:val="clear" w:color="auto" w:fill="auto"/>
          </w:tcPr>
          <w:p w:rsidR="007B4332" w:rsidRPr="00FC1D5B" w:rsidRDefault="007B4332" w:rsidP="00B33B84">
            <w:pPr>
              <w:pStyle w:val="ab"/>
            </w:pPr>
            <w:r w:rsidRPr="00FC1D5B">
              <w:t>2004</w:t>
            </w:r>
          </w:p>
        </w:tc>
      </w:tr>
      <w:tr w:rsidR="007B4332" w:rsidRPr="000B22AB" w:rsidTr="000B22AB">
        <w:trPr>
          <w:trHeight w:val="359"/>
        </w:trPr>
        <w:tc>
          <w:tcPr>
            <w:tcW w:w="0" w:type="auto"/>
            <w:shd w:val="clear" w:color="auto" w:fill="auto"/>
          </w:tcPr>
          <w:p w:rsidR="007B4332" w:rsidRPr="00FC1D5B" w:rsidRDefault="007B4332" w:rsidP="00B33B84">
            <w:pPr>
              <w:pStyle w:val="ab"/>
            </w:pPr>
            <w:r w:rsidRPr="00FC1D5B">
              <w:t>Число государственных</w:t>
            </w:r>
            <w:r w:rsidR="00FC1D5B" w:rsidRPr="00FC1D5B">
              <w:t xml:space="preserve"> </w:t>
            </w:r>
            <w:r w:rsidRPr="00FC1D5B">
              <w:t>природных заповедников, ед.</w:t>
            </w:r>
          </w:p>
        </w:tc>
        <w:tc>
          <w:tcPr>
            <w:tcW w:w="0" w:type="auto"/>
            <w:shd w:val="clear" w:color="auto" w:fill="auto"/>
          </w:tcPr>
          <w:p w:rsidR="007B4332" w:rsidRPr="00FC1D5B" w:rsidRDefault="007B4332" w:rsidP="00B33B84">
            <w:pPr>
              <w:pStyle w:val="ab"/>
            </w:pPr>
            <w:r w:rsidRPr="00FC1D5B">
              <w:t>100</w:t>
            </w:r>
          </w:p>
        </w:tc>
        <w:tc>
          <w:tcPr>
            <w:tcW w:w="0" w:type="auto"/>
            <w:shd w:val="clear" w:color="auto" w:fill="auto"/>
          </w:tcPr>
          <w:p w:rsidR="007B4332" w:rsidRPr="00FC1D5B" w:rsidRDefault="007B4332" w:rsidP="00B33B84">
            <w:pPr>
              <w:pStyle w:val="ab"/>
            </w:pPr>
            <w:r w:rsidRPr="00FC1D5B">
              <w:t>100</w:t>
            </w:r>
          </w:p>
        </w:tc>
        <w:tc>
          <w:tcPr>
            <w:tcW w:w="0" w:type="auto"/>
            <w:shd w:val="clear" w:color="auto" w:fill="auto"/>
          </w:tcPr>
          <w:p w:rsidR="007B4332" w:rsidRPr="00FC1D5B" w:rsidRDefault="007B4332" w:rsidP="00B33B84">
            <w:pPr>
              <w:pStyle w:val="ab"/>
            </w:pPr>
            <w:r w:rsidRPr="00FC1D5B">
              <w:t>100</w:t>
            </w:r>
          </w:p>
        </w:tc>
        <w:tc>
          <w:tcPr>
            <w:tcW w:w="0" w:type="auto"/>
            <w:shd w:val="clear" w:color="auto" w:fill="auto"/>
          </w:tcPr>
          <w:p w:rsidR="007B4332" w:rsidRPr="00FC1D5B" w:rsidRDefault="007B4332" w:rsidP="00B33B84">
            <w:pPr>
              <w:pStyle w:val="ab"/>
            </w:pPr>
            <w:r w:rsidRPr="00FC1D5B">
              <w:t>100</w:t>
            </w:r>
          </w:p>
        </w:tc>
        <w:tc>
          <w:tcPr>
            <w:tcW w:w="0" w:type="auto"/>
            <w:shd w:val="clear" w:color="auto" w:fill="auto"/>
          </w:tcPr>
          <w:p w:rsidR="007B4332" w:rsidRPr="00FC1D5B" w:rsidRDefault="007B4332" w:rsidP="00B33B84">
            <w:pPr>
              <w:pStyle w:val="ab"/>
            </w:pPr>
            <w:r w:rsidRPr="00FC1D5B">
              <w:t>100</w:t>
            </w:r>
          </w:p>
        </w:tc>
      </w:tr>
      <w:tr w:rsidR="007B4332" w:rsidRPr="000B22AB" w:rsidTr="000B22AB">
        <w:trPr>
          <w:trHeight w:val="279"/>
        </w:trPr>
        <w:tc>
          <w:tcPr>
            <w:tcW w:w="0" w:type="auto"/>
            <w:shd w:val="clear" w:color="auto" w:fill="auto"/>
          </w:tcPr>
          <w:p w:rsidR="007B4332" w:rsidRPr="00FC1D5B" w:rsidRDefault="007B4332" w:rsidP="00B33B84">
            <w:pPr>
              <w:pStyle w:val="ab"/>
            </w:pPr>
            <w:r w:rsidRPr="00FC1D5B">
              <w:t>Их площадь,</w:t>
            </w:r>
            <w:r w:rsidR="00483E36" w:rsidRPr="00FC1D5B">
              <w:t xml:space="preserve"> </w:t>
            </w:r>
            <w:r w:rsidRPr="00FC1D5B">
              <w:t>млн. га</w:t>
            </w:r>
          </w:p>
        </w:tc>
        <w:tc>
          <w:tcPr>
            <w:tcW w:w="0" w:type="auto"/>
            <w:shd w:val="clear" w:color="auto" w:fill="auto"/>
          </w:tcPr>
          <w:p w:rsidR="007B4332" w:rsidRPr="00FC1D5B" w:rsidRDefault="007B4332" w:rsidP="00B33B84">
            <w:pPr>
              <w:pStyle w:val="ab"/>
            </w:pPr>
            <w:r w:rsidRPr="00FC1D5B">
              <w:t>33,3</w:t>
            </w:r>
          </w:p>
        </w:tc>
        <w:tc>
          <w:tcPr>
            <w:tcW w:w="0" w:type="auto"/>
            <w:shd w:val="clear" w:color="auto" w:fill="auto"/>
          </w:tcPr>
          <w:p w:rsidR="007B4332" w:rsidRPr="00FC1D5B" w:rsidRDefault="007B4332" w:rsidP="00B33B84">
            <w:pPr>
              <w:pStyle w:val="ab"/>
            </w:pPr>
            <w:r w:rsidRPr="00FC1D5B">
              <w:t>33,7</w:t>
            </w:r>
          </w:p>
        </w:tc>
        <w:tc>
          <w:tcPr>
            <w:tcW w:w="0" w:type="auto"/>
            <w:shd w:val="clear" w:color="auto" w:fill="auto"/>
          </w:tcPr>
          <w:p w:rsidR="007B4332" w:rsidRPr="00FC1D5B" w:rsidRDefault="007B4332" w:rsidP="00B33B84">
            <w:pPr>
              <w:pStyle w:val="ab"/>
            </w:pPr>
            <w:r w:rsidRPr="00FC1D5B">
              <w:t>33,7</w:t>
            </w:r>
          </w:p>
        </w:tc>
        <w:tc>
          <w:tcPr>
            <w:tcW w:w="0" w:type="auto"/>
            <w:shd w:val="clear" w:color="auto" w:fill="auto"/>
          </w:tcPr>
          <w:p w:rsidR="007B4332" w:rsidRPr="00FC1D5B" w:rsidRDefault="007B4332" w:rsidP="00B33B84">
            <w:pPr>
              <w:pStyle w:val="ab"/>
            </w:pPr>
            <w:r w:rsidRPr="00FC1D5B">
              <w:t>33,7</w:t>
            </w:r>
          </w:p>
        </w:tc>
        <w:tc>
          <w:tcPr>
            <w:tcW w:w="0" w:type="auto"/>
            <w:shd w:val="clear" w:color="auto" w:fill="auto"/>
          </w:tcPr>
          <w:p w:rsidR="007B4332" w:rsidRPr="00FC1D5B" w:rsidRDefault="007B4332" w:rsidP="00B33B84">
            <w:pPr>
              <w:pStyle w:val="ab"/>
            </w:pPr>
            <w:r w:rsidRPr="00FC1D5B">
              <w:t>33,7</w:t>
            </w:r>
          </w:p>
        </w:tc>
      </w:tr>
      <w:tr w:rsidR="007B4332" w:rsidRPr="000B22AB" w:rsidTr="000B22AB">
        <w:trPr>
          <w:trHeight w:val="340"/>
        </w:trPr>
        <w:tc>
          <w:tcPr>
            <w:tcW w:w="0" w:type="auto"/>
            <w:shd w:val="clear" w:color="auto" w:fill="auto"/>
          </w:tcPr>
          <w:p w:rsidR="007B4332" w:rsidRPr="00FC1D5B" w:rsidRDefault="007B4332" w:rsidP="00B33B84">
            <w:pPr>
              <w:pStyle w:val="ab"/>
            </w:pPr>
            <w:r w:rsidRPr="00FC1D5B">
              <w:t>Число национальных</w:t>
            </w:r>
            <w:r w:rsidR="00483E36" w:rsidRPr="00FC1D5B">
              <w:t xml:space="preserve"> </w:t>
            </w:r>
            <w:r w:rsidRPr="00FC1D5B">
              <w:t>парков, ед.</w:t>
            </w:r>
          </w:p>
        </w:tc>
        <w:tc>
          <w:tcPr>
            <w:tcW w:w="0" w:type="auto"/>
            <w:shd w:val="clear" w:color="auto" w:fill="auto"/>
          </w:tcPr>
          <w:p w:rsidR="007B4332" w:rsidRPr="00FC1D5B" w:rsidRDefault="007B4332" w:rsidP="00B33B84">
            <w:pPr>
              <w:pStyle w:val="ab"/>
            </w:pPr>
            <w:r w:rsidRPr="00FC1D5B">
              <w:t>35</w:t>
            </w:r>
          </w:p>
        </w:tc>
        <w:tc>
          <w:tcPr>
            <w:tcW w:w="0" w:type="auto"/>
            <w:shd w:val="clear" w:color="auto" w:fill="auto"/>
          </w:tcPr>
          <w:p w:rsidR="007B4332" w:rsidRPr="00FC1D5B" w:rsidRDefault="007B4332" w:rsidP="00B33B84">
            <w:pPr>
              <w:pStyle w:val="ab"/>
            </w:pPr>
            <w:r w:rsidRPr="00FC1D5B">
              <w:t>35</w:t>
            </w:r>
          </w:p>
        </w:tc>
        <w:tc>
          <w:tcPr>
            <w:tcW w:w="0" w:type="auto"/>
            <w:shd w:val="clear" w:color="auto" w:fill="auto"/>
          </w:tcPr>
          <w:p w:rsidR="007B4332" w:rsidRPr="00FC1D5B" w:rsidRDefault="007B4332" w:rsidP="00B33B84">
            <w:pPr>
              <w:pStyle w:val="ab"/>
            </w:pPr>
            <w:r w:rsidRPr="00FC1D5B">
              <w:t>35</w:t>
            </w:r>
          </w:p>
        </w:tc>
        <w:tc>
          <w:tcPr>
            <w:tcW w:w="0" w:type="auto"/>
            <w:shd w:val="clear" w:color="auto" w:fill="auto"/>
          </w:tcPr>
          <w:p w:rsidR="007B4332" w:rsidRPr="00FC1D5B" w:rsidRDefault="007B4332" w:rsidP="00B33B84">
            <w:pPr>
              <w:pStyle w:val="ab"/>
            </w:pPr>
            <w:r w:rsidRPr="00FC1D5B">
              <w:t>35</w:t>
            </w:r>
          </w:p>
        </w:tc>
        <w:tc>
          <w:tcPr>
            <w:tcW w:w="0" w:type="auto"/>
            <w:shd w:val="clear" w:color="auto" w:fill="auto"/>
          </w:tcPr>
          <w:p w:rsidR="007B4332" w:rsidRPr="00FC1D5B" w:rsidRDefault="007B4332" w:rsidP="00B33B84">
            <w:pPr>
              <w:pStyle w:val="ab"/>
            </w:pPr>
            <w:r w:rsidRPr="00FC1D5B">
              <w:t>35</w:t>
            </w:r>
          </w:p>
        </w:tc>
      </w:tr>
      <w:tr w:rsidR="007B4332" w:rsidRPr="000B22AB" w:rsidTr="000B22AB">
        <w:trPr>
          <w:trHeight w:val="261"/>
        </w:trPr>
        <w:tc>
          <w:tcPr>
            <w:tcW w:w="0" w:type="auto"/>
            <w:shd w:val="clear" w:color="auto" w:fill="auto"/>
          </w:tcPr>
          <w:p w:rsidR="007B4332" w:rsidRPr="00FC1D5B" w:rsidRDefault="007B4332" w:rsidP="00B33B84">
            <w:pPr>
              <w:pStyle w:val="ab"/>
            </w:pPr>
            <w:r w:rsidRPr="00FC1D5B">
              <w:t>Их площадь,</w:t>
            </w:r>
            <w:r w:rsidR="00483E36" w:rsidRPr="00FC1D5B">
              <w:t xml:space="preserve"> </w:t>
            </w:r>
            <w:r w:rsidRPr="00FC1D5B">
              <w:t>млн. га</w:t>
            </w:r>
          </w:p>
        </w:tc>
        <w:tc>
          <w:tcPr>
            <w:tcW w:w="0" w:type="auto"/>
            <w:shd w:val="clear" w:color="auto" w:fill="auto"/>
          </w:tcPr>
          <w:p w:rsidR="007B4332" w:rsidRPr="00FC1D5B" w:rsidRDefault="007B4332" w:rsidP="00B33B84">
            <w:pPr>
              <w:pStyle w:val="ab"/>
            </w:pPr>
            <w:r w:rsidRPr="00FC1D5B">
              <w:t>6,8</w:t>
            </w:r>
          </w:p>
        </w:tc>
        <w:tc>
          <w:tcPr>
            <w:tcW w:w="0" w:type="auto"/>
            <w:shd w:val="clear" w:color="auto" w:fill="auto"/>
          </w:tcPr>
          <w:p w:rsidR="007B4332" w:rsidRPr="00FC1D5B" w:rsidRDefault="007B4332" w:rsidP="00B33B84">
            <w:pPr>
              <w:pStyle w:val="ab"/>
            </w:pPr>
            <w:r w:rsidRPr="00FC1D5B">
              <w:t>6,9</w:t>
            </w:r>
          </w:p>
        </w:tc>
        <w:tc>
          <w:tcPr>
            <w:tcW w:w="0" w:type="auto"/>
            <w:shd w:val="clear" w:color="auto" w:fill="auto"/>
          </w:tcPr>
          <w:p w:rsidR="007B4332" w:rsidRPr="00FC1D5B" w:rsidRDefault="007B4332" w:rsidP="00B33B84">
            <w:pPr>
              <w:pStyle w:val="ab"/>
            </w:pPr>
            <w:r w:rsidRPr="00FC1D5B">
              <w:t>6,9</w:t>
            </w:r>
          </w:p>
        </w:tc>
        <w:tc>
          <w:tcPr>
            <w:tcW w:w="0" w:type="auto"/>
            <w:shd w:val="clear" w:color="auto" w:fill="auto"/>
          </w:tcPr>
          <w:p w:rsidR="007B4332" w:rsidRPr="00FC1D5B" w:rsidRDefault="007B4332" w:rsidP="00B33B84">
            <w:pPr>
              <w:pStyle w:val="ab"/>
            </w:pPr>
            <w:r w:rsidRPr="00FC1D5B">
              <w:t>6,9</w:t>
            </w:r>
          </w:p>
        </w:tc>
        <w:tc>
          <w:tcPr>
            <w:tcW w:w="0" w:type="auto"/>
            <w:shd w:val="clear" w:color="auto" w:fill="auto"/>
          </w:tcPr>
          <w:p w:rsidR="007B4332" w:rsidRPr="00FC1D5B" w:rsidRDefault="007B4332" w:rsidP="00B33B84">
            <w:pPr>
              <w:pStyle w:val="ab"/>
            </w:pPr>
            <w:r w:rsidRPr="00FC1D5B">
              <w:t>6,9</w:t>
            </w:r>
          </w:p>
        </w:tc>
      </w:tr>
    </w:tbl>
    <w:p w:rsidR="007B4332" w:rsidRPr="00FC1D5B" w:rsidRDefault="007B4332" w:rsidP="00FC1D5B">
      <w:pPr>
        <w:pStyle w:val="aa"/>
      </w:pPr>
    </w:p>
    <w:p w:rsidR="007B4332" w:rsidRPr="00FC1D5B" w:rsidRDefault="007B4332" w:rsidP="00FC1D5B">
      <w:pPr>
        <w:pStyle w:val="aa"/>
      </w:pPr>
      <w:r w:rsidRPr="00FC1D5B">
        <w:t>Из 135 государственных природных заповедников и национальных парков 34 имеют статус биосферных, их общая площадь составляет 12,3 миллиона гектаров.</w:t>
      </w:r>
    </w:p>
    <w:p w:rsidR="00D15A57" w:rsidRPr="00FC1D5B" w:rsidRDefault="001E3C40" w:rsidP="00FC1D5B">
      <w:pPr>
        <w:pStyle w:val="aa"/>
      </w:pPr>
      <w:r w:rsidRPr="00FC1D5B">
        <w:t>Эколого-просветительская и туристическая деятельность на территории государственных природных заповедников и национальных парков Российской Федерации</w:t>
      </w:r>
    </w:p>
    <w:p w:rsidR="00D15A57" w:rsidRPr="00FC1D5B" w:rsidRDefault="00D15A57" w:rsidP="00FC1D5B">
      <w:pPr>
        <w:pStyle w:val="aa"/>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777"/>
        <w:gridCol w:w="816"/>
        <w:gridCol w:w="816"/>
        <w:gridCol w:w="816"/>
        <w:gridCol w:w="816"/>
      </w:tblGrid>
      <w:tr w:rsidR="00D15A57" w:rsidRPr="000B22AB" w:rsidTr="000B22AB">
        <w:trPr>
          <w:trHeight w:val="308"/>
        </w:trPr>
        <w:tc>
          <w:tcPr>
            <w:tcW w:w="0" w:type="auto"/>
            <w:shd w:val="clear" w:color="auto" w:fill="auto"/>
          </w:tcPr>
          <w:p w:rsidR="00D15A57" w:rsidRPr="00FC1D5B" w:rsidRDefault="00D15A57" w:rsidP="00B33B84">
            <w:pPr>
              <w:pStyle w:val="ab"/>
            </w:pPr>
          </w:p>
        </w:tc>
        <w:tc>
          <w:tcPr>
            <w:tcW w:w="0" w:type="auto"/>
            <w:shd w:val="clear" w:color="auto" w:fill="auto"/>
          </w:tcPr>
          <w:p w:rsidR="00D15A57" w:rsidRPr="00FC1D5B" w:rsidRDefault="00D15A57" w:rsidP="00B33B84">
            <w:pPr>
              <w:pStyle w:val="ab"/>
            </w:pPr>
            <w:r w:rsidRPr="00FC1D5B">
              <w:t>2001</w:t>
            </w:r>
          </w:p>
        </w:tc>
        <w:tc>
          <w:tcPr>
            <w:tcW w:w="0" w:type="auto"/>
            <w:shd w:val="clear" w:color="auto" w:fill="auto"/>
          </w:tcPr>
          <w:p w:rsidR="00D15A57" w:rsidRPr="00FC1D5B" w:rsidRDefault="00D15A57" w:rsidP="00B33B84">
            <w:pPr>
              <w:pStyle w:val="ab"/>
            </w:pPr>
            <w:r w:rsidRPr="00FC1D5B">
              <w:t>2002</w:t>
            </w:r>
          </w:p>
        </w:tc>
        <w:tc>
          <w:tcPr>
            <w:tcW w:w="0" w:type="auto"/>
            <w:shd w:val="clear" w:color="auto" w:fill="auto"/>
          </w:tcPr>
          <w:p w:rsidR="00D15A57" w:rsidRPr="00FC1D5B" w:rsidRDefault="00D15A57" w:rsidP="00B33B84">
            <w:pPr>
              <w:pStyle w:val="ab"/>
            </w:pPr>
            <w:r w:rsidRPr="00FC1D5B">
              <w:t>2003</w:t>
            </w:r>
          </w:p>
        </w:tc>
        <w:tc>
          <w:tcPr>
            <w:tcW w:w="0" w:type="auto"/>
            <w:shd w:val="clear" w:color="auto" w:fill="auto"/>
          </w:tcPr>
          <w:p w:rsidR="00D15A57" w:rsidRPr="00FC1D5B" w:rsidRDefault="00D15A57" w:rsidP="00B33B84">
            <w:pPr>
              <w:pStyle w:val="ab"/>
            </w:pPr>
            <w:r w:rsidRPr="00FC1D5B">
              <w:t>2004</w:t>
            </w:r>
          </w:p>
        </w:tc>
      </w:tr>
      <w:tr w:rsidR="00D15A57" w:rsidRPr="000B22AB" w:rsidTr="000B22AB">
        <w:tc>
          <w:tcPr>
            <w:tcW w:w="0" w:type="auto"/>
            <w:gridSpan w:val="5"/>
            <w:shd w:val="clear" w:color="auto" w:fill="auto"/>
          </w:tcPr>
          <w:p w:rsidR="00D15A57" w:rsidRPr="00FC1D5B" w:rsidRDefault="00D15A57" w:rsidP="00B33B84">
            <w:pPr>
              <w:pStyle w:val="ab"/>
            </w:pPr>
            <w:r w:rsidRPr="00FC1D5B">
              <w:t>Государственные и природные заповедники</w:t>
            </w:r>
          </w:p>
        </w:tc>
      </w:tr>
      <w:tr w:rsidR="00D15A57" w:rsidRPr="000B22AB" w:rsidTr="000B22AB">
        <w:tc>
          <w:tcPr>
            <w:tcW w:w="0" w:type="auto"/>
            <w:shd w:val="clear" w:color="auto" w:fill="auto"/>
          </w:tcPr>
          <w:p w:rsidR="00D15A57" w:rsidRPr="00FC1D5B" w:rsidRDefault="00D15A57" w:rsidP="00B33B84">
            <w:pPr>
              <w:pStyle w:val="ab"/>
            </w:pPr>
            <w:r w:rsidRPr="00FC1D5B">
              <w:t>Число музеев, ед.</w:t>
            </w:r>
          </w:p>
        </w:tc>
        <w:tc>
          <w:tcPr>
            <w:tcW w:w="0" w:type="auto"/>
            <w:shd w:val="clear" w:color="auto" w:fill="auto"/>
          </w:tcPr>
          <w:p w:rsidR="00D15A57" w:rsidRPr="00FC1D5B" w:rsidRDefault="00D15A57" w:rsidP="00B33B84">
            <w:pPr>
              <w:pStyle w:val="ab"/>
            </w:pPr>
            <w:r w:rsidRPr="00FC1D5B">
              <w:t>45</w:t>
            </w:r>
          </w:p>
        </w:tc>
        <w:tc>
          <w:tcPr>
            <w:tcW w:w="0" w:type="auto"/>
            <w:shd w:val="clear" w:color="auto" w:fill="auto"/>
          </w:tcPr>
          <w:p w:rsidR="00D15A57" w:rsidRPr="00FC1D5B" w:rsidRDefault="00D15A57" w:rsidP="00B33B84">
            <w:pPr>
              <w:pStyle w:val="ab"/>
            </w:pPr>
            <w:r w:rsidRPr="00FC1D5B">
              <w:t>51</w:t>
            </w:r>
          </w:p>
        </w:tc>
        <w:tc>
          <w:tcPr>
            <w:tcW w:w="0" w:type="auto"/>
            <w:shd w:val="clear" w:color="auto" w:fill="auto"/>
          </w:tcPr>
          <w:p w:rsidR="00D15A57" w:rsidRPr="00FC1D5B" w:rsidRDefault="00D15A57" w:rsidP="00B33B84">
            <w:pPr>
              <w:pStyle w:val="ab"/>
            </w:pPr>
            <w:r w:rsidRPr="00FC1D5B">
              <w:t>56</w:t>
            </w:r>
          </w:p>
        </w:tc>
        <w:tc>
          <w:tcPr>
            <w:tcW w:w="0" w:type="auto"/>
            <w:shd w:val="clear" w:color="auto" w:fill="auto"/>
          </w:tcPr>
          <w:p w:rsidR="00D15A57" w:rsidRPr="00FC1D5B" w:rsidRDefault="00D15A57" w:rsidP="00B33B84">
            <w:pPr>
              <w:pStyle w:val="ab"/>
            </w:pPr>
            <w:r w:rsidRPr="00FC1D5B">
              <w:t>58</w:t>
            </w:r>
          </w:p>
        </w:tc>
      </w:tr>
      <w:tr w:rsidR="00D15A57" w:rsidRPr="000B22AB" w:rsidTr="000B22AB">
        <w:tc>
          <w:tcPr>
            <w:tcW w:w="0" w:type="auto"/>
            <w:shd w:val="clear" w:color="auto" w:fill="auto"/>
          </w:tcPr>
          <w:p w:rsidR="00D15A57" w:rsidRPr="00FC1D5B" w:rsidRDefault="00D15A57" w:rsidP="00B33B84">
            <w:pPr>
              <w:pStyle w:val="ab"/>
            </w:pPr>
            <w:r w:rsidRPr="00FC1D5B">
              <w:t>Количество посетителей, чел.</w:t>
            </w:r>
          </w:p>
        </w:tc>
        <w:tc>
          <w:tcPr>
            <w:tcW w:w="0" w:type="auto"/>
            <w:shd w:val="clear" w:color="auto" w:fill="auto"/>
          </w:tcPr>
          <w:p w:rsidR="00D15A57" w:rsidRPr="00FC1D5B" w:rsidRDefault="00D15A57" w:rsidP="00B33B84">
            <w:pPr>
              <w:pStyle w:val="ab"/>
            </w:pPr>
            <w:r w:rsidRPr="00FC1D5B">
              <w:t>170919</w:t>
            </w:r>
          </w:p>
        </w:tc>
        <w:tc>
          <w:tcPr>
            <w:tcW w:w="0" w:type="auto"/>
            <w:shd w:val="clear" w:color="auto" w:fill="auto"/>
          </w:tcPr>
          <w:p w:rsidR="00D15A57" w:rsidRPr="00FC1D5B" w:rsidRDefault="00D15A57" w:rsidP="00B33B84">
            <w:pPr>
              <w:pStyle w:val="ab"/>
            </w:pPr>
            <w:r w:rsidRPr="00FC1D5B">
              <w:t>216452</w:t>
            </w:r>
          </w:p>
        </w:tc>
        <w:tc>
          <w:tcPr>
            <w:tcW w:w="0" w:type="auto"/>
            <w:shd w:val="clear" w:color="auto" w:fill="auto"/>
          </w:tcPr>
          <w:p w:rsidR="00D15A57" w:rsidRPr="00FC1D5B" w:rsidRDefault="00D15A57" w:rsidP="00B33B84">
            <w:pPr>
              <w:pStyle w:val="ab"/>
            </w:pPr>
            <w:r w:rsidRPr="00FC1D5B">
              <w:t>264494</w:t>
            </w:r>
          </w:p>
        </w:tc>
        <w:tc>
          <w:tcPr>
            <w:tcW w:w="0" w:type="auto"/>
            <w:shd w:val="clear" w:color="auto" w:fill="auto"/>
          </w:tcPr>
          <w:p w:rsidR="00D15A57" w:rsidRPr="00FC1D5B" w:rsidRDefault="00D15A57" w:rsidP="00B33B84">
            <w:pPr>
              <w:pStyle w:val="ab"/>
            </w:pPr>
            <w:r w:rsidRPr="00FC1D5B">
              <w:t>250748</w:t>
            </w:r>
          </w:p>
        </w:tc>
      </w:tr>
      <w:tr w:rsidR="00D15A57" w:rsidRPr="000B22AB" w:rsidTr="000B22AB">
        <w:tc>
          <w:tcPr>
            <w:tcW w:w="0" w:type="auto"/>
            <w:shd w:val="clear" w:color="auto" w:fill="auto"/>
          </w:tcPr>
          <w:p w:rsidR="00D15A57" w:rsidRPr="00FC1D5B" w:rsidRDefault="00D15A57" w:rsidP="00B33B84">
            <w:pPr>
              <w:pStyle w:val="ab"/>
            </w:pPr>
            <w:r w:rsidRPr="00FC1D5B">
              <w:t>Число визит-центров, ед.</w:t>
            </w:r>
          </w:p>
        </w:tc>
        <w:tc>
          <w:tcPr>
            <w:tcW w:w="0" w:type="auto"/>
            <w:shd w:val="clear" w:color="auto" w:fill="auto"/>
          </w:tcPr>
          <w:p w:rsidR="00D15A57" w:rsidRPr="00FC1D5B" w:rsidRDefault="00D15A57" w:rsidP="00B33B84">
            <w:pPr>
              <w:pStyle w:val="ab"/>
            </w:pPr>
            <w:r w:rsidRPr="00FC1D5B">
              <w:t>40</w:t>
            </w:r>
          </w:p>
        </w:tc>
        <w:tc>
          <w:tcPr>
            <w:tcW w:w="0" w:type="auto"/>
            <w:shd w:val="clear" w:color="auto" w:fill="auto"/>
          </w:tcPr>
          <w:p w:rsidR="00D15A57" w:rsidRPr="00FC1D5B" w:rsidRDefault="00D15A57" w:rsidP="00B33B84">
            <w:pPr>
              <w:pStyle w:val="ab"/>
            </w:pPr>
            <w:r w:rsidRPr="00FC1D5B">
              <w:t>53</w:t>
            </w:r>
          </w:p>
        </w:tc>
        <w:tc>
          <w:tcPr>
            <w:tcW w:w="0" w:type="auto"/>
            <w:shd w:val="clear" w:color="auto" w:fill="auto"/>
          </w:tcPr>
          <w:p w:rsidR="00D15A57" w:rsidRPr="00FC1D5B" w:rsidRDefault="00D15A57" w:rsidP="00B33B84">
            <w:pPr>
              <w:pStyle w:val="ab"/>
            </w:pPr>
            <w:r w:rsidRPr="00FC1D5B">
              <w:t>63</w:t>
            </w:r>
          </w:p>
        </w:tc>
        <w:tc>
          <w:tcPr>
            <w:tcW w:w="0" w:type="auto"/>
            <w:shd w:val="clear" w:color="auto" w:fill="auto"/>
          </w:tcPr>
          <w:p w:rsidR="00D15A57" w:rsidRPr="00FC1D5B" w:rsidRDefault="00D15A57" w:rsidP="00B33B84">
            <w:pPr>
              <w:pStyle w:val="ab"/>
            </w:pPr>
            <w:r w:rsidRPr="00FC1D5B">
              <w:t>72</w:t>
            </w:r>
          </w:p>
        </w:tc>
      </w:tr>
      <w:tr w:rsidR="00D15A57" w:rsidRPr="000B22AB" w:rsidTr="000B22AB">
        <w:tc>
          <w:tcPr>
            <w:tcW w:w="0" w:type="auto"/>
            <w:shd w:val="clear" w:color="auto" w:fill="auto"/>
          </w:tcPr>
          <w:p w:rsidR="00D15A57" w:rsidRPr="00FC1D5B" w:rsidRDefault="00D15A57" w:rsidP="00B33B84">
            <w:pPr>
              <w:pStyle w:val="ab"/>
            </w:pPr>
            <w:r w:rsidRPr="00FC1D5B">
              <w:t>Количество посетителей, чел.</w:t>
            </w:r>
          </w:p>
        </w:tc>
        <w:tc>
          <w:tcPr>
            <w:tcW w:w="0" w:type="auto"/>
            <w:shd w:val="clear" w:color="auto" w:fill="auto"/>
          </w:tcPr>
          <w:p w:rsidR="00D15A57" w:rsidRPr="00FC1D5B" w:rsidRDefault="00D15A57" w:rsidP="00B33B84">
            <w:pPr>
              <w:pStyle w:val="ab"/>
            </w:pPr>
            <w:r w:rsidRPr="00FC1D5B">
              <w:t>58065</w:t>
            </w:r>
          </w:p>
        </w:tc>
        <w:tc>
          <w:tcPr>
            <w:tcW w:w="0" w:type="auto"/>
            <w:shd w:val="clear" w:color="auto" w:fill="auto"/>
          </w:tcPr>
          <w:p w:rsidR="00D15A57" w:rsidRPr="00FC1D5B" w:rsidRDefault="00D15A57" w:rsidP="00B33B84">
            <w:pPr>
              <w:pStyle w:val="ab"/>
            </w:pPr>
            <w:r w:rsidRPr="00FC1D5B">
              <w:t>95132</w:t>
            </w:r>
          </w:p>
        </w:tc>
        <w:tc>
          <w:tcPr>
            <w:tcW w:w="0" w:type="auto"/>
            <w:shd w:val="clear" w:color="auto" w:fill="auto"/>
          </w:tcPr>
          <w:p w:rsidR="00D15A57" w:rsidRPr="00FC1D5B" w:rsidRDefault="00D15A57" w:rsidP="00B33B84">
            <w:pPr>
              <w:pStyle w:val="ab"/>
            </w:pPr>
            <w:r w:rsidRPr="00FC1D5B">
              <w:t>115674</w:t>
            </w:r>
          </w:p>
        </w:tc>
        <w:tc>
          <w:tcPr>
            <w:tcW w:w="0" w:type="auto"/>
            <w:shd w:val="clear" w:color="auto" w:fill="auto"/>
          </w:tcPr>
          <w:p w:rsidR="00D15A57" w:rsidRPr="00FC1D5B" w:rsidRDefault="00D15A57" w:rsidP="00B33B84">
            <w:pPr>
              <w:pStyle w:val="ab"/>
            </w:pPr>
            <w:r w:rsidRPr="00FC1D5B">
              <w:t>128394</w:t>
            </w:r>
          </w:p>
        </w:tc>
      </w:tr>
      <w:tr w:rsidR="00D15A57" w:rsidRPr="000B22AB" w:rsidTr="000B22AB">
        <w:tc>
          <w:tcPr>
            <w:tcW w:w="0" w:type="auto"/>
            <w:shd w:val="clear" w:color="auto" w:fill="auto"/>
          </w:tcPr>
          <w:p w:rsidR="00D15A57" w:rsidRPr="00FC1D5B" w:rsidRDefault="00D15A57" w:rsidP="00B33B84">
            <w:pPr>
              <w:pStyle w:val="ab"/>
            </w:pPr>
            <w:r w:rsidRPr="00FC1D5B">
              <w:t>Число экологических троп и маршрутов1) - всего, ед.</w:t>
            </w:r>
          </w:p>
        </w:tc>
        <w:tc>
          <w:tcPr>
            <w:tcW w:w="0" w:type="auto"/>
            <w:shd w:val="clear" w:color="auto" w:fill="auto"/>
          </w:tcPr>
          <w:p w:rsidR="00D15A57" w:rsidRPr="00FC1D5B" w:rsidRDefault="00D15A57" w:rsidP="00B33B84">
            <w:pPr>
              <w:pStyle w:val="ab"/>
            </w:pPr>
            <w:r w:rsidRPr="00FC1D5B">
              <w:t>271</w:t>
            </w:r>
          </w:p>
        </w:tc>
        <w:tc>
          <w:tcPr>
            <w:tcW w:w="0" w:type="auto"/>
            <w:shd w:val="clear" w:color="auto" w:fill="auto"/>
          </w:tcPr>
          <w:p w:rsidR="00D15A57" w:rsidRPr="00FC1D5B" w:rsidRDefault="00D15A57" w:rsidP="00B33B84">
            <w:pPr>
              <w:pStyle w:val="ab"/>
            </w:pPr>
            <w:r w:rsidRPr="00FC1D5B">
              <w:t>434</w:t>
            </w:r>
          </w:p>
        </w:tc>
        <w:tc>
          <w:tcPr>
            <w:tcW w:w="0" w:type="auto"/>
            <w:shd w:val="clear" w:color="auto" w:fill="auto"/>
          </w:tcPr>
          <w:p w:rsidR="00D15A57" w:rsidRPr="00FC1D5B" w:rsidRDefault="00D15A57" w:rsidP="00B33B84">
            <w:pPr>
              <w:pStyle w:val="ab"/>
            </w:pPr>
            <w:r w:rsidRPr="00FC1D5B">
              <w:t>448</w:t>
            </w:r>
          </w:p>
        </w:tc>
        <w:tc>
          <w:tcPr>
            <w:tcW w:w="0" w:type="auto"/>
            <w:shd w:val="clear" w:color="auto" w:fill="auto"/>
          </w:tcPr>
          <w:p w:rsidR="00D15A57" w:rsidRPr="00FC1D5B" w:rsidRDefault="00D15A57" w:rsidP="00B33B84">
            <w:pPr>
              <w:pStyle w:val="ab"/>
            </w:pPr>
            <w:r w:rsidRPr="00FC1D5B">
              <w:t>479</w:t>
            </w:r>
          </w:p>
        </w:tc>
      </w:tr>
      <w:tr w:rsidR="00D15A57" w:rsidRPr="000B22AB" w:rsidTr="000B22AB">
        <w:tc>
          <w:tcPr>
            <w:tcW w:w="0" w:type="auto"/>
            <w:shd w:val="clear" w:color="auto" w:fill="auto"/>
          </w:tcPr>
          <w:p w:rsidR="00D15A57" w:rsidRPr="00FC1D5B" w:rsidRDefault="00D15A57" w:rsidP="00B33B84">
            <w:pPr>
              <w:pStyle w:val="ab"/>
            </w:pPr>
            <w:r w:rsidRPr="00FC1D5B">
              <w:t>из них:</w:t>
            </w:r>
          </w:p>
        </w:tc>
        <w:tc>
          <w:tcPr>
            <w:tcW w:w="0" w:type="auto"/>
            <w:shd w:val="clear" w:color="auto" w:fill="auto"/>
          </w:tcPr>
          <w:p w:rsidR="00D15A57" w:rsidRPr="00FC1D5B" w:rsidRDefault="00D15A57" w:rsidP="00B33B84">
            <w:pPr>
              <w:pStyle w:val="ab"/>
            </w:pPr>
          </w:p>
        </w:tc>
        <w:tc>
          <w:tcPr>
            <w:tcW w:w="0" w:type="auto"/>
            <w:shd w:val="clear" w:color="auto" w:fill="auto"/>
          </w:tcPr>
          <w:p w:rsidR="00D15A57" w:rsidRPr="00FC1D5B" w:rsidRDefault="00D15A57" w:rsidP="00B33B84">
            <w:pPr>
              <w:pStyle w:val="ab"/>
            </w:pPr>
          </w:p>
        </w:tc>
        <w:tc>
          <w:tcPr>
            <w:tcW w:w="0" w:type="auto"/>
            <w:shd w:val="clear" w:color="auto" w:fill="auto"/>
          </w:tcPr>
          <w:p w:rsidR="00D15A57" w:rsidRPr="00FC1D5B" w:rsidRDefault="00D15A57" w:rsidP="00B33B84">
            <w:pPr>
              <w:pStyle w:val="ab"/>
            </w:pPr>
          </w:p>
        </w:tc>
        <w:tc>
          <w:tcPr>
            <w:tcW w:w="0" w:type="auto"/>
            <w:shd w:val="clear" w:color="auto" w:fill="auto"/>
          </w:tcPr>
          <w:p w:rsidR="00D15A57" w:rsidRPr="00FC1D5B" w:rsidRDefault="00D15A57" w:rsidP="00B33B84">
            <w:pPr>
              <w:pStyle w:val="ab"/>
            </w:pPr>
          </w:p>
        </w:tc>
      </w:tr>
      <w:tr w:rsidR="00D15A57" w:rsidRPr="000B22AB" w:rsidTr="000B22AB">
        <w:tc>
          <w:tcPr>
            <w:tcW w:w="0" w:type="auto"/>
            <w:shd w:val="clear" w:color="auto" w:fill="auto"/>
          </w:tcPr>
          <w:p w:rsidR="00D15A57" w:rsidRPr="00FC1D5B" w:rsidRDefault="00D15A57" w:rsidP="00B33B84">
            <w:pPr>
              <w:pStyle w:val="ab"/>
            </w:pPr>
            <w:r w:rsidRPr="00FC1D5B">
              <w:t>водные</w:t>
            </w:r>
          </w:p>
        </w:tc>
        <w:tc>
          <w:tcPr>
            <w:tcW w:w="0" w:type="auto"/>
            <w:shd w:val="clear" w:color="auto" w:fill="auto"/>
          </w:tcPr>
          <w:p w:rsidR="00D15A57" w:rsidRPr="00FC1D5B" w:rsidRDefault="00D15A57" w:rsidP="00B33B84">
            <w:pPr>
              <w:pStyle w:val="ab"/>
            </w:pPr>
            <w:r w:rsidRPr="00FC1D5B">
              <w:t>53</w:t>
            </w:r>
          </w:p>
        </w:tc>
        <w:tc>
          <w:tcPr>
            <w:tcW w:w="0" w:type="auto"/>
            <w:shd w:val="clear" w:color="auto" w:fill="auto"/>
          </w:tcPr>
          <w:p w:rsidR="00D15A57" w:rsidRPr="00FC1D5B" w:rsidRDefault="00D15A57" w:rsidP="00B33B84">
            <w:pPr>
              <w:pStyle w:val="ab"/>
            </w:pPr>
            <w:r w:rsidRPr="00FC1D5B">
              <w:t>60</w:t>
            </w:r>
          </w:p>
        </w:tc>
        <w:tc>
          <w:tcPr>
            <w:tcW w:w="0" w:type="auto"/>
            <w:shd w:val="clear" w:color="auto" w:fill="auto"/>
          </w:tcPr>
          <w:p w:rsidR="00D15A57" w:rsidRPr="00FC1D5B" w:rsidRDefault="00D15A57" w:rsidP="00B33B84">
            <w:pPr>
              <w:pStyle w:val="ab"/>
            </w:pPr>
            <w:r w:rsidRPr="00FC1D5B">
              <w:t>74</w:t>
            </w:r>
          </w:p>
        </w:tc>
        <w:tc>
          <w:tcPr>
            <w:tcW w:w="0" w:type="auto"/>
            <w:shd w:val="clear" w:color="auto" w:fill="auto"/>
          </w:tcPr>
          <w:p w:rsidR="00D15A57" w:rsidRPr="00FC1D5B" w:rsidRDefault="00D15A57" w:rsidP="00B33B84">
            <w:pPr>
              <w:pStyle w:val="ab"/>
            </w:pPr>
            <w:r w:rsidRPr="00FC1D5B">
              <w:t>70</w:t>
            </w:r>
          </w:p>
        </w:tc>
      </w:tr>
      <w:tr w:rsidR="00D15A57" w:rsidRPr="000B22AB" w:rsidTr="000B22AB">
        <w:tc>
          <w:tcPr>
            <w:tcW w:w="0" w:type="auto"/>
            <w:shd w:val="clear" w:color="auto" w:fill="auto"/>
          </w:tcPr>
          <w:p w:rsidR="00D15A57" w:rsidRPr="00FC1D5B" w:rsidRDefault="00D15A57" w:rsidP="00B33B84">
            <w:pPr>
              <w:pStyle w:val="ab"/>
            </w:pPr>
            <w:r w:rsidRPr="00FC1D5B">
              <w:t>конные</w:t>
            </w:r>
          </w:p>
        </w:tc>
        <w:tc>
          <w:tcPr>
            <w:tcW w:w="0" w:type="auto"/>
            <w:shd w:val="clear" w:color="auto" w:fill="auto"/>
          </w:tcPr>
          <w:p w:rsidR="00D15A57" w:rsidRPr="00FC1D5B" w:rsidRDefault="00D15A57" w:rsidP="00B33B84">
            <w:pPr>
              <w:pStyle w:val="ab"/>
            </w:pPr>
            <w:r w:rsidRPr="00FC1D5B">
              <w:t>4</w:t>
            </w:r>
          </w:p>
        </w:tc>
        <w:tc>
          <w:tcPr>
            <w:tcW w:w="0" w:type="auto"/>
            <w:shd w:val="clear" w:color="auto" w:fill="auto"/>
          </w:tcPr>
          <w:p w:rsidR="00D15A57" w:rsidRPr="00FC1D5B" w:rsidRDefault="00D15A57" w:rsidP="00B33B84">
            <w:pPr>
              <w:pStyle w:val="ab"/>
            </w:pPr>
            <w:r w:rsidRPr="00FC1D5B">
              <w:t>11</w:t>
            </w:r>
          </w:p>
        </w:tc>
        <w:tc>
          <w:tcPr>
            <w:tcW w:w="0" w:type="auto"/>
            <w:shd w:val="clear" w:color="auto" w:fill="auto"/>
          </w:tcPr>
          <w:p w:rsidR="00D15A57" w:rsidRPr="00FC1D5B" w:rsidRDefault="00D15A57" w:rsidP="00B33B84">
            <w:pPr>
              <w:pStyle w:val="ab"/>
            </w:pPr>
            <w:r w:rsidRPr="00FC1D5B">
              <w:t>8</w:t>
            </w:r>
          </w:p>
        </w:tc>
        <w:tc>
          <w:tcPr>
            <w:tcW w:w="0" w:type="auto"/>
            <w:shd w:val="clear" w:color="auto" w:fill="auto"/>
          </w:tcPr>
          <w:p w:rsidR="00D15A57" w:rsidRPr="00FC1D5B" w:rsidRDefault="00D15A57" w:rsidP="00B33B84">
            <w:pPr>
              <w:pStyle w:val="ab"/>
            </w:pPr>
            <w:r w:rsidRPr="00FC1D5B">
              <w:t>9</w:t>
            </w:r>
          </w:p>
        </w:tc>
      </w:tr>
      <w:tr w:rsidR="00D15A57" w:rsidRPr="000B22AB" w:rsidTr="000B22AB">
        <w:tc>
          <w:tcPr>
            <w:tcW w:w="0" w:type="auto"/>
            <w:shd w:val="clear" w:color="auto" w:fill="auto"/>
          </w:tcPr>
          <w:p w:rsidR="00D15A57" w:rsidRPr="00FC1D5B" w:rsidRDefault="00D15A57" w:rsidP="00B33B84">
            <w:pPr>
              <w:pStyle w:val="ab"/>
            </w:pPr>
            <w:r w:rsidRPr="00FC1D5B">
              <w:t>пешие</w:t>
            </w:r>
          </w:p>
        </w:tc>
        <w:tc>
          <w:tcPr>
            <w:tcW w:w="0" w:type="auto"/>
            <w:shd w:val="clear" w:color="auto" w:fill="auto"/>
          </w:tcPr>
          <w:p w:rsidR="00D15A57" w:rsidRPr="00FC1D5B" w:rsidRDefault="00D15A57" w:rsidP="00B33B84">
            <w:pPr>
              <w:pStyle w:val="ab"/>
            </w:pPr>
            <w:r w:rsidRPr="00FC1D5B">
              <w:t>191</w:t>
            </w:r>
          </w:p>
        </w:tc>
        <w:tc>
          <w:tcPr>
            <w:tcW w:w="0" w:type="auto"/>
            <w:shd w:val="clear" w:color="auto" w:fill="auto"/>
          </w:tcPr>
          <w:p w:rsidR="00D15A57" w:rsidRPr="00FC1D5B" w:rsidRDefault="00D15A57" w:rsidP="00B33B84">
            <w:pPr>
              <w:pStyle w:val="ab"/>
            </w:pPr>
            <w:r w:rsidRPr="00FC1D5B">
              <w:t>298</w:t>
            </w:r>
          </w:p>
        </w:tc>
        <w:tc>
          <w:tcPr>
            <w:tcW w:w="0" w:type="auto"/>
            <w:shd w:val="clear" w:color="auto" w:fill="auto"/>
          </w:tcPr>
          <w:p w:rsidR="00D15A57" w:rsidRPr="00FC1D5B" w:rsidRDefault="00D15A57" w:rsidP="00B33B84">
            <w:pPr>
              <w:pStyle w:val="ab"/>
            </w:pPr>
            <w:r w:rsidRPr="00FC1D5B">
              <w:t>318</w:t>
            </w:r>
          </w:p>
        </w:tc>
        <w:tc>
          <w:tcPr>
            <w:tcW w:w="0" w:type="auto"/>
            <w:shd w:val="clear" w:color="auto" w:fill="auto"/>
          </w:tcPr>
          <w:p w:rsidR="00D15A57" w:rsidRPr="00FC1D5B" w:rsidRDefault="00D15A57" w:rsidP="00B33B84">
            <w:pPr>
              <w:pStyle w:val="ab"/>
            </w:pPr>
            <w:r w:rsidRPr="00FC1D5B">
              <w:t>341</w:t>
            </w:r>
          </w:p>
        </w:tc>
      </w:tr>
      <w:tr w:rsidR="00D15A57" w:rsidRPr="000B22AB" w:rsidTr="000B22AB">
        <w:tc>
          <w:tcPr>
            <w:tcW w:w="0" w:type="auto"/>
            <w:shd w:val="clear" w:color="auto" w:fill="auto"/>
          </w:tcPr>
          <w:p w:rsidR="00D15A57" w:rsidRPr="00FC1D5B" w:rsidRDefault="00D15A57" w:rsidP="00B33B84">
            <w:pPr>
              <w:pStyle w:val="ab"/>
            </w:pPr>
            <w:r w:rsidRPr="00FC1D5B">
              <w:t>Количество посетителей, чел.</w:t>
            </w:r>
          </w:p>
        </w:tc>
        <w:tc>
          <w:tcPr>
            <w:tcW w:w="0" w:type="auto"/>
            <w:shd w:val="clear" w:color="auto" w:fill="auto"/>
          </w:tcPr>
          <w:p w:rsidR="00D15A57" w:rsidRPr="00FC1D5B" w:rsidRDefault="00D15A57" w:rsidP="00B33B84">
            <w:pPr>
              <w:pStyle w:val="ab"/>
            </w:pPr>
            <w:r w:rsidRPr="00FC1D5B">
              <w:t>184219</w:t>
            </w:r>
          </w:p>
        </w:tc>
        <w:tc>
          <w:tcPr>
            <w:tcW w:w="0" w:type="auto"/>
            <w:shd w:val="clear" w:color="auto" w:fill="auto"/>
          </w:tcPr>
          <w:p w:rsidR="00D15A57" w:rsidRPr="00FC1D5B" w:rsidRDefault="00D15A57" w:rsidP="00B33B84">
            <w:pPr>
              <w:pStyle w:val="ab"/>
            </w:pPr>
            <w:r w:rsidRPr="00FC1D5B">
              <w:t>168977</w:t>
            </w:r>
          </w:p>
        </w:tc>
        <w:tc>
          <w:tcPr>
            <w:tcW w:w="0" w:type="auto"/>
            <w:shd w:val="clear" w:color="auto" w:fill="auto"/>
          </w:tcPr>
          <w:p w:rsidR="00D15A57" w:rsidRPr="00FC1D5B" w:rsidRDefault="00D15A57" w:rsidP="00B33B84">
            <w:pPr>
              <w:pStyle w:val="ab"/>
            </w:pPr>
            <w:r w:rsidRPr="00FC1D5B">
              <w:t>200426</w:t>
            </w:r>
          </w:p>
        </w:tc>
        <w:tc>
          <w:tcPr>
            <w:tcW w:w="0" w:type="auto"/>
            <w:shd w:val="clear" w:color="auto" w:fill="auto"/>
          </w:tcPr>
          <w:p w:rsidR="00D15A57" w:rsidRPr="00FC1D5B" w:rsidRDefault="00D15A57" w:rsidP="00B33B84">
            <w:pPr>
              <w:pStyle w:val="ab"/>
            </w:pPr>
            <w:r w:rsidRPr="00FC1D5B">
              <w:t>377789</w:t>
            </w:r>
          </w:p>
        </w:tc>
      </w:tr>
      <w:tr w:rsidR="00D15A57" w:rsidRPr="000B22AB" w:rsidTr="000B22AB">
        <w:tc>
          <w:tcPr>
            <w:tcW w:w="0" w:type="auto"/>
            <w:gridSpan w:val="5"/>
            <w:shd w:val="clear" w:color="auto" w:fill="auto"/>
          </w:tcPr>
          <w:p w:rsidR="00D15A57" w:rsidRPr="00FC1D5B" w:rsidRDefault="00D15A57" w:rsidP="00B33B84">
            <w:pPr>
              <w:pStyle w:val="ab"/>
            </w:pPr>
            <w:r w:rsidRPr="00FC1D5B">
              <w:t>Национальные парки</w:t>
            </w:r>
          </w:p>
        </w:tc>
      </w:tr>
      <w:tr w:rsidR="00D15A57" w:rsidRPr="000B22AB" w:rsidTr="000B22AB">
        <w:tc>
          <w:tcPr>
            <w:tcW w:w="0" w:type="auto"/>
            <w:shd w:val="clear" w:color="auto" w:fill="auto"/>
          </w:tcPr>
          <w:p w:rsidR="00D15A57" w:rsidRPr="00FC1D5B" w:rsidRDefault="00D15A57" w:rsidP="00B33B84">
            <w:pPr>
              <w:pStyle w:val="ab"/>
            </w:pPr>
            <w:r w:rsidRPr="00FC1D5B">
              <w:t>Число музеев, ед.</w:t>
            </w:r>
          </w:p>
        </w:tc>
        <w:tc>
          <w:tcPr>
            <w:tcW w:w="0" w:type="auto"/>
            <w:shd w:val="clear" w:color="auto" w:fill="auto"/>
          </w:tcPr>
          <w:p w:rsidR="00D15A57" w:rsidRPr="00FC1D5B" w:rsidRDefault="00D15A57" w:rsidP="00B33B84">
            <w:pPr>
              <w:pStyle w:val="ab"/>
            </w:pPr>
            <w:r w:rsidRPr="00FC1D5B">
              <w:t>20</w:t>
            </w:r>
          </w:p>
        </w:tc>
        <w:tc>
          <w:tcPr>
            <w:tcW w:w="0" w:type="auto"/>
            <w:shd w:val="clear" w:color="auto" w:fill="auto"/>
          </w:tcPr>
          <w:p w:rsidR="00D15A57" w:rsidRPr="00FC1D5B" w:rsidRDefault="00D15A57" w:rsidP="00B33B84">
            <w:pPr>
              <w:pStyle w:val="ab"/>
            </w:pPr>
            <w:r w:rsidRPr="00FC1D5B">
              <w:t>21</w:t>
            </w:r>
          </w:p>
        </w:tc>
        <w:tc>
          <w:tcPr>
            <w:tcW w:w="0" w:type="auto"/>
            <w:shd w:val="clear" w:color="auto" w:fill="auto"/>
          </w:tcPr>
          <w:p w:rsidR="00D15A57" w:rsidRPr="00FC1D5B" w:rsidRDefault="00D15A57" w:rsidP="00B33B84">
            <w:pPr>
              <w:pStyle w:val="ab"/>
            </w:pPr>
            <w:r w:rsidRPr="00FC1D5B">
              <w:t>27</w:t>
            </w:r>
          </w:p>
        </w:tc>
        <w:tc>
          <w:tcPr>
            <w:tcW w:w="0" w:type="auto"/>
            <w:shd w:val="clear" w:color="auto" w:fill="auto"/>
          </w:tcPr>
          <w:p w:rsidR="00D15A57" w:rsidRPr="00FC1D5B" w:rsidRDefault="00D15A57" w:rsidP="00B33B84">
            <w:pPr>
              <w:pStyle w:val="ab"/>
            </w:pPr>
            <w:r w:rsidRPr="00FC1D5B">
              <w:t>28</w:t>
            </w:r>
          </w:p>
        </w:tc>
      </w:tr>
      <w:tr w:rsidR="00D15A57" w:rsidRPr="000B22AB" w:rsidTr="000B22AB">
        <w:tc>
          <w:tcPr>
            <w:tcW w:w="0" w:type="auto"/>
            <w:shd w:val="clear" w:color="auto" w:fill="auto"/>
          </w:tcPr>
          <w:p w:rsidR="00D15A57" w:rsidRPr="00FC1D5B" w:rsidRDefault="00D15A57" w:rsidP="00B33B84">
            <w:pPr>
              <w:pStyle w:val="ab"/>
            </w:pPr>
            <w:r w:rsidRPr="00FC1D5B">
              <w:t>Количество посетителей, чел.</w:t>
            </w:r>
          </w:p>
        </w:tc>
        <w:tc>
          <w:tcPr>
            <w:tcW w:w="0" w:type="auto"/>
            <w:shd w:val="clear" w:color="auto" w:fill="auto"/>
          </w:tcPr>
          <w:p w:rsidR="00D15A57" w:rsidRPr="00FC1D5B" w:rsidRDefault="00D15A57" w:rsidP="00B33B84">
            <w:pPr>
              <w:pStyle w:val="ab"/>
            </w:pPr>
            <w:r w:rsidRPr="00FC1D5B">
              <w:t>45364</w:t>
            </w:r>
          </w:p>
        </w:tc>
        <w:tc>
          <w:tcPr>
            <w:tcW w:w="0" w:type="auto"/>
            <w:shd w:val="clear" w:color="auto" w:fill="auto"/>
          </w:tcPr>
          <w:p w:rsidR="00D15A57" w:rsidRPr="00FC1D5B" w:rsidRDefault="00D15A57" w:rsidP="00B33B84">
            <w:pPr>
              <w:pStyle w:val="ab"/>
            </w:pPr>
            <w:r w:rsidRPr="00FC1D5B">
              <w:t>48501</w:t>
            </w:r>
          </w:p>
        </w:tc>
        <w:tc>
          <w:tcPr>
            <w:tcW w:w="0" w:type="auto"/>
            <w:shd w:val="clear" w:color="auto" w:fill="auto"/>
          </w:tcPr>
          <w:p w:rsidR="00D15A57" w:rsidRPr="00FC1D5B" w:rsidRDefault="00D15A57" w:rsidP="00B33B84">
            <w:pPr>
              <w:pStyle w:val="ab"/>
            </w:pPr>
            <w:r w:rsidRPr="00FC1D5B">
              <w:t>51795</w:t>
            </w:r>
          </w:p>
        </w:tc>
        <w:tc>
          <w:tcPr>
            <w:tcW w:w="0" w:type="auto"/>
            <w:shd w:val="clear" w:color="auto" w:fill="auto"/>
          </w:tcPr>
          <w:p w:rsidR="00D15A57" w:rsidRPr="00FC1D5B" w:rsidRDefault="00D15A57" w:rsidP="00B33B84">
            <w:pPr>
              <w:pStyle w:val="ab"/>
            </w:pPr>
            <w:r w:rsidRPr="00FC1D5B">
              <w:t>54277</w:t>
            </w:r>
          </w:p>
        </w:tc>
      </w:tr>
      <w:tr w:rsidR="00D15A57" w:rsidRPr="000B22AB" w:rsidTr="000B22AB">
        <w:tc>
          <w:tcPr>
            <w:tcW w:w="0" w:type="auto"/>
            <w:shd w:val="clear" w:color="auto" w:fill="auto"/>
          </w:tcPr>
          <w:p w:rsidR="00D15A57" w:rsidRPr="00FC1D5B" w:rsidRDefault="00D15A57" w:rsidP="00B33B84">
            <w:pPr>
              <w:pStyle w:val="ab"/>
            </w:pPr>
            <w:r w:rsidRPr="00FC1D5B">
              <w:t>Число визит-центров, ед.</w:t>
            </w:r>
          </w:p>
        </w:tc>
        <w:tc>
          <w:tcPr>
            <w:tcW w:w="0" w:type="auto"/>
            <w:shd w:val="clear" w:color="auto" w:fill="auto"/>
          </w:tcPr>
          <w:p w:rsidR="00D15A57" w:rsidRPr="00FC1D5B" w:rsidRDefault="00D15A57" w:rsidP="00B33B84">
            <w:pPr>
              <w:pStyle w:val="ab"/>
            </w:pPr>
            <w:r w:rsidRPr="00FC1D5B">
              <w:t>27</w:t>
            </w:r>
          </w:p>
        </w:tc>
        <w:tc>
          <w:tcPr>
            <w:tcW w:w="0" w:type="auto"/>
            <w:shd w:val="clear" w:color="auto" w:fill="auto"/>
          </w:tcPr>
          <w:p w:rsidR="00D15A57" w:rsidRPr="00FC1D5B" w:rsidRDefault="00D15A57" w:rsidP="00B33B84">
            <w:pPr>
              <w:pStyle w:val="ab"/>
            </w:pPr>
            <w:r w:rsidRPr="00FC1D5B">
              <w:t>35</w:t>
            </w:r>
          </w:p>
        </w:tc>
        <w:tc>
          <w:tcPr>
            <w:tcW w:w="0" w:type="auto"/>
            <w:shd w:val="clear" w:color="auto" w:fill="auto"/>
          </w:tcPr>
          <w:p w:rsidR="00D15A57" w:rsidRPr="00FC1D5B" w:rsidRDefault="00D15A57" w:rsidP="00B33B84">
            <w:pPr>
              <w:pStyle w:val="ab"/>
            </w:pPr>
            <w:r w:rsidRPr="00FC1D5B">
              <w:t>45</w:t>
            </w:r>
          </w:p>
        </w:tc>
        <w:tc>
          <w:tcPr>
            <w:tcW w:w="0" w:type="auto"/>
            <w:shd w:val="clear" w:color="auto" w:fill="auto"/>
          </w:tcPr>
          <w:p w:rsidR="00D15A57" w:rsidRPr="00FC1D5B" w:rsidRDefault="00D15A57" w:rsidP="00B33B84">
            <w:pPr>
              <w:pStyle w:val="ab"/>
            </w:pPr>
            <w:r w:rsidRPr="00FC1D5B">
              <w:t>45</w:t>
            </w:r>
          </w:p>
        </w:tc>
      </w:tr>
      <w:tr w:rsidR="00D15A57" w:rsidRPr="000B22AB" w:rsidTr="000B22AB">
        <w:tc>
          <w:tcPr>
            <w:tcW w:w="0" w:type="auto"/>
            <w:shd w:val="clear" w:color="auto" w:fill="auto"/>
          </w:tcPr>
          <w:p w:rsidR="00D15A57" w:rsidRPr="00FC1D5B" w:rsidRDefault="00D15A57" w:rsidP="00B33B84">
            <w:pPr>
              <w:pStyle w:val="ab"/>
            </w:pPr>
            <w:r w:rsidRPr="00FC1D5B">
              <w:t>Количество посетителей, чел.</w:t>
            </w:r>
          </w:p>
        </w:tc>
        <w:tc>
          <w:tcPr>
            <w:tcW w:w="0" w:type="auto"/>
            <w:shd w:val="clear" w:color="auto" w:fill="auto"/>
          </w:tcPr>
          <w:p w:rsidR="00D15A57" w:rsidRPr="00FC1D5B" w:rsidRDefault="00D15A57" w:rsidP="00B33B84">
            <w:pPr>
              <w:pStyle w:val="ab"/>
            </w:pPr>
            <w:r w:rsidRPr="00FC1D5B">
              <w:t>23927</w:t>
            </w:r>
          </w:p>
        </w:tc>
        <w:tc>
          <w:tcPr>
            <w:tcW w:w="0" w:type="auto"/>
            <w:shd w:val="clear" w:color="auto" w:fill="auto"/>
          </w:tcPr>
          <w:p w:rsidR="00D15A57" w:rsidRPr="00FC1D5B" w:rsidRDefault="00D15A57" w:rsidP="00B33B84">
            <w:pPr>
              <w:pStyle w:val="ab"/>
            </w:pPr>
            <w:r w:rsidRPr="00FC1D5B">
              <w:t>42989</w:t>
            </w:r>
          </w:p>
        </w:tc>
        <w:tc>
          <w:tcPr>
            <w:tcW w:w="0" w:type="auto"/>
            <w:shd w:val="clear" w:color="auto" w:fill="auto"/>
          </w:tcPr>
          <w:p w:rsidR="00D15A57" w:rsidRPr="00FC1D5B" w:rsidRDefault="00D15A57" w:rsidP="00B33B84">
            <w:pPr>
              <w:pStyle w:val="ab"/>
            </w:pPr>
            <w:r w:rsidRPr="00FC1D5B">
              <w:t>59863</w:t>
            </w:r>
          </w:p>
        </w:tc>
        <w:tc>
          <w:tcPr>
            <w:tcW w:w="0" w:type="auto"/>
            <w:shd w:val="clear" w:color="auto" w:fill="auto"/>
          </w:tcPr>
          <w:p w:rsidR="00D15A57" w:rsidRPr="00FC1D5B" w:rsidRDefault="00D15A57" w:rsidP="00B33B84">
            <w:pPr>
              <w:pStyle w:val="ab"/>
            </w:pPr>
            <w:r w:rsidRPr="00FC1D5B">
              <w:t>98150</w:t>
            </w:r>
          </w:p>
        </w:tc>
      </w:tr>
      <w:tr w:rsidR="00D15A57" w:rsidRPr="000B22AB" w:rsidTr="000B22AB">
        <w:tc>
          <w:tcPr>
            <w:tcW w:w="0" w:type="auto"/>
            <w:shd w:val="clear" w:color="auto" w:fill="auto"/>
          </w:tcPr>
          <w:p w:rsidR="00D15A57" w:rsidRPr="00FC1D5B" w:rsidRDefault="00D15A57" w:rsidP="00B33B84">
            <w:pPr>
              <w:pStyle w:val="ab"/>
            </w:pPr>
            <w:r w:rsidRPr="00FC1D5B">
              <w:t>Число экологических троп и маршрутов1) - всего, ед.</w:t>
            </w:r>
          </w:p>
        </w:tc>
        <w:tc>
          <w:tcPr>
            <w:tcW w:w="0" w:type="auto"/>
            <w:shd w:val="clear" w:color="auto" w:fill="auto"/>
          </w:tcPr>
          <w:p w:rsidR="00D15A57" w:rsidRPr="00FC1D5B" w:rsidRDefault="00D15A57" w:rsidP="00B33B84">
            <w:pPr>
              <w:pStyle w:val="ab"/>
            </w:pPr>
            <w:r w:rsidRPr="00FC1D5B">
              <w:t>279</w:t>
            </w:r>
          </w:p>
        </w:tc>
        <w:tc>
          <w:tcPr>
            <w:tcW w:w="0" w:type="auto"/>
            <w:shd w:val="clear" w:color="auto" w:fill="auto"/>
          </w:tcPr>
          <w:p w:rsidR="00D15A57" w:rsidRPr="00FC1D5B" w:rsidRDefault="00D15A57" w:rsidP="00B33B84">
            <w:pPr>
              <w:pStyle w:val="ab"/>
            </w:pPr>
            <w:r w:rsidRPr="00FC1D5B">
              <w:t>366</w:t>
            </w:r>
          </w:p>
        </w:tc>
        <w:tc>
          <w:tcPr>
            <w:tcW w:w="0" w:type="auto"/>
            <w:shd w:val="clear" w:color="auto" w:fill="auto"/>
          </w:tcPr>
          <w:p w:rsidR="00D15A57" w:rsidRPr="00FC1D5B" w:rsidRDefault="00D15A57" w:rsidP="00B33B84">
            <w:pPr>
              <w:pStyle w:val="ab"/>
            </w:pPr>
            <w:r w:rsidRPr="00FC1D5B">
              <w:t>391</w:t>
            </w:r>
          </w:p>
        </w:tc>
        <w:tc>
          <w:tcPr>
            <w:tcW w:w="0" w:type="auto"/>
            <w:shd w:val="clear" w:color="auto" w:fill="auto"/>
          </w:tcPr>
          <w:p w:rsidR="00D15A57" w:rsidRPr="00FC1D5B" w:rsidRDefault="00D15A57" w:rsidP="00B33B84">
            <w:pPr>
              <w:pStyle w:val="ab"/>
            </w:pPr>
            <w:r w:rsidRPr="00FC1D5B">
              <w:t>384</w:t>
            </w:r>
          </w:p>
        </w:tc>
      </w:tr>
      <w:tr w:rsidR="00D15A57" w:rsidRPr="000B22AB" w:rsidTr="000B22AB">
        <w:tc>
          <w:tcPr>
            <w:tcW w:w="0" w:type="auto"/>
            <w:shd w:val="clear" w:color="auto" w:fill="auto"/>
          </w:tcPr>
          <w:p w:rsidR="00D15A57" w:rsidRPr="00FC1D5B" w:rsidRDefault="00D15A57" w:rsidP="00B33B84">
            <w:pPr>
              <w:pStyle w:val="ab"/>
            </w:pPr>
            <w:r w:rsidRPr="00FC1D5B">
              <w:t>из них:</w:t>
            </w:r>
          </w:p>
        </w:tc>
        <w:tc>
          <w:tcPr>
            <w:tcW w:w="0" w:type="auto"/>
            <w:shd w:val="clear" w:color="auto" w:fill="auto"/>
          </w:tcPr>
          <w:p w:rsidR="00D15A57" w:rsidRPr="00FC1D5B" w:rsidRDefault="00D15A57" w:rsidP="00B33B84">
            <w:pPr>
              <w:pStyle w:val="ab"/>
            </w:pPr>
          </w:p>
        </w:tc>
        <w:tc>
          <w:tcPr>
            <w:tcW w:w="0" w:type="auto"/>
            <w:shd w:val="clear" w:color="auto" w:fill="auto"/>
          </w:tcPr>
          <w:p w:rsidR="00D15A57" w:rsidRPr="00FC1D5B" w:rsidRDefault="00D15A57" w:rsidP="00B33B84">
            <w:pPr>
              <w:pStyle w:val="ab"/>
            </w:pPr>
          </w:p>
        </w:tc>
        <w:tc>
          <w:tcPr>
            <w:tcW w:w="0" w:type="auto"/>
            <w:shd w:val="clear" w:color="auto" w:fill="auto"/>
          </w:tcPr>
          <w:p w:rsidR="00D15A57" w:rsidRPr="00FC1D5B" w:rsidRDefault="00D15A57" w:rsidP="00B33B84">
            <w:pPr>
              <w:pStyle w:val="ab"/>
            </w:pPr>
          </w:p>
        </w:tc>
        <w:tc>
          <w:tcPr>
            <w:tcW w:w="0" w:type="auto"/>
            <w:shd w:val="clear" w:color="auto" w:fill="auto"/>
          </w:tcPr>
          <w:p w:rsidR="00D15A57" w:rsidRPr="00FC1D5B" w:rsidRDefault="00D15A57" w:rsidP="00B33B84">
            <w:pPr>
              <w:pStyle w:val="ab"/>
            </w:pPr>
          </w:p>
        </w:tc>
      </w:tr>
      <w:tr w:rsidR="00D15A57" w:rsidRPr="000B22AB" w:rsidTr="000B22AB">
        <w:tc>
          <w:tcPr>
            <w:tcW w:w="0" w:type="auto"/>
            <w:shd w:val="clear" w:color="auto" w:fill="auto"/>
          </w:tcPr>
          <w:p w:rsidR="00D15A57" w:rsidRPr="00FC1D5B" w:rsidRDefault="00D15A57" w:rsidP="00B33B84">
            <w:pPr>
              <w:pStyle w:val="ab"/>
            </w:pPr>
            <w:r w:rsidRPr="00FC1D5B">
              <w:t>водные</w:t>
            </w:r>
          </w:p>
        </w:tc>
        <w:tc>
          <w:tcPr>
            <w:tcW w:w="0" w:type="auto"/>
            <w:shd w:val="clear" w:color="auto" w:fill="auto"/>
          </w:tcPr>
          <w:p w:rsidR="00D15A57" w:rsidRPr="00FC1D5B" w:rsidRDefault="00D15A57" w:rsidP="00B33B84">
            <w:pPr>
              <w:pStyle w:val="ab"/>
            </w:pPr>
            <w:r w:rsidRPr="00FC1D5B">
              <w:t>35</w:t>
            </w:r>
          </w:p>
        </w:tc>
        <w:tc>
          <w:tcPr>
            <w:tcW w:w="0" w:type="auto"/>
            <w:shd w:val="clear" w:color="auto" w:fill="auto"/>
          </w:tcPr>
          <w:p w:rsidR="00D15A57" w:rsidRPr="00FC1D5B" w:rsidRDefault="00D15A57" w:rsidP="00B33B84">
            <w:pPr>
              <w:pStyle w:val="ab"/>
            </w:pPr>
            <w:r w:rsidRPr="00FC1D5B">
              <w:t>65</w:t>
            </w:r>
          </w:p>
        </w:tc>
        <w:tc>
          <w:tcPr>
            <w:tcW w:w="0" w:type="auto"/>
            <w:shd w:val="clear" w:color="auto" w:fill="auto"/>
          </w:tcPr>
          <w:p w:rsidR="00D15A57" w:rsidRPr="00FC1D5B" w:rsidRDefault="00D15A57" w:rsidP="00B33B84">
            <w:pPr>
              <w:pStyle w:val="ab"/>
            </w:pPr>
            <w:r w:rsidRPr="00FC1D5B">
              <w:t>61</w:t>
            </w:r>
          </w:p>
        </w:tc>
        <w:tc>
          <w:tcPr>
            <w:tcW w:w="0" w:type="auto"/>
            <w:shd w:val="clear" w:color="auto" w:fill="auto"/>
          </w:tcPr>
          <w:p w:rsidR="00D15A57" w:rsidRPr="00FC1D5B" w:rsidRDefault="00D15A57" w:rsidP="00B33B84">
            <w:pPr>
              <w:pStyle w:val="ab"/>
            </w:pPr>
            <w:r w:rsidRPr="00FC1D5B">
              <w:t>65</w:t>
            </w:r>
          </w:p>
        </w:tc>
      </w:tr>
      <w:tr w:rsidR="00D15A57" w:rsidRPr="000B22AB" w:rsidTr="000B22AB">
        <w:tc>
          <w:tcPr>
            <w:tcW w:w="0" w:type="auto"/>
            <w:shd w:val="clear" w:color="auto" w:fill="auto"/>
          </w:tcPr>
          <w:p w:rsidR="00D15A57" w:rsidRPr="00FC1D5B" w:rsidRDefault="00D15A57" w:rsidP="00B33B84">
            <w:pPr>
              <w:pStyle w:val="ab"/>
            </w:pPr>
            <w:r w:rsidRPr="00FC1D5B">
              <w:t>конные</w:t>
            </w:r>
          </w:p>
        </w:tc>
        <w:tc>
          <w:tcPr>
            <w:tcW w:w="0" w:type="auto"/>
            <w:shd w:val="clear" w:color="auto" w:fill="auto"/>
          </w:tcPr>
          <w:p w:rsidR="00D15A57" w:rsidRPr="00FC1D5B" w:rsidRDefault="00D15A57" w:rsidP="00B33B84">
            <w:pPr>
              <w:pStyle w:val="ab"/>
            </w:pPr>
            <w:r w:rsidRPr="00FC1D5B">
              <w:t>13</w:t>
            </w:r>
          </w:p>
        </w:tc>
        <w:tc>
          <w:tcPr>
            <w:tcW w:w="0" w:type="auto"/>
            <w:shd w:val="clear" w:color="auto" w:fill="auto"/>
          </w:tcPr>
          <w:p w:rsidR="00D15A57" w:rsidRPr="00FC1D5B" w:rsidRDefault="00D15A57" w:rsidP="00B33B84">
            <w:pPr>
              <w:pStyle w:val="ab"/>
            </w:pPr>
            <w:r w:rsidRPr="00FC1D5B">
              <w:t>16</w:t>
            </w:r>
          </w:p>
        </w:tc>
        <w:tc>
          <w:tcPr>
            <w:tcW w:w="0" w:type="auto"/>
            <w:shd w:val="clear" w:color="auto" w:fill="auto"/>
          </w:tcPr>
          <w:p w:rsidR="00D15A57" w:rsidRPr="00FC1D5B" w:rsidRDefault="00D15A57" w:rsidP="00B33B84">
            <w:pPr>
              <w:pStyle w:val="ab"/>
            </w:pPr>
            <w:r w:rsidRPr="00FC1D5B">
              <w:t>21</w:t>
            </w:r>
          </w:p>
        </w:tc>
        <w:tc>
          <w:tcPr>
            <w:tcW w:w="0" w:type="auto"/>
            <w:shd w:val="clear" w:color="auto" w:fill="auto"/>
          </w:tcPr>
          <w:p w:rsidR="00D15A57" w:rsidRPr="00FC1D5B" w:rsidRDefault="00D15A57" w:rsidP="00B33B84">
            <w:pPr>
              <w:pStyle w:val="ab"/>
            </w:pPr>
            <w:r w:rsidRPr="00FC1D5B">
              <w:t>24</w:t>
            </w:r>
          </w:p>
        </w:tc>
      </w:tr>
      <w:tr w:rsidR="00D15A57" w:rsidRPr="000B22AB" w:rsidTr="000B22AB">
        <w:tc>
          <w:tcPr>
            <w:tcW w:w="0" w:type="auto"/>
            <w:shd w:val="clear" w:color="auto" w:fill="auto"/>
          </w:tcPr>
          <w:p w:rsidR="00D15A57" w:rsidRPr="00FC1D5B" w:rsidRDefault="00D15A57" w:rsidP="00B33B84">
            <w:pPr>
              <w:pStyle w:val="ab"/>
            </w:pPr>
            <w:r w:rsidRPr="00FC1D5B">
              <w:t>пешие</w:t>
            </w:r>
          </w:p>
        </w:tc>
        <w:tc>
          <w:tcPr>
            <w:tcW w:w="0" w:type="auto"/>
            <w:shd w:val="clear" w:color="auto" w:fill="auto"/>
          </w:tcPr>
          <w:p w:rsidR="00D15A57" w:rsidRPr="00FC1D5B" w:rsidRDefault="00D15A57" w:rsidP="00B33B84">
            <w:pPr>
              <w:pStyle w:val="ab"/>
            </w:pPr>
            <w:r w:rsidRPr="00FC1D5B">
              <w:t>174</w:t>
            </w:r>
          </w:p>
        </w:tc>
        <w:tc>
          <w:tcPr>
            <w:tcW w:w="0" w:type="auto"/>
            <w:shd w:val="clear" w:color="auto" w:fill="auto"/>
          </w:tcPr>
          <w:p w:rsidR="00D15A57" w:rsidRPr="00FC1D5B" w:rsidRDefault="00D15A57" w:rsidP="00B33B84">
            <w:pPr>
              <w:pStyle w:val="ab"/>
            </w:pPr>
            <w:r w:rsidRPr="00FC1D5B">
              <w:t>193</w:t>
            </w:r>
          </w:p>
        </w:tc>
        <w:tc>
          <w:tcPr>
            <w:tcW w:w="0" w:type="auto"/>
            <w:shd w:val="clear" w:color="auto" w:fill="auto"/>
          </w:tcPr>
          <w:p w:rsidR="00D15A57" w:rsidRPr="00FC1D5B" w:rsidRDefault="00D15A57" w:rsidP="00B33B84">
            <w:pPr>
              <w:pStyle w:val="ab"/>
            </w:pPr>
            <w:r w:rsidRPr="00FC1D5B">
              <w:t>211</w:t>
            </w:r>
          </w:p>
        </w:tc>
        <w:tc>
          <w:tcPr>
            <w:tcW w:w="0" w:type="auto"/>
            <w:shd w:val="clear" w:color="auto" w:fill="auto"/>
          </w:tcPr>
          <w:p w:rsidR="00D15A57" w:rsidRPr="00FC1D5B" w:rsidRDefault="00D15A57" w:rsidP="00B33B84">
            <w:pPr>
              <w:pStyle w:val="ab"/>
            </w:pPr>
            <w:r w:rsidRPr="00FC1D5B">
              <w:t>185</w:t>
            </w:r>
          </w:p>
        </w:tc>
      </w:tr>
      <w:tr w:rsidR="00D15A57" w:rsidRPr="000B22AB" w:rsidTr="000B22AB">
        <w:tc>
          <w:tcPr>
            <w:tcW w:w="0" w:type="auto"/>
            <w:shd w:val="clear" w:color="auto" w:fill="auto"/>
          </w:tcPr>
          <w:p w:rsidR="00D15A57" w:rsidRPr="00FC1D5B" w:rsidRDefault="00D15A57" w:rsidP="00B33B84">
            <w:pPr>
              <w:pStyle w:val="ab"/>
            </w:pPr>
            <w:r w:rsidRPr="00FC1D5B">
              <w:t>Количество посетителей, чел.</w:t>
            </w:r>
          </w:p>
        </w:tc>
        <w:tc>
          <w:tcPr>
            <w:tcW w:w="0" w:type="auto"/>
            <w:shd w:val="clear" w:color="auto" w:fill="auto"/>
          </w:tcPr>
          <w:p w:rsidR="00D15A57" w:rsidRPr="00FC1D5B" w:rsidRDefault="00D15A57" w:rsidP="00B33B84">
            <w:pPr>
              <w:pStyle w:val="ab"/>
            </w:pPr>
            <w:r w:rsidRPr="00FC1D5B">
              <w:t>419731</w:t>
            </w:r>
          </w:p>
        </w:tc>
        <w:tc>
          <w:tcPr>
            <w:tcW w:w="0" w:type="auto"/>
            <w:shd w:val="clear" w:color="auto" w:fill="auto"/>
          </w:tcPr>
          <w:p w:rsidR="00D15A57" w:rsidRPr="00FC1D5B" w:rsidRDefault="00D15A57" w:rsidP="00B33B84">
            <w:pPr>
              <w:pStyle w:val="ab"/>
            </w:pPr>
            <w:r w:rsidRPr="00FC1D5B">
              <w:t>582855</w:t>
            </w:r>
          </w:p>
        </w:tc>
        <w:tc>
          <w:tcPr>
            <w:tcW w:w="0" w:type="auto"/>
            <w:shd w:val="clear" w:color="auto" w:fill="auto"/>
          </w:tcPr>
          <w:p w:rsidR="00D15A57" w:rsidRPr="00FC1D5B" w:rsidRDefault="00D15A57" w:rsidP="00B33B84">
            <w:pPr>
              <w:pStyle w:val="ab"/>
            </w:pPr>
            <w:r w:rsidRPr="00FC1D5B">
              <w:t>805203</w:t>
            </w:r>
          </w:p>
        </w:tc>
        <w:tc>
          <w:tcPr>
            <w:tcW w:w="0" w:type="auto"/>
            <w:shd w:val="clear" w:color="auto" w:fill="auto"/>
          </w:tcPr>
          <w:p w:rsidR="00D15A57" w:rsidRPr="00FC1D5B" w:rsidRDefault="00D15A57" w:rsidP="00B33B84">
            <w:pPr>
              <w:pStyle w:val="ab"/>
            </w:pPr>
            <w:r w:rsidRPr="00FC1D5B">
              <w:t>301970</w:t>
            </w:r>
          </w:p>
        </w:tc>
      </w:tr>
    </w:tbl>
    <w:p w:rsidR="00D15A57" w:rsidRPr="00FC1D5B" w:rsidRDefault="00D15A57" w:rsidP="00FC1D5B">
      <w:pPr>
        <w:pStyle w:val="aa"/>
      </w:pPr>
    </w:p>
    <w:p w:rsidR="00D15A57" w:rsidRPr="00FC1D5B" w:rsidRDefault="00D15A57" w:rsidP="00FC1D5B">
      <w:pPr>
        <w:pStyle w:val="aa"/>
      </w:pPr>
      <w:r w:rsidRPr="00FC1D5B">
        <w:t>1) Включая экологические тропы и маршруты в охранной зоне.</w:t>
      </w:r>
    </w:p>
    <w:p w:rsidR="001E3C40" w:rsidRPr="00FC1D5B" w:rsidRDefault="001E3C40" w:rsidP="00FC1D5B">
      <w:pPr>
        <w:pStyle w:val="aa"/>
      </w:pPr>
      <w:r w:rsidRPr="00FC1D5B">
        <w:t>Россия обладает уникальными и ценнейшими для всей планеты сохранившимися девственными территориями, разнообразием экосистем, природных ландшафтов. Почти половина всего материкового пространства страны не затронута экономической деятельностью. Это составляет примерно треть дикой природной территории мира (не считая Антарктики).</w:t>
      </w:r>
    </w:p>
    <w:p w:rsidR="001E3C40" w:rsidRPr="00FC1D5B" w:rsidRDefault="001E3C40" w:rsidP="00FC1D5B">
      <w:pPr>
        <w:pStyle w:val="aa"/>
      </w:pPr>
      <w:r w:rsidRPr="00FC1D5B">
        <w:t>С проблемой сохранения биоразнообразия тесным образом связано создание и функционирование особо охраняемых природных территорий (ООПТ). Именно на этих территориях возможно сохранение редких видов, уникальных природных объектов и т.д. Сейчас российскими заповедниками охраняется 35 (75%) видов млекопитающих, 84 (82%) птиц, 2 (50%) амфибий, 4 (36%) рептилий, занесенных в Красную книгу.</w:t>
      </w:r>
    </w:p>
    <w:p w:rsidR="001E3C40" w:rsidRPr="00FC1D5B" w:rsidRDefault="001E3C40" w:rsidP="00FC1D5B">
      <w:pPr>
        <w:pStyle w:val="aa"/>
      </w:pPr>
      <w:r w:rsidRPr="00FC1D5B">
        <w:t>ООПТ — это объекты общенационального достояния,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решениями органов государственной власти полностью или частично изъятые из хозяйственного использования с установлением режима особой охраны.</w:t>
      </w:r>
    </w:p>
    <w:p w:rsidR="001E3C40" w:rsidRPr="00FC1D5B" w:rsidRDefault="001E3C40" w:rsidP="00FC1D5B">
      <w:pPr>
        <w:pStyle w:val="aa"/>
      </w:pPr>
      <w:r w:rsidRPr="00FC1D5B">
        <w:t>Это направление связано с прямым регулированием природопользования, непосредственным государственным воздействием, связанным главным образом с правовым и нормативным регулированием. С позиций классификации направлений экологизации здесь мы имеем дело с прямыми природоохранными мероприятиями.</w:t>
      </w:r>
    </w:p>
    <w:p w:rsidR="001E3C40" w:rsidRPr="00FC1D5B" w:rsidRDefault="001E3C40" w:rsidP="00FC1D5B">
      <w:pPr>
        <w:pStyle w:val="aa"/>
      </w:pPr>
      <w:r w:rsidRPr="00FC1D5B">
        <w:t>С учетом особенностей режима различаются следующие категории ООПТ:</w:t>
      </w:r>
    </w:p>
    <w:p w:rsidR="001E3C40" w:rsidRPr="00FC1D5B" w:rsidRDefault="001E3C40" w:rsidP="00FC1D5B">
      <w:pPr>
        <w:pStyle w:val="aa"/>
      </w:pPr>
      <w:r w:rsidRPr="00FC1D5B">
        <w:t>1) государственные природные заповедники, в том числе биосферные;</w:t>
      </w:r>
    </w:p>
    <w:p w:rsidR="001E3C40" w:rsidRPr="00FC1D5B" w:rsidRDefault="001E3C40" w:rsidP="00FC1D5B">
      <w:pPr>
        <w:pStyle w:val="aa"/>
      </w:pPr>
      <w:r w:rsidRPr="00FC1D5B">
        <w:t>2) национальные парки;</w:t>
      </w:r>
    </w:p>
    <w:p w:rsidR="001E3C40" w:rsidRPr="00FC1D5B" w:rsidRDefault="001E3C40" w:rsidP="00FC1D5B">
      <w:pPr>
        <w:pStyle w:val="aa"/>
      </w:pPr>
      <w:r w:rsidRPr="00FC1D5B">
        <w:t>3) природные парки;</w:t>
      </w:r>
    </w:p>
    <w:p w:rsidR="001E3C40" w:rsidRPr="00FC1D5B" w:rsidRDefault="001E3C40" w:rsidP="00FC1D5B">
      <w:pPr>
        <w:pStyle w:val="aa"/>
      </w:pPr>
      <w:r w:rsidRPr="00FC1D5B">
        <w:t>4) государственные природные заказники;</w:t>
      </w:r>
    </w:p>
    <w:p w:rsidR="001E3C40" w:rsidRPr="00FC1D5B" w:rsidRDefault="001E3C40" w:rsidP="00FC1D5B">
      <w:pPr>
        <w:pStyle w:val="aa"/>
      </w:pPr>
      <w:r w:rsidRPr="00FC1D5B">
        <w:t>5) памятники природы;</w:t>
      </w:r>
    </w:p>
    <w:p w:rsidR="001E3C40" w:rsidRPr="00FC1D5B" w:rsidRDefault="001E3C40" w:rsidP="00FC1D5B">
      <w:pPr>
        <w:pStyle w:val="aa"/>
      </w:pPr>
      <w:r w:rsidRPr="00FC1D5B">
        <w:t>6) дендрологические парки и ботанические сады;</w:t>
      </w:r>
    </w:p>
    <w:p w:rsidR="001E3C40" w:rsidRPr="00FC1D5B" w:rsidRDefault="001E3C40" w:rsidP="00FC1D5B">
      <w:pPr>
        <w:pStyle w:val="aa"/>
      </w:pPr>
      <w:r w:rsidRPr="00FC1D5B">
        <w:t>7) лечебно-оздоровительные местности и курорты.</w:t>
      </w:r>
    </w:p>
    <w:p w:rsidR="001E3C40" w:rsidRPr="00FC1D5B" w:rsidRDefault="001E3C40" w:rsidP="00FC1D5B">
      <w:pPr>
        <w:pStyle w:val="aa"/>
      </w:pPr>
      <w:r w:rsidRPr="00FC1D5B">
        <w:t xml:space="preserve">Государственные природные заповедники являются самым жестким типом особо охраняемых территорий. В них не допускается никакой хозяйственной деятельности. За последние 15 лет количество заповедников в России возросло почти в 2 </w:t>
      </w:r>
      <w:r w:rsidR="00483E36" w:rsidRPr="00FC1D5B">
        <w:t>раза,</w:t>
      </w:r>
      <w:r w:rsidRPr="00FC1D5B">
        <w:t xml:space="preserve"> и их увеличение продолжается с приростом 3—5 в год. В настоящее время в России насчитывается 100 заповедников (в том числе 18 биосферных) общей площадью около 36 млн. га. Самые большие заповедники в России — «Большой арктический» (4169 тыс. га) на Таймыре и «Командорский» (3649 тыс. га) на Камчатке, созданные в </w:t>
      </w:r>
      <w:smartTag w:uri="urn:schemas-microsoft-com:office:smarttags" w:element="metricconverter">
        <w:smartTagPr>
          <w:attr w:name="ProductID" w:val="1993 г"/>
        </w:smartTagPr>
        <w:r w:rsidRPr="00FC1D5B">
          <w:t>1993 г</w:t>
        </w:r>
      </w:smartTag>
      <w:r w:rsidRPr="00FC1D5B">
        <w:t xml:space="preserve">. Среди старейших заповедников — «Баргузинский» в Бурятии и «Кедровая падь» в приморском крае, образованные в </w:t>
      </w:r>
      <w:smartTag w:uri="urn:schemas-microsoft-com:office:smarttags" w:element="metricconverter">
        <w:smartTagPr>
          <w:attr w:name="ProductID" w:val="1916 г"/>
        </w:smartTagPr>
        <w:r w:rsidRPr="00FC1D5B">
          <w:t>1916 г</w:t>
        </w:r>
      </w:smartTag>
      <w:r w:rsidRPr="00FC1D5B">
        <w:t>.</w:t>
      </w:r>
    </w:p>
    <w:p w:rsidR="001E3C40" w:rsidRPr="00FC1D5B" w:rsidRDefault="001E3C40" w:rsidP="00FC1D5B">
      <w:pPr>
        <w:pStyle w:val="aa"/>
      </w:pPr>
      <w:r w:rsidRPr="00FC1D5B">
        <w:t xml:space="preserve">Национальными парками являются территории, включающие природные комплексы и объекты, которые имеют экологическую, историческую, эстетическую ценность. Они предназначены для природоохранных, научных, просветительских, культурных целей. В них допускается организованный туризм. В настоящее время в России имеется 34 национальных парка (первый «Сочинский» был основан в </w:t>
      </w:r>
      <w:smartTag w:uri="urn:schemas-microsoft-com:office:smarttags" w:element="metricconverter">
        <w:smartTagPr>
          <w:attr w:name="ProductID" w:val="1983 г"/>
        </w:smartTagPr>
        <w:r w:rsidRPr="00FC1D5B">
          <w:t>1983 г</w:t>
        </w:r>
      </w:smartTag>
      <w:r w:rsidRPr="00FC1D5B">
        <w:t>.) общей площадью около 7 млн. га.</w:t>
      </w:r>
    </w:p>
    <w:p w:rsidR="001E3C40" w:rsidRPr="00FC1D5B" w:rsidRDefault="001E3C40" w:rsidP="00FC1D5B">
      <w:pPr>
        <w:pStyle w:val="aa"/>
      </w:pPr>
      <w:r w:rsidRPr="00FC1D5B">
        <w:t>К памятникам природы относятся уникальные, невосполнимые в экологическом, научном, культурном отношении природные комплексы, а также объекты естественного и искусственного происхождения. Всего их насчитывается более 7,5 тыс., из них 28 — Федерального значения.</w:t>
      </w:r>
    </w:p>
    <w:p w:rsidR="001E3C40" w:rsidRPr="00FC1D5B" w:rsidRDefault="001E3C40" w:rsidP="00FC1D5B">
      <w:pPr>
        <w:pStyle w:val="aa"/>
      </w:pPr>
      <w:r w:rsidRPr="00FC1D5B">
        <w:t>Государственные природные заказники представляют собой природные комплексы, ценные в природоохранном, экологическом, эстетическом отношении и предназначенные для сохранения, воспроизводства и восстановления одних видов природных ресурсов в сочетании с ограниченным и регламентированным использованием других. То есть в данном случае под охраной находятся отдельные элементы природы —</w:t>
      </w:r>
      <w:r w:rsidR="00FC1D5B" w:rsidRPr="00FC1D5B">
        <w:t xml:space="preserve"> </w:t>
      </w:r>
      <w:r w:rsidRPr="00FC1D5B">
        <w:t xml:space="preserve">отдельные виды растительности, животных, птиц. В охотничьих заказниках запрещена охота, в рыбохозяйственных — рыбная ловля. Существуют и специализированные заказники — ландшафтные, степные, болотные и пр. В настоящее время имеется более 4 тыс. заказников различного уровня принадлежности и соподчинения, в основном регионального с общей площадью 52,5 млн. га. Крупнейшими являются государственные природные заказники федерального значения, их всего 75. Самым большим среди этой категории ООПТ является Земля Франца-Иосифа с площадью </w:t>
      </w:r>
      <w:smartTag w:uri="urn:schemas-microsoft-com:office:smarttags" w:element="metricconverter">
        <w:smartTagPr>
          <w:attr w:name="ProductID" w:val="4200 га"/>
        </w:smartTagPr>
        <w:r w:rsidRPr="00FC1D5B">
          <w:t>4200 га</w:t>
        </w:r>
      </w:smartTag>
      <w:r w:rsidRPr="00FC1D5B">
        <w:t xml:space="preserve"> (год создания — 1994).</w:t>
      </w:r>
    </w:p>
    <w:p w:rsidR="001E3C40" w:rsidRPr="00FC1D5B" w:rsidRDefault="001E3C40" w:rsidP="00FC1D5B">
      <w:pPr>
        <w:pStyle w:val="aa"/>
      </w:pPr>
      <w:r w:rsidRPr="00FC1D5B">
        <w:t xml:space="preserve">Широко распространены в мире национальные парки — природоохранные территории, включающие природные комплексы и объекты, имеющие экологическую, историческую, эстетическую ценность и предназначенные для природоохранных, рекреационных, научных и культурных целей. На </w:t>
      </w:r>
      <w:smartTag w:uri="urn:schemas-microsoft-com:office:smarttags" w:element="metricconverter">
        <w:smartTagPr>
          <w:attr w:name="ProductID" w:val="1998 г"/>
        </w:smartTagPr>
        <w:r w:rsidRPr="00FC1D5B">
          <w:t>1998 г</w:t>
        </w:r>
      </w:smartTag>
      <w:r w:rsidRPr="00FC1D5B">
        <w:t>. в России насчитывалось 33 национальных парка с площадью около 7 млн. га. Крупнейшими национальными парками являются «Югыд Ва» в республике Коми (1892 тыс. га) и «Тункинский» в Республике Тува (1184 тыс. га).</w:t>
      </w:r>
    </w:p>
    <w:p w:rsidR="001E3C40" w:rsidRPr="00FC1D5B" w:rsidRDefault="001E3C40" w:rsidP="00FC1D5B">
      <w:pPr>
        <w:pStyle w:val="aa"/>
      </w:pPr>
      <w:r w:rsidRPr="00FC1D5B">
        <w:t>Природные парки — природоохранные, рекреационные учреждения, имеющие значительную экологическую и эстетическую ценность. Их сеть до сих пор находится в стадии формирования и пока насчитывает 20 единиц в 13 субъектах Федерации.</w:t>
      </w:r>
    </w:p>
    <w:p w:rsidR="001E3C40" w:rsidRPr="00FC1D5B" w:rsidRDefault="001E3C40" w:rsidP="00FC1D5B">
      <w:pPr>
        <w:pStyle w:val="aa"/>
      </w:pPr>
      <w:r w:rsidRPr="00FC1D5B">
        <w:t>Ботанические сады и дендрологические парки также представляют собой особо охраняемые территории, используемые в научных и культурных целях. В настоящее время их насчитывается 80, расположенных в различных регионах страны.</w:t>
      </w:r>
    </w:p>
    <w:p w:rsidR="001E3C40" w:rsidRPr="00FC1D5B" w:rsidRDefault="001E3C40" w:rsidP="00FC1D5B">
      <w:pPr>
        <w:pStyle w:val="aa"/>
      </w:pPr>
    </w:p>
    <w:p w:rsidR="00BF2956" w:rsidRPr="00FC1D5B" w:rsidRDefault="00D15A57" w:rsidP="00FC1D5B">
      <w:pPr>
        <w:pStyle w:val="aa"/>
      </w:pPr>
      <w:r w:rsidRPr="00FC1D5B">
        <w:br w:type="page"/>
      </w:r>
      <w:bookmarkStart w:id="10" w:name="_Toc216184343"/>
      <w:r w:rsidR="00BF2956" w:rsidRPr="00FC1D5B">
        <w:t>3. Экологическая политика в Российской Федерации</w:t>
      </w:r>
      <w:bookmarkEnd w:id="10"/>
    </w:p>
    <w:p w:rsidR="00B33B84" w:rsidRDefault="00B33B84" w:rsidP="00FC1D5B">
      <w:pPr>
        <w:pStyle w:val="aa"/>
      </w:pPr>
      <w:bookmarkStart w:id="11" w:name="_Toc216184344"/>
    </w:p>
    <w:p w:rsidR="00BF2956" w:rsidRPr="00FC1D5B" w:rsidRDefault="00BF2956" w:rsidP="00FC1D5B">
      <w:pPr>
        <w:pStyle w:val="aa"/>
      </w:pPr>
      <w:r w:rsidRPr="00FC1D5B">
        <w:t>3.1</w:t>
      </w:r>
      <w:r w:rsidR="00B33B84">
        <w:t xml:space="preserve"> </w:t>
      </w:r>
      <w:r w:rsidRPr="00FC1D5B">
        <w:t>Нормативно-правовые основы экологической политики</w:t>
      </w:r>
      <w:bookmarkEnd w:id="11"/>
    </w:p>
    <w:p w:rsidR="00B33B84" w:rsidRDefault="00B33B84" w:rsidP="00FC1D5B">
      <w:pPr>
        <w:pStyle w:val="aa"/>
      </w:pPr>
    </w:p>
    <w:p w:rsidR="00FC1D5B" w:rsidRPr="00FC1D5B" w:rsidRDefault="00BF2956" w:rsidP="00FC1D5B">
      <w:pPr>
        <w:pStyle w:val="aa"/>
      </w:pPr>
      <w:r w:rsidRPr="00FC1D5B">
        <w:t>Для нормального функционирования общества необходима эффективная научно обоснованная государственная экологическая политика, потребность в которой в результате нарастания кризисных явлений в области экологии усиливается. Развитие общества не может рассмат</w:t>
      </w:r>
      <w:r w:rsidR="00483E36" w:rsidRPr="00FC1D5B">
        <w:t xml:space="preserve">риваться в рамках традиционной </w:t>
      </w:r>
      <w:r w:rsidRPr="00FC1D5B">
        <w:t>двухкоординатной системы социально-экономических проблем. Экологический фактор развития общества настойчиво заявляет о своей приоритетности.</w:t>
      </w:r>
    </w:p>
    <w:p w:rsidR="00BF2956" w:rsidRPr="00FC1D5B" w:rsidRDefault="00BF2956" w:rsidP="00FC1D5B">
      <w:pPr>
        <w:pStyle w:val="aa"/>
      </w:pPr>
      <w:r w:rsidRPr="00FC1D5B">
        <w:t>Необходимость в экологической государственной политике вытекает из трех особенностей нынешнего этапа развития России:</w:t>
      </w:r>
    </w:p>
    <w:p w:rsidR="00BF2956" w:rsidRPr="00FC1D5B" w:rsidRDefault="00BF2956" w:rsidP="00FC1D5B">
      <w:pPr>
        <w:pStyle w:val="aa"/>
      </w:pPr>
      <w:r w:rsidRPr="00FC1D5B">
        <w:t>во-первых, взаимоотношения общества и природы объективно вступили в опасную фазу, когда удовлетворение жизненных потребностей человека путем фронта ной атаки на природу вызывает в ней такие изменения, которые начинают потенциально угрожать существованию человека как биологического вида;</w:t>
      </w:r>
    </w:p>
    <w:p w:rsidR="00BF2956" w:rsidRPr="00FC1D5B" w:rsidRDefault="00BF2956" w:rsidP="00FC1D5B">
      <w:pPr>
        <w:pStyle w:val="aa"/>
      </w:pPr>
      <w:r w:rsidRPr="00FC1D5B">
        <w:t>во-вторых, экологически опасные воздействия человека на природу вызваны к жизни социальными механизмами, которые и управляют экономической, военной другими сферами деятельности общества);</w:t>
      </w:r>
    </w:p>
    <w:p w:rsidR="00BF2956" w:rsidRPr="00FC1D5B" w:rsidRDefault="00BF2956" w:rsidP="00FC1D5B">
      <w:pPr>
        <w:pStyle w:val="aa"/>
      </w:pPr>
      <w:r w:rsidRPr="00FC1D5B">
        <w:t>в-третьих, если справедливы предшествующие выводы, то социальный и природный аспекты жизни человека должны рассматриваться в неразрывном единстве. Не управляя социальными процессами, общество может сделать окружающую среду непригодной для существования человека, а, не оздоровляя окружающую среду, может вызвать к жизни разрушительные социальные процессы, способные прервать поступательное развитие цивилизации.</w:t>
      </w:r>
    </w:p>
    <w:p w:rsidR="00BF2956" w:rsidRPr="00FC1D5B" w:rsidRDefault="00BF2956" w:rsidP="00FC1D5B">
      <w:pPr>
        <w:pStyle w:val="aa"/>
      </w:pPr>
      <w:r w:rsidRPr="00FC1D5B">
        <w:t>Экологическую политику можно трактовать как систему специфических политических, экономических, юридических и иных мер, предпринимаемых государством для управления экологической ситуацией и обеспечения рационального использования природных ресурсов на территории страны. Целью государственной экологической политики является обеспечение гармоничного, динамично-сбалансированного развития экономики, общества, природы. Разработка и реализация экологической политики являются сложными задачами не только в связи с принципиальной важностью экологических проблем для жизни страны, но и в связи с научной неопределенностью, характерной для многих важнейших прикладных и концептуальных вопросов.</w:t>
      </w:r>
    </w:p>
    <w:p w:rsidR="00BF2956" w:rsidRPr="00FC1D5B" w:rsidRDefault="00BF2956" w:rsidP="00FC1D5B">
      <w:pPr>
        <w:pStyle w:val="aa"/>
      </w:pPr>
      <w:r w:rsidRPr="00FC1D5B">
        <w:t>Значительную сложность представляет «техническое наполнение» государственной экологической политики. В качестве примера можно сослаться на весьма актуальную для России проблему утилизации отходов ядерных энергетических установок. Многие подобные технические проблемы требуют разрешения уже сейчас, что связано с неизбежностью волевых решений и потенциальной угрозой отдаленных последствий их неизбежности.</w:t>
      </w:r>
    </w:p>
    <w:p w:rsidR="00FC1D5B" w:rsidRPr="00FC1D5B" w:rsidRDefault="00BF2956" w:rsidP="00FC1D5B">
      <w:pPr>
        <w:pStyle w:val="aa"/>
      </w:pPr>
      <w:r w:rsidRPr="00FC1D5B">
        <w:t xml:space="preserve">На существующем технологическом уровне и в рамках неизменной модели мирового развития глобальное оздоровление окружающей среды представляет собой практически неразрешимую задачу, прежде всего по причине колоссального объема необходимых для этого ресурсов. Косвенным подтверждением данного тезиса могут служить следующие факты. За </w:t>
      </w:r>
      <w:smartTag w:uri="urn:schemas-microsoft-com:office:smarttags" w:element="metricconverter">
        <w:smartTagPr>
          <w:attr w:name="ProductID" w:val="1992 г"/>
        </w:smartTagPr>
        <w:r w:rsidRPr="00FC1D5B">
          <w:t>1992 г</w:t>
        </w:r>
      </w:smartTag>
      <w:r w:rsidRPr="00FC1D5B">
        <w:t xml:space="preserve">. в США природоохранного оборудования было произведено на 80 млрд. долл. и экспортировано на 8 млрд., в Японии соответственно --на 30 и 5 млрд., в ФРГ --на 27 и 11 млрд. долл. (см.: Национальный форум «Экология России»//3еленая книга России. Ч. 2. Кн. </w:t>
      </w:r>
      <w:smartTag w:uri="urn:schemas-microsoft-com:office:smarttags" w:element="metricconverter">
        <w:smartTagPr>
          <w:attr w:name="ProductID" w:val="2. М"/>
        </w:smartTagPr>
        <w:r w:rsidRPr="00FC1D5B">
          <w:t>2. М</w:t>
        </w:r>
      </w:smartTag>
      <w:r w:rsidRPr="00FC1D5B">
        <w:t>., 1994). Эти данные свидетельствуют и о том, что в развитых странах техническое обеспечение экологической политики превращается в крупную отрасль производства, со всеми вытекающими отсюда последствиями, не только эко-логическими, но и экономическими, политическими и т. д.</w:t>
      </w:r>
    </w:p>
    <w:p w:rsidR="00BF2956" w:rsidRPr="00FC1D5B" w:rsidRDefault="00BF2956" w:rsidP="00FC1D5B">
      <w:pPr>
        <w:pStyle w:val="aa"/>
      </w:pPr>
      <w:r w:rsidRPr="00FC1D5B">
        <w:t>Право – важнейший инструмент реализации экологической политики. Экологическая политика государства реализуется по двум направлениям, применительно к формам существования права: законотворчество и правоприменение. Экологическое законодательство определяет основы государственной политики в области охраны окружающей среды и природопользования и отражает ее содержание. Цель экологического законодательства состоит в обеспечении экологических интересов общества. Эффективность экологической политики и эколого-правовых норм определяется реальным состоянием общественных отношений в сфере охраны окружающей среды и природопользования. Основной проблемой правоприменительной практики является обеспечение неотвратимости юридической ответственности за причинение вреда природной среде и здоровью человека.</w:t>
      </w:r>
    </w:p>
    <w:p w:rsidR="00FC1D5B" w:rsidRPr="00FC1D5B" w:rsidRDefault="00BF2956" w:rsidP="00FC1D5B">
      <w:pPr>
        <w:pStyle w:val="aa"/>
      </w:pPr>
      <w:r w:rsidRPr="00FC1D5B">
        <w:t>Россия нуждается в разработке долгосрочной экологической политики, основанной на придании большей ценности природным ресурсам, полноценном финансировании реабилитационных мероприятий, совершенствовании системы органов государственного управления природопользованием и охраной среды, повышении ответственности лиц, принимающих решения, природопользователей и субъектов хозяйствования за экологические правонарушения, привлечении регионов, муниципалитетов и общественности к решению экологических проблем.</w:t>
      </w:r>
    </w:p>
    <w:p w:rsidR="00FC1D5B" w:rsidRPr="00FC1D5B" w:rsidRDefault="00BF2956" w:rsidP="00FC1D5B">
      <w:pPr>
        <w:pStyle w:val="aa"/>
      </w:pPr>
      <w:r w:rsidRPr="00FC1D5B">
        <w:t>Согласно Конституции Российской Федерации (статья 803) Президент России определяет основные направления внутренней и внешней политики государства, а согласно статье 114в) Правительство Российской Федерации должно обеспечивать проведение единой государственной политики в области экологии.</w:t>
      </w:r>
    </w:p>
    <w:p w:rsidR="00FC1D5B" w:rsidRPr="00FC1D5B" w:rsidRDefault="00BF2956" w:rsidP="00FC1D5B">
      <w:pPr>
        <w:pStyle w:val="aa"/>
      </w:pPr>
      <w:r w:rsidRPr="00FC1D5B">
        <w:t>Основы государственной экологической политики разрабатываются Правительством и утверждаются Федеральным Собранием и Президентом РФ в виде Концепции государственной экологической политики России.</w:t>
      </w:r>
    </w:p>
    <w:p w:rsidR="00FC1D5B" w:rsidRPr="00FC1D5B" w:rsidRDefault="00BF2956" w:rsidP="00FC1D5B">
      <w:pPr>
        <w:pStyle w:val="aa"/>
      </w:pPr>
      <w:r w:rsidRPr="00FC1D5B">
        <w:t>Стратегической целью государственной экологической политики является обеспечение неистощающего, рационального использования и охраны всего комплекса природных ресурсов, реализация права настоящего и будущего поколений людей на благоприятную окружающую среду обитания, создание основы перехода к устойчивому развитию и обеспечение экологической безопасности России.</w:t>
      </w:r>
    </w:p>
    <w:p w:rsidR="00B33B84" w:rsidRDefault="00B33B84" w:rsidP="00FC1D5B">
      <w:pPr>
        <w:pStyle w:val="aa"/>
      </w:pPr>
      <w:bookmarkStart w:id="12" w:name="_Toc216184345"/>
    </w:p>
    <w:p w:rsidR="00BF2956" w:rsidRPr="00FC1D5B" w:rsidRDefault="00DB3912" w:rsidP="00FC1D5B">
      <w:pPr>
        <w:pStyle w:val="aa"/>
      </w:pPr>
      <w:r w:rsidRPr="00FC1D5B">
        <w:t>3</w:t>
      </w:r>
      <w:r w:rsidR="00BF2956" w:rsidRPr="00FC1D5B">
        <w:t>.1.</w:t>
      </w:r>
      <w:r w:rsidRPr="00FC1D5B">
        <w:t>1</w:t>
      </w:r>
      <w:r w:rsidR="00BF2956" w:rsidRPr="00FC1D5B">
        <w:t xml:space="preserve"> </w:t>
      </w:r>
      <w:r w:rsidRPr="00FC1D5B">
        <w:t>Принципы экологической политики России</w:t>
      </w:r>
      <w:bookmarkEnd w:id="12"/>
    </w:p>
    <w:p w:rsidR="00FC1D5B" w:rsidRPr="00FC1D5B" w:rsidRDefault="00BF2956" w:rsidP="00FC1D5B">
      <w:pPr>
        <w:pStyle w:val="aa"/>
      </w:pPr>
      <w:r w:rsidRPr="00FC1D5B">
        <w:t>Исходя из целей государственной экологической политики – обеспечение высокого качества среды обитания человека, рациональное использование природных ресурсов и поддержание жизнеобеспечивающих функций биосферы – принципами государственной экологической политики России являются:</w:t>
      </w:r>
    </w:p>
    <w:p w:rsidR="00BF2956" w:rsidRPr="00FC1D5B" w:rsidRDefault="00BF2956" w:rsidP="00FC1D5B">
      <w:pPr>
        <w:pStyle w:val="aa"/>
      </w:pPr>
      <w:r w:rsidRPr="00FC1D5B">
        <w:t>Охрана окружающей среды и государственное регулирование использования природных ресурсов как основы жизни и деятельности народов, проживающих на соответствующей территории.</w:t>
      </w:r>
    </w:p>
    <w:p w:rsidR="00BF2956" w:rsidRPr="00FC1D5B" w:rsidRDefault="00BF2956" w:rsidP="00FC1D5B">
      <w:pPr>
        <w:pStyle w:val="aa"/>
      </w:pPr>
      <w:r w:rsidRPr="00FC1D5B">
        <w:t>Приоритет охраны здоровья нынешнего и будущих поколений людей от неблагоприятного воздействия факторов окружающей среды.</w:t>
      </w:r>
    </w:p>
    <w:p w:rsidR="00BF2956" w:rsidRPr="00FC1D5B" w:rsidRDefault="00BF2956" w:rsidP="00FC1D5B">
      <w:pPr>
        <w:pStyle w:val="aa"/>
      </w:pPr>
      <w:r w:rsidRPr="00FC1D5B">
        <w:t>Приоритет вопросов охраны окружающей среды и устойчивого развития при принятии политических и экономических решений.</w:t>
      </w:r>
    </w:p>
    <w:p w:rsidR="00BF2956" w:rsidRPr="00FC1D5B" w:rsidRDefault="00BF2956" w:rsidP="00FC1D5B">
      <w:pPr>
        <w:pStyle w:val="aa"/>
      </w:pPr>
      <w:r w:rsidRPr="00FC1D5B">
        <w:t>Поддержание экологической безопасности государства как важнейшего элемента национальной безопасности России.</w:t>
      </w:r>
    </w:p>
    <w:p w:rsidR="00BF2956" w:rsidRPr="00FC1D5B" w:rsidRDefault="00BF2956" w:rsidP="00FC1D5B">
      <w:pPr>
        <w:pStyle w:val="aa"/>
      </w:pPr>
      <w:r w:rsidRPr="00FC1D5B">
        <w:t>Сохранение и поддержание жизнеобеспечивающих функций биосферы на территории России как основы экологической безопасности государства.</w:t>
      </w:r>
    </w:p>
    <w:p w:rsidR="00BF2956" w:rsidRPr="00FC1D5B" w:rsidRDefault="00BF2956" w:rsidP="00FC1D5B">
      <w:pPr>
        <w:pStyle w:val="aa"/>
      </w:pPr>
      <w:r w:rsidRPr="00FC1D5B">
        <w:t>Организация устойчивого использования природных ресурсов (возобновляемых – при условии организации работ по их возобновлению; невозобновляемых – при условии разработки их возобновляемой замены).</w:t>
      </w:r>
    </w:p>
    <w:p w:rsidR="00BF2956" w:rsidRPr="00FC1D5B" w:rsidRDefault="00BF2956" w:rsidP="00FC1D5B">
      <w:pPr>
        <w:pStyle w:val="aa"/>
      </w:pPr>
      <w:r w:rsidRPr="00FC1D5B">
        <w:t>Организационное отделение государственного контроля за природопользованием от организации природопользования.</w:t>
      </w:r>
    </w:p>
    <w:p w:rsidR="00BF2956" w:rsidRPr="00FC1D5B" w:rsidRDefault="00BF2956" w:rsidP="00FC1D5B">
      <w:pPr>
        <w:pStyle w:val="aa"/>
      </w:pPr>
      <w:r w:rsidRPr="00FC1D5B">
        <w:t>Предотвращение возможных опасных экологических последствий при развитии и размещении производительных сил.</w:t>
      </w:r>
    </w:p>
    <w:p w:rsidR="00BF2956" w:rsidRPr="00FC1D5B" w:rsidRDefault="00BF2956" w:rsidP="00FC1D5B">
      <w:pPr>
        <w:pStyle w:val="aa"/>
      </w:pPr>
      <w:r w:rsidRPr="00FC1D5B">
        <w:t>Принцип предосторожности: ограничение распространения технологий и веществ, последствия использования которых для здоровья человека и окружающей среды недостаточно ясны.</w:t>
      </w:r>
    </w:p>
    <w:p w:rsidR="00BF2956" w:rsidRPr="00FC1D5B" w:rsidRDefault="00BF2956" w:rsidP="00FC1D5B">
      <w:pPr>
        <w:pStyle w:val="aa"/>
      </w:pPr>
      <w:r w:rsidRPr="00FC1D5B">
        <w:t>Принцип “загрязнитель платит”: получение платы за загрязнение в размерах, обеспечивающих ликвидацию последствий загрязнения.</w:t>
      </w:r>
    </w:p>
    <w:p w:rsidR="00BF2956" w:rsidRPr="00FC1D5B" w:rsidRDefault="00BF2956" w:rsidP="00FC1D5B">
      <w:pPr>
        <w:pStyle w:val="aa"/>
      </w:pPr>
      <w:r w:rsidRPr="00FC1D5B">
        <w:t>Принцип “презумпции виновности” технологий – пользователи и распространители новых технологий и продуктов предварительно должны доказать их экологическую приемлемость.</w:t>
      </w:r>
    </w:p>
    <w:p w:rsidR="00BF2956" w:rsidRPr="00FC1D5B" w:rsidRDefault="00BF2956" w:rsidP="00FC1D5B">
      <w:pPr>
        <w:pStyle w:val="aa"/>
      </w:pPr>
      <w:r w:rsidRPr="00FC1D5B">
        <w:t>Принцип неистощающего использования возобновляемых ресурсов: темпы и масштабы использования пресной воды, плодородных почв, живых природных ресурсов должны соответствовать темпам их возобновления.</w:t>
      </w:r>
    </w:p>
    <w:p w:rsidR="00BF2956" w:rsidRPr="00FC1D5B" w:rsidRDefault="00BF2956" w:rsidP="00FC1D5B">
      <w:pPr>
        <w:pStyle w:val="aa"/>
      </w:pPr>
      <w:r w:rsidRPr="00FC1D5B">
        <w:t>Принцип минимизации изъятия невозобновляемых природных ресурсов: темпы использования невозобновляемых природных ресурсов должны соответствовать темпам разработки их устойчивой возобновляемой замены.</w:t>
      </w:r>
    </w:p>
    <w:p w:rsidR="00BF2956" w:rsidRPr="00FC1D5B" w:rsidRDefault="00BF2956" w:rsidP="00FC1D5B">
      <w:pPr>
        <w:pStyle w:val="aa"/>
      </w:pPr>
      <w:r w:rsidRPr="00FC1D5B">
        <w:t>Принцип учета зарубежного опыта в снижении экологических рисков.</w:t>
      </w:r>
    </w:p>
    <w:p w:rsidR="00B33B84" w:rsidRDefault="00B33B84" w:rsidP="00FC1D5B">
      <w:pPr>
        <w:pStyle w:val="aa"/>
      </w:pPr>
      <w:bookmarkStart w:id="13" w:name="_Toc216184346"/>
    </w:p>
    <w:p w:rsidR="00BF2956" w:rsidRPr="00FC1D5B" w:rsidRDefault="00DB3912" w:rsidP="00FC1D5B">
      <w:pPr>
        <w:pStyle w:val="aa"/>
      </w:pPr>
      <w:r w:rsidRPr="00FC1D5B">
        <w:t>3.1.2 Основные пути и формы осуществления экологической политики</w:t>
      </w:r>
      <w:bookmarkEnd w:id="13"/>
    </w:p>
    <w:p w:rsidR="00FC1D5B" w:rsidRPr="00FC1D5B" w:rsidRDefault="00BF2956" w:rsidP="00FC1D5B">
      <w:pPr>
        <w:pStyle w:val="aa"/>
      </w:pPr>
      <w:r w:rsidRPr="00FC1D5B">
        <w:t>Среди основных путей и форм осуществления экологической политики</w:t>
      </w:r>
      <w:r w:rsidR="00FC1D5B" w:rsidRPr="00FC1D5B">
        <w:t xml:space="preserve"> </w:t>
      </w:r>
      <w:r w:rsidRPr="00FC1D5B">
        <w:t>России:</w:t>
      </w:r>
    </w:p>
    <w:p w:rsidR="00BF2956" w:rsidRPr="00FC1D5B" w:rsidRDefault="00BF2956" w:rsidP="00FC1D5B">
      <w:pPr>
        <w:pStyle w:val="aa"/>
      </w:pPr>
      <w:r w:rsidRPr="00FC1D5B">
        <w:t>Разработка и применение законодательства, защищающего природу и человека от неблагоприятных последствий использования природных ресурсов.</w:t>
      </w:r>
    </w:p>
    <w:p w:rsidR="00BF2956" w:rsidRPr="00FC1D5B" w:rsidRDefault="00BF2956" w:rsidP="00FC1D5B">
      <w:pPr>
        <w:pStyle w:val="aa"/>
      </w:pPr>
      <w:r w:rsidRPr="00FC1D5B">
        <w:t>Разработка и применение норм и правил, препятствующих загрязнению окружающей среды, а в случае загрязнения – определяющих механизм санкций за их нарушение и ликвидации последствий загрязнения для природы, и граждан.</w:t>
      </w:r>
    </w:p>
    <w:p w:rsidR="00FC1D5B" w:rsidRPr="00FC1D5B" w:rsidRDefault="00BF2956" w:rsidP="00FC1D5B">
      <w:pPr>
        <w:pStyle w:val="aa"/>
      </w:pPr>
      <w:r w:rsidRPr="00FC1D5B">
        <w:t>Создание и поддержание системы специально уполномоченных государственных органов в области охраны окружающей природной среды.</w:t>
      </w:r>
    </w:p>
    <w:p w:rsidR="00BF2956" w:rsidRPr="00FC1D5B" w:rsidRDefault="00BF2956" w:rsidP="00FC1D5B">
      <w:pPr>
        <w:pStyle w:val="aa"/>
      </w:pPr>
      <w:r w:rsidRPr="00FC1D5B">
        <w:t>Организационное отделение государственного контроля за природопользованием от организации природопользования.</w:t>
      </w:r>
    </w:p>
    <w:p w:rsidR="00BF2956" w:rsidRPr="00FC1D5B" w:rsidRDefault="00BF2956" w:rsidP="00FC1D5B">
      <w:pPr>
        <w:pStyle w:val="aa"/>
      </w:pPr>
      <w:r w:rsidRPr="00FC1D5B">
        <w:t>Разработка механизма взаимной ответственности субъектов Российской Федерации за состояние окружающей среды и природных ресурсов, разработка и проведение ими согласованной региональной экологической политики.</w:t>
      </w:r>
    </w:p>
    <w:p w:rsidR="00BF2956" w:rsidRPr="00FC1D5B" w:rsidRDefault="00BF2956" w:rsidP="00FC1D5B">
      <w:pPr>
        <w:pStyle w:val="aa"/>
      </w:pPr>
      <w:r w:rsidRPr="00FC1D5B">
        <w:t>Создание и поддержание системы государственных и общественных институтов, обеспечивающих управление экологической безопасностью.</w:t>
      </w:r>
    </w:p>
    <w:p w:rsidR="00BF2956" w:rsidRPr="00FC1D5B" w:rsidRDefault="00BF2956" w:rsidP="00FC1D5B">
      <w:pPr>
        <w:pStyle w:val="aa"/>
      </w:pPr>
      <w:r w:rsidRPr="00FC1D5B">
        <w:t>Организация и проведение государственной экологической экспертизы перед принятием любого хозяйственного решения, способного оказать отрицательное воздействие на состояние окружающей природной среды и здоровье населения.</w:t>
      </w:r>
    </w:p>
    <w:p w:rsidR="00BF2956" w:rsidRPr="00FC1D5B" w:rsidRDefault="00BF2956" w:rsidP="00FC1D5B">
      <w:pPr>
        <w:pStyle w:val="aa"/>
      </w:pPr>
      <w:r w:rsidRPr="00FC1D5B">
        <w:t>Эффективное использование процедуры оценки воздействия намечаемой хозяйственной и иной деятельности на окружающую среду (ОВОС) со стороны инициатора такой деятельности.</w:t>
      </w:r>
    </w:p>
    <w:p w:rsidR="00BF2956" w:rsidRPr="00FC1D5B" w:rsidRDefault="00BF2956" w:rsidP="00FC1D5B">
      <w:pPr>
        <w:pStyle w:val="aa"/>
      </w:pPr>
      <w:r w:rsidRPr="00FC1D5B">
        <w:t>Определение допустимых масштабов воздействия на экосистемы как основы для определения хозяйственной емкости локальных и региональных экосистем.</w:t>
      </w:r>
    </w:p>
    <w:p w:rsidR="00BF2956" w:rsidRPr="00FC1D5B" w:rsidRDefault="00BF2956" w:rsidP="00FC1D5B">
      <w:pPr>
        <w:pStyle w:val="aa"/>
      </w:pPr>
      <w:r w:rsidRPr="00FC1D5B">
        <w:t>Лицензирование всех видов деятельности, опасно влияющих на экологическую ситуацию.</w:t>
      </w:r>
    </w:p>
    <w:p w:rsidR="00BF2956" w:rsidRPr="00FC1D5B" w:rsidRDefault="00BF2956" w:rsidP="00FC1D5B">
      <w:pPr>
        <w:pStyle w:val="aa"/>
      </w:pPr>
      <w:r w:rsidRPr="00FC1D5B">
        <w:t>Государственная поддержка ресурсо- и энергосберегающих технологий и производств.</w:t>
      </w:r>
    </w:p>
    <w:p w:rsidR="00BF2956" w:rsidRPr="00FC1D5B" w:rsidRDefault="00BF2956" w:rsidP="00FC1D5B">
      <w:pPr>
        <w:pStyle w:val="aa"/>
      </w:pPr>
      <w:r w:rsidRPr="00FC1D5B">
        <w:t>Последовательный переход на систему международных стандартов технологических процессов и производимой продукции для включения России в международную систему обеспечения экологической безопасности.</w:t>
      </w:r>
    </w:p>
    <w:p w:rsidR="00BF2956" w:rsidRPr="00FC1D5B" w:rsidRDefault="00BF2956" w:rsidP="00FC1D5B">
      <w:pPr>
        <w:pStyle w:val="aa"/>
      </w:pPr>
      <w:r w:rsidRPr="00FC1D5B">
        <w:t>Полное и своевременное возмещение ущерба здоровью и имуществу граждан, нанесенного экологическими правонарушениями.</w:t>
      </w:r>
    </w:p>
    <w:p w:rsidR="00BF2956" w:rsidRPr="00FC1D5B" w:rsidRDefault="00BF2956" w:rsidP="00FC1D5B">
      <w:pPr>
        <w:pStyle w:val="aa"/>
      </w:pPr>
      <w:r w:rsidRPr="00FC1D5B">
        <w:t>Организация эффективного государственного и общественного контроля за исполнением природоохранного законодательства.</w:t>
      </w:r>
    </w:p>
    <w:p w:rsidR="00BF2956" w:rsidRPr="00FC1D5B" w:rsidRDefault="00BF2956" w:rsidP="00FC1D5B">
      <w:pPr>
        <w:pStyle w:val="aa"/>
      </w:pPr>
      <w:r w:rsidRPr="00FC1D5B">
        <w:t>Организация единой государственной системы экологического мониторинга.</w:t>
      </w:r>
    </w:p>
    <w:p w:rsidR="00BF2956" w:rsidRPr="00FC1D5B" w:rsidRDefault="00BF2956" w:rsidP="00FC1D5B">
      <w:pPr>
        <w:pStyle w:val="aa"/>
      </w:pPr>
      <w:r w:rsidRPr="00FC1D5B">
        <w:t>Совершенствование экономических механизмов и финансового обеспечения деятельности в области охраны окружающей среды.</w:t>
      </w:r>
    </w:p>
    <w:p w:rsidR="00BF2956" w:rsidRPr="00FC1D5B" w:rsidRDefault="00BF2956" w:rsidP="00FC1D5B">
      <w:pPr>
        <w:pStyle w:val="aa"/>
      </w:pPr>
      <w:r w:rsidRPr="00FC1D5B">
        <w:t>Распространение достоверной и своевременной информации о состоянии окружающей среды (в том числе посредством государственной поддержки издания экологической литературы и поддержки средств массовой информации).</w:t>
      </w:r>
    </w:p>
    <w:p w:rsidR="00BF2956" w:rsidRPr="00FC1D5B" w:rsidRDefault="00BF2956" w:rsidP="00FC1D5B">
      <w:pPr>
        <w:pStyle w:val="aa"/>
      </w:pPr>
      <w:r w:rsidRPr="00FC1D5B">
        <w:t>Выделение и реабилитация территорий с опасным изменением качества окружающей природной среды (зон экологического бедствия и экологического неблагополучия).</w:t>
      </w:r>
    </w:p>
    <w:p w:rsidR="00BF2956" w:rsidRPr="00FC1D5B" w:rsidRDefault="00BF2956" w:rsidP="00FC1D5B">
      <w:pPr>
        <w:pStyle w:val="aa"/>
      </w:pPr>
      <w:r w:rsidRPr="00FC1D5B">
        <w:t>Развитие сети особо охраняемых природных территорий, расширение зон ограниченного природопользования.</w:t>
      </w:r>
    </w:p>
    <w:p w:rsidR="00BF2956" w:rsidRPr="00FC1D5B" w:rsidRDefault="00BF2956" w:rsidP="00FC1D5B">
      <w:pPr>
        <w:pStyle w:val="aa"/>
      </w:pPr>
      <w:r w:rsidRPr="00FC1D5B">
        <w:t>Разработка и осуществление системы мероприятий по сохранению редких и исчезающих видов живых организмов, сохранению экосистем и ландшафтов.</w:t>
      </w:r>
    </w:p>
    <w:p w:rsidR="00FC1D5B" w:rsidRPr="00FC1D5B" w:rsidRDefault="00BF2956" w:rsidP="00FC1D5B">
      <w:pPr>
        <w:pStyle w:val="aa"/>
      </w:pPr>
      <w:r w:rsidRPr="00FC1D5B">
        <w:t>Поддержка разработки и внедрения новых энерго- и ресурсосберегающих технологий.</w:t>
      </w:r>
    </w:p>
    <w:p w:rsidR="00BF2956" w:rsidRPr="00FC1D5B" w:rsidRDefault="00BF2956" w:rsidP="00FC1D5B">
      <w:pPr>
        <w:pStyle w:val="aa"/>
      </w:pPr>
      <w:r w:rsidRPr="00FC1D5B">
        <w:t>Организация научных экологических исследований как основы разработки экологической политики государства.</w:t>
      </w:r>
    </w:p>
    <w:p w:rsidR="00BF2956" w:rsidRPr="00FC1D5B" w:rsidRDefault="00BF2956" w:rsidP="00FC1D5B">
      <w:pPr>
        <w:pStyle w:val="aa"/>
      </w:pPr>
      <w:r w:rsidRPr="00FC1D5B">
        <w:t>Формирование экологической культуры общества и воспитание экологического мировоззрения.</w:t>
      </w:r>
    </w:p>
    <w:p w:rsidR="00BF2956" w:rsidRPr="00FC1D5B" w:rsidRDefault="00BF2956" w:rsidP="00FC1D5B">
      <w:pPr>
        <w:pStyle w:val="aa"/>
      </w:pPr>
      <w:r w:rsidRPr="00FC1D5B">
        <w:t>Поддержка общественного экологического движения и привлечение общественности к решению экологических проблем, организации экологического контроля и мониторинга.</w:t>
      </w:r>
    </w:p>
    <w:p w:rsidR="00BF2956" w:rsidRPr="00FC1D5B" w:rsidRDefault="00BF2956" w:rsidP="00FC1D5B">
      <w:pPr>
        <w:pStyle w:val="aa"/>
      </w:pPr>
      <w:r w:rsidRPr="00FC1D5B">
        <w:t>Поддержка благотворительной деятельности, направленной на решение экологических проблем России.</w:t>
      </w:r>
    </w:p>
    <w:p w:rsidR="00BF2956" w:rsidRPr="00FC1D5B" w:rsidRDefault="00606D80" w:rsidP="00FC1D5B">
      <w:pPr>
        <w:pStyle w:val="aa"/>
      </w:pPr>
      <w:bookmarkStart w:id="14" w:name="_Toc216184347"/>
      <w:r>
        <w:br w:type="page"/>
      </w:r>
      <w:r w:rsidR="009E24AB" w:rsidRPr="00FC1D5B">
        <w:t>3.2 Органы управления природоохранной деятельностью</w:t>
      </w:r>
      <w:bookmarkEnd w:id="14"/>
    </w:p>
    <w:p w:rsidR="00B33B84" w:rsidRDefault="00B33B84" w:rsidP="00FC1D5B">
      <w:pPr>
        <w:pStyle w:val="aa"/>
      </w:pPr>
    </w:p>
    <w:p w:rsidR="00FC1D5B" w:rsidRPr="00FC1D5B" w:rsidRDefault="009E24AB" w:rsidP="00FC1D5B">
      <w:pPr>
        <w:pStyle w:val="aa"/>
      </w:pPr>
      <w:r w:rsidRPr="00FC1D5B">
        <w:t>Различают субъекты и объекты управления. В каждой стране как хозяйственная, так и нехозяйственная (военная, религиозная, спортивная и др.) деятельность общества сознательно управляются. Что имеется в виду под термином «управление»? Управление - процесс воздействия субъекта на объект в целях перевода его в новое качественное состояние или поддержания в установленном режиме.</w:t>
      </w:r>
    </w:p>
    <w:p w:rsidR="00FC1D5B" w:rsidRPr="00FC1D5B" w:rsidRDefault="009E24AB" w:rsidP="00FC1D5B">
      <w:pPr>
        <w:pStyle w:val="aa"/>
      </w:pPr>
      <w:r w:rsidRPr="00FC1D5B">
        <w:t>Субъект управления – это тот, кто управляет. Объект управления – это тот, кем управляют.</w:t>
      </w:r>
    </w:p>
    <w:p w:rsidR="00FC1D5B" w:rsidRPr="00FC1D5B" w:rsidRDefault="009E24AB" w:rsidP="00FC1D5B">
      <w:pPr>
        <w:pStyle w:val="aa"/>
      </w:pPr>
      <w:r w:rsidRPr="00FC1D5B">
        <w:t>Субъектами управления природопользованием, в том числе и природоохранной деятельностью, выступают государственные органы общей компетенции, кроме того - специально уполномоченные органы по охране окружающей природной среды, а также органы местного самоуправления. На уровне предприятий субъектами управления являются подразделения и службы природопользования (цехи, отделы) или отдельные работники.</w:t>
      </w:r>
    </w:p>
    <w:p w:rsidR="00FC1D5B" w:rsidRPr="00FC1D5B" w:rsidRDefault="009E24AB" w:rsidP="00FC1D5B">
      <w:pPr>
        <w:pStyle w:val="aa"/>
      </w:pPr>
      <w:r w:rsidRPr="00FC1D5B">
        <w:t>К государственным органам общей компетенции относятся Президент, Федеральное Собрание, Правительство, представительные и исполнительные органы власти субъектов Российской Федерации. Государственные и муниципальные органы общей компетенции ведают вопросами охраны природной среды наряду с множеством других направлений работы.</w:t>
      </w:r>
    </w:p>
    <w:p w:rsidR="00FC1D5B" w:rsidRPr="00FC1D5B" w:rsidRDefault="009E24AB" w:rsidP="00FC1D5B">
      <w:pPr>
        <w:pStyle w:val="aa"/>
      </w:pPr>
      <w:r w:rsidRPr="00FC1D5B">
        <w:t>К государственным органам специальной компетенции относятся те, которые соответствующими правительственными актами уполномочены выполнять природоохранные функции. Органы специальной компетенции подразделяются на три вида: комплексные, отраслевые и функциональные. Комплексные природоохранные органы выполняют все экологические задачи или отдельные блоки задач, отраслевые занимаются своей отраслью (например, лесным хозяйством), функциональные отвечают за отдельные функции (например, мониторинг состояния окружающей природной среды).</w:t>
      </w:r>
    </w:p>
    <w:p w:rsidR="00FC1D5B" w:rsidRPr="00FC1D5B" w:rsidRDefault="009E24AB" w:rsidP="00FC1D5B">
      <w:pPr>
        <w:pStyle w:val="aa"/>
      </w:pPr>
      <w:r w:rsidRPr="00FC1D5B">
        <w:t>К охране природной среды имеют отношение многие министерства и ведомства. Например, Министерство экономического развития и торговли РФ, формируя стратегию социально-экономического развития, обязано учитывать и экологические интересы общественного развития. Госстандарт России осуществляет надзор за соблюдением государственных стандартов и в том числе за выполнением зафиксированных в них экологических требований. Госкомитет Российской Федерации по строительной, архитектурной и жилищной политике разрабатывает экологические требования при капитальном строительстве, и т.п.</w:t>
      </w:r>
    </w:p>
    <w:p w:rsidR="00FC1D5B" w:rsidRPr="00FC1D5B" w:rsidRDefault="009E24AB" w:rsidP="00FC1D5B">
      <w:pPr>
        <w:pStyle w:val="aa"/>
      </w:pPr>
      <w:r w:rsidRPr="00FC1D5B">
        <w:t>Компетенция органов местного самоуправления по охране окружающей среды отражена в их уставах. Их роль напоминает роль государственных органов общей компетенции, только на гораздо более узком пространстве, относящемся к ведению соответствующего органа местного самоуправления – на уровне района или города.</w:t>
      </w:r>
    </w:p>
    <w:p w:rsidR="009E24AB" w:rsidRPr="00FC1D5B" w:rsidRDefault="009E24AB" w:rsidP="00FC1D5B">
      <w:pPr>
        <w:pStyle w:val="aa"/>
      </w:pPr>
      <w:r w:rsidRPr="00FC1D5B">
        <w:t>Объектами управления являются все природопользователи, как юридические, так и физические лица, независимо от характера и направлений их деятельности. Поскольку все организации и предприятия, все жители городов и деревень находятся и действуют в природной среде, то объектами управления являются все юридические и физические лица на территории нашей страны. Связи и отношения между субъектами и объектами управления в процессе природопользования и охраны природной среды строятся двумя способами. Первый - на основе правил и процедур, зафиксированных в действующих Законах и других нормативно-правовых актах. Второй - на основе договоров между конкретными субъектами и объектами управления.</w:t>
      </w:r>
    </w:p>
    <w:p w:rsidR="00B33B84" w:rsidRDefault="00B33B84" w:rsidP="00FC1D5B">
      <w:pPr>
        <w:pStyle w:val="aa"/>
      </w:pPr>
      <w:bookmarkStart w:id="15" w:name="_Toc216184348"/>
    </w:p>
    <w:p w:rsidR="00B93ED8" w:rsidRPr="00FC1D5B" w:rsidRDefault="00B33B84" w:rsidP="00FC1D5B">
      <w:pPr>
        <w:pStyle w:val="aa"/>
      </w:pPr>
      <w:r>
        <w:br w:type="page"/>
      </w:r>
      <w:r w:rsidR="00B93ED8" w:rsidRPr="00FC1D5B">
        <w:t>3.3 Основные направления государственного экологического менеджмента</w:t>
      </w:r>
      <w:bookmarkEnd w:id="15"/>
    </w:p>
    <w:p w:rsidR="00B33B84" w:rsidRDefault="00B33B84" w:rsidP="00FC1D5B">
      <w:pPr>
        <w:pStyle w:val="aa"/>
      </w:pPr>
    </w:p>
    <w:p w:rsidR="00B93ED8" w:rsidRPr="00FC1D5B" w:rsidRDefault="00B93ED8" w:rsidP="00FC1D5B">
      <w:pPr>
        <w:pStyle w:val="aa"/>
      </w:pPr>
      <w:r w:rsidRPr="00FC1D5B">
        <w:t>Экологический менеджмент – это совместная управленческая деятельность государственных, производственных и общественных структур, опирающаяся на экологическое право. Экологической наукой разработано учение об экологических рисках. Выделяют риски природные и техногенные, постоянные и аварийные, нулевые и приемлемые. На основе эконометрических методов проводится оценка рисков, краткосрочных и долгосрочных потерь. Конкретные формулировки проблемы управление рисками приводят, как правило, к задачам многокритериальной оптимизации. Органы социально-экологической защиты населения используют экологический мониторинг (в том числе на основе снимков из космоса), а также экологический контроль за работой предприятий и организаций. Достаточно хорошо отработаны различные варианты организационно-экономического механизма управления экологической безопасностью, рациональным природопользованием и охраной окружающей среды.</w:t>
      </w:r>
    </w:p>
    <w:p w:rsidR="00FC1D5B" w:rsidRPr="00FC1D5B" w:rsidRDefault="00B93ED8" w:rsidP="00FC1D5B">
      <w:pPr>
        <w:pStyle w:val="aa"/>
      </w:pPr>
      <w:r w:rsidRPr="00FC1D5B">
        <w:t>Hа локальном уpовне экоменеджмент напpавлен главным обpазом на:</w:t>
      </w:r>
    </w:p>
    <w:p w:rsidR="00FC1D5B" w:rsidRPr="00FC1D5B" w:rsidRDefault="00B93ED8" w:rsidP="00FC1D5B">
      <w:pPr>
        <w:pStyle w:val="aa"/>
      </w:pPr>
      <w:r w:rsidRPr="00FC1D5B">
        <w:t>контpоль за выполнением пpиpодоохpанного законодательства,</w:t>
      </w:r>
      <w:r w:rsidR="004601C6" w:rsidRPr="00FC1D5B">
        <w:t xml:space="preserve"> экологических нормативов, квот;</w:t>
      </w:r>
    </w:p>
    <w:p w:rsidR="00FC1D5B" w:rsidRPr="00FC1D5B" w:rsidRDefault="00B93ED8" w:rsidP="00FC1D5B">
      <w:pPr>
        <w:pStyle w:val="aa"/>
      </w:pPr>
      <w:r w:rsidRPr="00FC1D5B">
        <w:t>экологических последствий пpиpодопользования и пpоизводства пpодукции, выполнения пpинимаемых pешений;</w:t>
      </w:r>
    </w:p>
    <w:p w:rsidR="00FC1D5B" w:rsidRPr="00FC1D5B" w:rsidRDefault="00B93ED8" w:rsidP="00FC1D5B">
      <w:pPr>
        <w:pStyle w:val="aa"/>
      </w:pPr>
      <w:r w:rsidRPr="00FC1D5B">
        <w:t>обеспечение совеpшенствования технологии пpоизводства в части снижения его аваpийности, степени технологического pиска, энеpго</w:t>
      </w:r>
      <w:r w:rsidR="009F3181" w:rsidRPr="00FC1D5B">
        <w:t>-</w:t>
      </w:r>
      <w:r w:rsidRPr="00FC1D5B">
        <w:t xml:space="preserve"> и матеpиалоемкости, количества и токсичности выбpосов;</w:t>
      </w:r>
    </w:p>
    <w:p w:rsidR="00FC1D5B" w:rsidRPr="00FC1D5B" w:rsidRDefault="00B93ED8" w:rsidP="00FC1D5B">
      <w:pPr>
        <w:pStyle w:val="aa"/>
      </w:pPr>
      <w:r w:rsidRPr="00FC1D5B">
        <w:t>оптимизацию pаботы конкpетных пpоизводственных (технических, энеpгетических, тpанспоpтных, агpаpных и агpопpомышленных) об</w:t>
      </w:r>
      <w:r w:rsidR="009F3181" w:rsidRPr="00FC1D5B">
        <w:t>ъектов в гpаницах pайона</w:t>
      </w:r>
      <w:r w:rsidRPr="00FC1D5B">
        <w:t>, поселка, гоpода;</w:t>
      </w:r>
    </w:p>
    <w:p w:rsidR="00FC1D5B" w:rsidRPr="00FC1D5B" w:rsidRDefault="00B93ED8" w:rsidP="00FC1D5B">
      <w:pPr>
        <w:pStyle w:val="aa"/>
      </w:pPr>
      <w:r w:rsidRPr="00FC1D5B">
        <w:t>экологизацию пpоизводства за счет использования отходов одних пpедпpиятий в качестве pесуpсов дpугих;</w:t>
      </w:r>
    </w:p>
    <w:p w:rsidR="00FC1D5B" w:rsidRPr="00FC1D5B" w:rsidRDefault="00B93ED8" w:rsidP="00FC1D5B">
      <w:pPr>
        <w:pStyle w:val="aa"/>
      </w:pPr>
      <w:r w:rsidRPr="00FC1D5B">
        <w:t>оптимизацию pайонных планиpовок с целью снижения вpедного воздействия пpоизводственных объектов на население и его pеабелитацию от этих воздействий, тpанспоpтной и пpоизводственной усталости;</w:t>
      </w:r>
    </w:p>
    <w:p w:rsidR="00FC1D5B" w:rsidRPr="00FC1D5B" w:rsidRDefault="00B93ED8" w:rsidP="00FC1D5B">
      <w:pPr>
        <w:pStyle w:val="aa"/>
      </w:pPr>
      <w:r w:rsidRPr="00FC1D5B">
        <w:t>создание антpопогенных или напpавленную смену пpиpодных экосистем на более устойчивые к техногенным воздействиям;</w:t>
      </w:r>
    </w:p>
    <w:p w:rsidR="00FC1D5B" w:rsidRPr="00FC1D5B" w:rsidRDefault="00B93ED8" w:rsidP="00FC1D5B">
      <w:pPr>
        <w:pStyle w:val="aa"/>
      </w:pPr>
      <w:r w:rsidRPr="00FC1D5B">
        <w:t>введение огpаничений на pазмещение и функциониpование пpоизводств, могущих оказать отpицательные экологические последствия на пpиpоду и здоpовье населения;</w:t>
      </w:r>
    </w:p>
    <w:p w:rsidR="00FC1D5B" w:rsidRPr="00FC1D5B" w:rsidRDefault="00B93ED8" w:rsidP="00FC1D5B">
      <w:pPr>
        <w:pStyle w:val="aa"/>
      </w:pPr>
      <w:r w:rsidRPr="00FC1D5B">
        <w:t>оpганизацию системы опеpативной инфоpмации, адекватной в pеальной экологической обстановке;</w:t>
      </w:r>
    </w:p>
    <w:p w:rsidR="00B93ED8" w:rsidRPr="00FC1D5B" w:rsidRDefault="00B93ED8" w:rsidP="00FC1D5B">
      <w:pPr>
        <w:pStyle w:val="aa"/>
      </w:pPr>
      <w:r w:rsidRPr="00FC1D5B">
        <w:t>оpганизацию всеобщего непpеpывного экологического обpазования в pамках ныне действующих дошкольных учpеждений, общеобpазовательных школ, кол</w:t>
      </w:r>
      <w:r w:rsidR="004601C6" w:rsidRPr="00FC1D5B">
        <w:t>л</w:t>
      </w:r>
      <w:r w:rsidRPr="00FC1D5B">
        <w:t>еджей, лицеев, ВУЗов и специально создаваемых пpи них куpсов повышения экологической гpамотности.</w:t>
      </w:r>
    </w:p>
    <w:p w:rsidR="0007410C" w:rsidRPr="00FC1D5B" w:rsidRDefault="0007410C" w:rsidP="00FC1D5B">
      <w:pPr>
        <w:pStyle w:val="aa"/>
      </w:pPr>
    </w:p>
    <w:p w:rsidR="00FC1D5B" w:rsidRDefault="00B33B84" w:rsidP="00FC1D5B">
      <w:pPr>
        <w:pStyle w:val="aa"/>
      </w:pPr>
      <w:bookmarkStart w:id="16" w:name="_Toc216184349"/>
      <w:r>
        <w:br w:type="page"/>
      </w:r>
      <w:r w:rsidR="004601C6" w:rsidRPr="00FC1D5B">
        <w:t>Заключение</w:t>
      </w:r>
      <w:bookmarkEnd w:id="16"/>
    </w:p>
    <w:p w:rsidR="00B33B84" w:rsidRPr="00FC1D5B" w:rsidRDefault="00B33B84" w:rsidP="00FC1D5B">
      <w:pPr>
        <w:pStyle w:val="aa"/>
      </w:pPr>
    </w:p>
    <w:p w:rsidR="004601C6" w:rsidRPr="00FC1D5B" w:rsidRDefault="004601C6" w:rsidP="00FC1D5B">
      <w:pPr>
        <w:pStyle w:val="aa"/>
      </w:pPr>
      <w:r w:rsidRPr="00FC1D5B">
        <w:t>Как же решаются экологические проблемы в Российской Федерации? Коротко можно ответить так: «применительно к бедности». В условиях экономического кризиса природоохранная деятельность финансируется по остаточному принципу, но на фоне эффектных деклараций. Перспектива реальной разработки и практической реализации эффективной государственной экологической политики кажется достаточно зыбкой, если предположить, что последние административно-управленческие реформы (например, понижение статуса Минприроды РФ, упразднение Государственного санитарно-эпидемиологического надзора РФ) отражают подлинное отношение высших эшелонов власти к экологическим проблемам.</w:t>
      </w:r>
    </w:p>
    <w:p w:rsidR="004601C6" w:rsidRPr="00FC1D5B" w:rsidRDefault="004601C6" w:rsidP="00FC1D5B">
      <w:pPr>
        <w:pStyle w:val="aa"/>
      </w:pPr>
      <w:r w:rsidRPr="00FC1D5B">
        <w:t>Правительство России в определенном смысле оказалось заложником собственного курса на повсеместное внедрение рыночных механизмов в сферу экологии в связи с нехваткой ресурсов и недостаточной отработанностью правовых основ охраны природы. Между тем построение механизмов природоохранной деятельности на базе устаревшей концепции экономического редукционизма, не учитывающей самоценности человеческой жизни и пытающейся свести к стоимостному подходу все факторы, включая и установление «цены жизни человека», уже давно вызывает обоснованную критику отечественных и зарубежных специалистов.</w:t>
      </w:r>
    </w:p>
    <w:p w:rsidR="004601C6" w:rsidRPr="00FC1D5B" w:rsidRDefault="004601C6" w:rsidP="00FC1D5B">
      <w:pPr>
        <w:pStyle w:val="aa"/>
      </w:pPr>
      <w:r w:rsidRPr="00FC1D5B">
        <w:t>Эффективная государственная экологическая политика на сегодняшний день не может обойтись без затратных, финансируемых из бюджета направлений. К их числу относятся обеспечение национального выживания в условиях мирового экологического кризиса, т. е. выделение ресурсов на случай развития событий по «пессимистическим сценариям», выполнение мероприятий по достижению устойчивости или приемлемого уровня изменений ключевых экологических систем.</w:t>
      </w:r>
    </w:p>
    <w:p w:rsidR="004601C6" w:rsidRPr="00FC1D5B" w:rsidRDefault="004601C6" w:rsidP="00FC1D5B">
      <w:pPr>
        <w:pStyle w:val="aa"/>
      </w:pPr>
      <w:r w:rsidRPr="00FC1D5B">
        <w:t>Сложность и важность задачи формирования государственной экологической политики России предполагают участие в ее разработке общественных организаций, в том числе экологических партий и движений. В период острой социально-экологической напряженности установление конструктивного взаимодействия органов власти с этими партиями и движениями может превратиться в одно из необходимых условий сохранения управляемости социально-экологических процессов.</w:t>
      </w:r>
    </w:p>
    <w:p w:rsidR="004601C6" w:rsidRPr="00FC1D5B" w:rsidRDefault="004601C6" w:rsidP="00FC1D5B">
      <w:pPr>
        <w:pStyle w:val="aa"/>
      </w:pPr>
    </w:p>
    <w:p w:rsidR="004601C6" w:rsidRPr="00FC1D5B" w:rsidRDefault="00B33B84" w:rsidP="00FC1D5B">
      <w:pPr>
        <w:pStyle w:val="aa"/>
      </w:pPr>
      <w:bookmarkStart w:id="17" w:name="_Toc216184350"/>
      <w:r>
        <w:br w:type="page"/>
      </w:r>
      <w:r w:rsidR="004601C6" w:rsidRPr="00FC1D5B">
        <w:t>Список использованной литературы</w:t>
      </w:r>
      <w:bookmarkEnd w:id="17"/>
    </w:p>
    <w:p w:rsidR="004601C6" w:rsidRPr="00FC1D5B" w:rsidRDefault="004601C6" w:rsidP="00FC1D5B">
      <w:pPr>
        <w:pStyle w:val="aa"/>
      </w:pPr>
    </w:p>
    <w:p w:rsidR="004601C6" w:rsidRPr="00FC1D5B" w:rsidRDefault="004601C6" w:rsidP="00B33B84">
      <w:pPr>
        <w:pStyle w:val="aa"/>
        <w:numPr>
          <w:ilvl w:val="0"/>
          <w:numId w:val="17"/>
        </w:numPr>
        <w:ind w:left="0" w:firstLine="0"/>
        <w:jc w:val="left"/>
      </w:pPr>
      <w:r w:rsidRPr="00FC1D5B">
        <w:t>«Aтлaс биологического рaзнообрaзия лесов Европейской России и сопредельных территорий», М-1996</w:t>
      </w:r>
    </w:p>
    <w:p w:rsidR="004601C6" w:rsidRPr="00FC1D5B" w:rsidRDefault="004601C6" w:rsidP="00B33B84">
      <w:pPr>
        <w:pStyle w:val="aa"/>
        <w:numPr>
          <w:ilvl w:val="0"/>
          <w:numId w:val="17"/>
        </w:numPr>
        <w:ind w:left="0" w:firstLine="0"/>
        <w:jc w:val="left"/>
      </w:pPr>
      <w:r w:rsidRPr="00FC1D5B">
        <w:t>Валовой Д.В. Рыночная экономика. Возникновение, эволюция и сущность. – М.: Инфра М., 1997. – 400 с.</w:t>
      </w:r>
    </w:p>
    <w:p w:rsidR="00FC1D5B" w:rsidRPr="00FC1D5B" w:rsidRDefault="004601C6" w:rsidP="00B33B84">
      <w:pPr>
        <w:pStyle w:val="aa"/>
        <w:numPr>
          <w:ilvl w:val="0"/>
          <w:numId w:val="17"/>
        </w:numPr>
        <w:ind w:left="0" w:firstLine="0"/>
        <w:jc w:val="left"/>
      </w:pPr>
      <w:r w:rsidRPr="00FC1D5B">
        <w:t>Кара-Мурза С.Г. Советская цивилизация. Книги 1,2. – М.; Алгоритм, 2001. – 528 с.</w:t>
      </w:r>
    </w:p>
    <w:p w:rsidR="004601C6" w:rsidRPr="00FC1D5B" w:rsidRDefault="004601C6" w:rsidP="00B33B84">
      <w:pPr>
        <w:pStyle w:val="aa"/>
        <w:numPr>
          <w:ilvl w:val="0"/>
          <w:numId w:val="17"/>
        </w:numPr>
        <w:ind w:left="0" w:firstLine="0"/>
        <w:jc w:val="left"/>
      </w:pPr>
      <w:r w:rsidRPr="00FC1D5B">
        <w:t>Менеджмент / Под ред. Ж.В.Прокофьевой. – М.: Знание, 2000. – 288 с.</w:t>
      </w:r>
    </w:p>
    <w:p w:rsidR="004601C6" w:rsidRPr="00FC1D5B" w:rsidRDefault="004601C6" w:rsidP="00B33B84">
      <w:pPr>
        <w:pStyle w:val="aa"/>
        <w:numPr>
          <w:ilvl w:val="0"/>
          <w:numId w:val="17"/>
        </w:numPr>
        <w:ind w:left="0" w:firstLine="0"/>
        <w:jc w:val="left"/>
      </w:pPr>
      <w:r w:rsidRPr="00FC1D5B">
        <w:t>Орлов А.И. Экологическое страхование. - Журнал "Российское предпринимательство". 2000. No.11. С.104-108. No.12. С.52-55.</w:t>
      </w:r>
    </w:p>
    <w:p w:rsidR="004601C6" w:rsidRPr="00FC1D5B" w:rsidRDefault="004601C6" w:rsidP="00B33B84">
      <w:pPr>
        <w:pStyle w:val="aa"/>
        <w:numPr>
          <w:ilvl w:val="0"/>
          <w:numId w:val="17"/>
        </w:numPr>
        <w:ind w:left="0" w:firstLine="0"/>
        <w:jc w:val="left"/>
      </w:pPr>
      <w:r w:rsidRPr="00FC1D5B">
        <w:t>Орлов А.И. Эконометрика. – М.: «Экзамен», 2003. – 576 с.</w:t>
      </w:r>
    </w:p>
    <w:p w:rsidR="004601C6" w:rsidRPr="00FC1D5B" w:rsidRDefault="004601C6" w:rsidP="00B33B84">
      <w:pPr>
        <w:pStyle w:val="aa"/>
        <w:numPr>
          <w:ilvl w:val="0"/>
          <w:numId w:val="17"/>
        </w:numPr>
        <w:ind w:left="0" w:firstLine="0"/>
        <w:jc w:val="left"/>
      </w:pPr>
      <w:r w:rsidRPr="00FC1D5B">
        <w:t>Орлов А.И., Федосеев В.Н. Менеджмент в техносфере. – М.: Издательский Центр «Академия», 2003. – 384 с.</w:t>
      </w:r>
    </w:p>
    <w:p w:rsidR="004601C6" w:rsidRPr="00FC1D5B" w:rsidRDefault="004601C6" w:rsidP="00B33B84">
      <w:pPr>
        <w:pStyle w:val="aa"/>
        <w:numPr>
          <w:ilvl w:val="0"/>
          <w:numId w:val="17"/>
        </w:numPr>
        <w:ind w:left="0" w:firstLine="0"/>
        <w:jc w:val="left"/>
      </w:pPr>
      <w:r w:rsidRPr="00FC1D5B">
        <w:t>Орлов А.И., Федосеев В.Н. Проблемы управления экологической безопасностью. - Журнал «Менеджмент в России и за рубежом». 2000. No.6. С.78-86.</w:t>
      </w:r>
    </w:p>
    <w:p w:rsidR="004601C6" w:rsidRPr="00FC1D5B" w:rsidRDefault="004601C6" w:rsidP="00B33B84">
      <w:pPr>
        <w:pStyle w:val="aa"/>
        <w:numPr>
          <w:ilvl w:val="0"/>
          <w:numId w:val="17"/>
        </w:numPr>
        <w:ind w:left="0" w:firstLine="0"/>
        <w:jc w:val="left"/>
      </w:pPr>
      <w:r w:rsidRPr="00FC1D5B">
        <w:t>Федосеев В.Н., Орлов А.И. За что нас покупают (состояние рыночной мотивации труда в России). – Журнал «Российское предпринимательство». 2000. No.6. С.10-19.</w:t>
      </w:r>
    </w:p>
    <w:p w:rsidR="004601C6" w:rsidRPr="00FC1D5B" w:rsidRDefault="004601C6" w:rsidP="00B33B84">
      <w:pPr>
        <w:pStyle w:val="aa"/>
        <w:numPr>
          <w:ilvl w:val="0"/>
          <w:numId w:val="17"/>
        </w:numPr>
        <w:ind w:left="0" w:firstLine="0"/>
        <w:jc w:val="left"/>
      </w:pPr>
      <w:r w:rsidRPr="00FC1D5B">
        <w:t>Федосеев В.Н., Орлов А.И., Ларионов В.Г., Козьяков А.Ф. Управление промышленной и экологической безопасностью: Учебное пособие. - М.: Изд-во УРАО, 2002. – 220 с.</w:t>
      </w:r>
    </w:p>
    <w:p w:rsidR="004601C6" w:rsidRPr="00FC1D5B" w:rsidRDefault="004601C6" w:rsidP="00B33B84">
      <w:pPr>
        <w:pStyle w:val="aa"/>
        <w:numPr>
          <w:ilvl w:val="0"/>
          <w:numId w:val="17"/>
        </w:numPr>
        <w:ind w:left="0" w:firstLine="0"/>
        <w:jc w:val="left"/>
      </w:pPr>
      <w:r w:rsidRPr="00FC1D5B">
        <w:t>ЭКО-бюллетень ИнЭкА № 5 (100), май 2006 года</w:t>
      </w:r>
    </w:p>
    <w:p w:rsidR="004601C6" w:rsidRPr="00FC1D5B" w:rsidRDefault="004601C6" w:rsidP="00B33B84">
      <w:pPr>
        <w:pStyle w:val="aa"/>
        <w:numPr>
          <w:ilvl w:val="0"/>
          <w:numId w:val="17"/>
        </w:numPr>
        <w:ind w:left="0" w:firstLine="0"/>
        <w:jc w:val="left"/>
      </w:pPr>
      <w:r w:rsidRPr="00FC1D5B">
        <w:t>ЭКО-бюллетень ИнЭкА № 6 (100), май 2006 года</w:t>
      </w:r>
    </w:p>
    <w:p w:rsidR="004601C6" w:rsidRPr="00FC1D5B" w:rsidRDefault="004601C6" w:rsidP="00B33B84">
      <w:pPr>
        <w:pStyle w:val="aa"/>
        <w:numPr>
          <w:ilvl w:val="0"/>
          <w:numId w:val="17"/>
        </w:numPr>
        <w:ind w:left="0" w:firstLine="0"/>
        <w:jc w:val="left"/>
      </w:pPr>
      <w:r w:rsidRPr="00FC1D5B">
        <w:t>ЭКО-бюллетень ИнЭкА № 7 (100), май 2006 года</w:t>
      </w:r>
    </w:p>
    <w:p w:rsidR="004601C6" w:rsidRPr="00FC1D5B" w:rsidRDefault="004601C6" w:rsidP="00B33B84">
      <w:pPr>
        <w:pStyle w:val="aa"/>
        <w:numPr>
          <w:ilvl w:val="0"/>
          <w:numId w:val="17"/>
        </w:numPr>
        <w:ind w:left="0" w:firstLine="0"/>
        <w:jc w:val="left"/>
      </w:pPr>
      <w:r w:rsidRPr="00FC1D5B">
        <w:t>Экология. / Под ред. С.А.Боголюбова. – М,: Знание, 1999. – 288 с.</w:t>
      </w:r>
    </w:p>
    <w:p w:rsidR="004601C6" w:rsidRPr="00FC1D5B" w:rsidRDefault="004601C6" w:rsidP="00B33B84">
      <w:pPr>
        <w:pStyle w:val="aa"/>
        <w:numPr>
          <w:ilvl w:val="0"/>
          <w:numId w:val="17"/>
        </w:numPr>
        <w:ind w:left="0" w:firstLine="0"/>
        <w:jc w:val="left"/>
      </w:pPr>
      <w:r w:rsidRPr="00FC1D5B">
        <w:t>http://www.sci.аhа.ru</w:t>
      </w:r>
    </w:p>
    <w:p w:rsidR="004601C6" w:rsidRPr="00FC1D5B" w:rsidRDefault="004601C6" w:rsidP="00FC1D5B">
      <w:pPr>
        <w:pStyle w:val="aa"/>
      </w:pPr>
    </w:p>
    <w:p w:rsidR="00FC1D5B" w:rsidRDefault="00B33B84" w:rsidP="00FC1D5B">
      <w:pPr>
        <w:pStyle w:val="aa"/>
      </w:pPr>
      <w:bookmarkStart w:id="18" w:name="_Toc216184351"/>
      <w:r>
        <w:br w:type="page"/>
      </w:r>
      <w:r w:rsidR="002D4DBF" w:rsidRPr="00FC1D5B">
        <w:t>Приложения</w:t>
      </w:r>
      <w:bookmarkEnd w:id="18"/>
    </w:p>
    <w:p w:rsidR="00B33B84" w:rsidRPr="00FC1D5B" w:rsidRDefault="00B33B84" w:rsidP="00FC1D5B">
      <w:pPr>
        <w:pStyle w:val="aa"/>
      </w:pPr>
    </w:p>
    <w:p w:rsidR="004601C6" w:rsidRPr="00FC1D5B" w:rsidRDefault="0046235D" w:rsidP="00B33B84">
      <w:pPr>
        <w:pStyle w:val="aa"/>
        <w:ind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279pt">
            <v:imagedata r:id="rId7" o:title=""/>
          </v:shape>
        </w:pict>
      </w:r>
    </w:p>
    <w:p w:rsidR="004601C6" w:rsidRPr="00FC1D5B" w:rsidRDefault="004601C6" w:rsidP="00FC1D5B">
      <w:pPr>
        <w:pStyle w:val="aa"/>
      </w:pPr>
      <w:r w:rsidRPr="00FC1D5B">
        <w:t>Карта 1. Потенциал устойчивости природных экосистем</w:t>
      </w:r>
    </w:p>
    <w:p w:rsidR="004601C6" w:rsidRPr="00FC1D5B" w:rsidRDefault="004601C6" w:rsidP="00FC1D5B">
      <w:pPr>
        <w:pStyle w:val="aa"/>
      </w:pPr>
    </w:p>
    <w:p w:rsidR="004601C6" w:rsidRPr="00FC1D5B" w:rsidRDefault="0046235D" w:rsidP="00B33B84">
      <w:pPr>
        <w:pStyle w:val="aa"/>
        <w:ind w:firstLine="0"/>
      </w:pPr>
      <w:r>
        <w:pict>
          <v:shape id="_x0000_i1026" type="#_x0000_t75" style="width:446.25pt;height:279pt">
            <v:imagedata r:id="rId8" o:title=""/>
          </v:shape>
        </w:pict>
      </w:r>
    </w:p>
    <w:p w:rsidR="004601C6" w:rsidRPr="00FC1D5B" w:rsidRDefault="004601C6" w:rsidP="00FC1D5B">
      <w:pPr>
        <w:pStyle w:val="aa"/>
      </w:pPr>
      <w:r w:rsidRPr="00FC1D5B">
        <w:t>Карта 2. Интенсивность антропогенных воздействий на природу</w:t>
      </w:r>
    </w:p>
    <w:p w:rsidR="004601C6" w:rsidRPr="00FC1D5B" w:rsidRDefault="00606D80" w:rsidP="00B33B84">
      <w:pPr>
        <w:pStyle w:val="aa"/>
        <w:ind w:firstLine="0"/>
      </w:pPr>
      <w:r>
        <w:br w:type="page"/>
      </w:r>
      <w:r w:rsidR="0046235D">
        <w:pict>
          <v:shape id="_x0000_i1027" type="#_x0000_t75" style="width:446.25pt;height:279pt">
            <v:imagedata r:id="rId9" o:title=""/>
          </v:shape>
        </w:pict>
      </w:r>
    </w:p>
    <w:p w:rsidR="004601C6" w:rsidRDefault="004601C6" w:rsidP="00FC1D5B">
      <w:pPr>
        <w:pStyle w:val="aa"/>
      </w:pPr>
      <w:r w:rsidRPr="00FC1D5B">
        <w:t>Карта 3. Индекс комфортности климатических условий.</w:t>
      </w:r>
    </w:p>
    <w:p w:rsidR="00B33B84" w:rsidRPr="00FC1D5B" w:rsidRDefault="00B33B84" w:rsidP="00FC1D5B">
      <w:pPr>
        <w:pStyle w:val="aa"/>
      </w:pPr>
    </w:p>
    <w:p w:rsidR="004601C6" w:rsidRPr="00FC1D5B" w:rsidRDefault="0046235D" w:rsidP="00B33B84">
      <w:pPr>
        <w:pStyle w:val="aa"/>
        <w:ind w:firstLine="0"/>
      </w:pPr>
      <w:r>
        <w:pict>
          <v:shape id="_x0000_i1028" type="#_x0000_t75" style="width:460.5pt;height:4in">
            <v:imagedata r:id="rId10" o:title=""/>
          </v:shape>
        </w:pict>
      </w:r>
    </w:p>
    <w:p w:rsidR="004601C6" w:rsidRPr="00FC1D5B" w:rsidRDefault="004601C6" w:rsidP="00FC1D5B">
      <w:pPr>
        <w:pStyle w:val="aa"/>
      </w:pPr>
      <w:r w:rsidRPr="00FC1D5B">
        <w:t>Карта 4. Индекс социально-бытовой обустроенности населенных пунктов.</w:t>
      </w:r>
      <w:bookmarkStart w:id="19" w:name="_GoBack"/>
      <w:bookmarkEnd w:id="19"/>
    </w:p>
    <w:sectPr w:rsidR="004601C6" w:rsidRPr="00FC1D5B" w:rsidSect="00FC1D5B">
      <w:headerReference w:type="even" r:id="rId11"/>
      <w:pgSz w:w="11906" w:h="16838" w:code="9"/>
      <w:pgMar w:top="1134" w:right="850"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2AB" w:rsidRDefault="000B22AB">
      <w:r>
        <w:separator/>
      </w:r>
    </w:p>
  </w:endnote>
  <w:endnote w:type="continuationSeparator" w:id="0">
    <w:p w:rsidR="000B22AB" w:rsidRDefault="000B2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NewtonC">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2AB" w:rsidRDefault="000B22AB">
      <w:r>
        <w:separator/>
      </w:r>
    </w:p>
  </w:footnote>
  <w:footnote w:type="continuationSeparator" w:id="0">
    <w:p w:rsidR="000B22AB" w:rsidRDefault="000B22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EE2" w:rsidRDefault="00B82EE2" w:rsidP="00671251">
    <w:pPr>
      <w:pStyle w:val="a5"/>
      <w:framePr w:wrap="around" w:vAnchor="text" w:hAnchor="margin" w:xAlign="right" w:y="1"/>
      <w:rPr>
        <w:rStyle w:val="a7"/>
      </w:rPr>
    </w:pPr>
  </w:p>
  <w:p w:rsidR="00B82EE2" w:rsidRDefault="00B82EE2" w:rsidP="00671251">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C3753EF"/>
    <w:multiLevelType w:val="hybridMultilevel"/>
    <w:tmpl w:val="22603C44"/>
    <w:lvl w:ilvl="0" w:tplc="072EBE22">
      <w:start w:val="1"/>
      <w:numFmt w:val="bullet"/>
      <w:lvlText w:val=""/>
      <w:lvlJc w:val="left"/>
      <w:pPr>
        <w:tabs>
          <w:tab w:val="num" w:pos="567"/>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CEF29BF"/>
    <w:multiLevelType w:val="multilevel"/>
    <w:tmpl w:val="54524152"/>
    <w:lvl w:ilvl="0">
      <w:start w:val="7"/>
      <w:numFmt w:val="decimal"/>
      <w:lvlText w:val="%1."/>
      <w:lvlJc w:val="left"/>
      <w:pPr>
        <w:tabs>
          <w:tab w:val="num" w:pos="0"/>
        </w:tabs>
        <w:ind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3">
    <w:nsid w:val="1D0215B3"/>
    <w:multiLevelType w:val="hybridMultilevel"/>
    <w:tmpl w:val="2B9095CA"/>
    <w:lvl w:ilvl="0" w:tplc="BE0AFA3E">
      <w:start w:val="7"/>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4">
    <w:nsid w:val="265132B7"/>
    <w:multiLevelType w:val="hybridMultilevel"/>
    <w:tmpl w:val="8C82D350"/>
    <w:lvl w:ilvl="0" w:tplc="CDFCFCEC">
      <w:start w:val="1"/>
      <w:numFmt w:val="bullet"/>
      <w:lvlText w:val=""/>
      <w:lvlJc w:val="left"/>
      <w:pPr>
        <w:tabs>
          <w:tab w:val="num" w:pos="284"/>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42369B1"/>
    <w:multiLevelType w:val="hybridMultilevel"/>
    <w:tmpl w:val="0F46712C"/>
    <w:lvl w:ilvl="0" w:tplc="072EBE22">
      <w:start w:val="1"/>
      <w:numFmt w:val="bullet"/>
      <w:lvlText w:val=""/>
      <w:lvlJc w:val="left"/>
      <w:pPr>
        <w:tabs>
          <w:tab w:val="num" w:pos="567"/>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4BC4294"/>
    <w:multiLevelType w:val="hybridMultilevel"/>
    <w:tmpl w:val="B33EE508"/>
    <w:lvl w:ilvl="0" w:tplc="E1D06AAE">
      <w:start w:val="1"/>
      <w:numFmt w:val="bullet"/>
      <w:lvlText w:val=""/>
      <w:lvlJc w:val="left"/>
      <w:pPr>
        <w:tabs>
          <w:tab w:val="num" w:pos="284"/>
        </w:tabs>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5A26C86"/>
    <w:multiLevelType w:val="multilevel"/>
    <w:tmpl w:val="22603C44"/>
    <w:lvl w:ilvl="0">
      <w:start w:val="1"/>
      <w:numFmt w:val="bullet"/>
      <w:lvlText w:val=""/>
      <w:lvlJc w:val="left"/>
      <w:pPr>
        <w:tabs>
          <w:tab w:val="num" w:pos="567"/>
        </w:tabs>
        <w:ind w:left="567" w:hanging="28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625353EE"/>
    <w:multiLevelType w:val="hybridMultilevel"/>
    <w:tmpl w:val="3FA85EEA"/>
    <w:lvl w:ilvl="0" w:tplc="DE80540C">
      <w:start w:val="1"/>
      <w:numFmt w:val="decimal"/>
      <w:lvlText w:val="%1."/>
      <w:lvlJc w:val="left"/>
      <w:pPr>
        <w:tabs>
          <w:tab w:val="num" w:pos="0"/>
        </w:tabs>
        <w:ind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62DA024C"/>
    <w:multiLevelType w:val="hybridMultilevel"/>
    <w:tmpl w:val="9B0CA1DA"/>
    <w:lvl w:ilvl="0" w:tplc="DE80540C">
      <w:start w:val="1"/>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6E31285A"/>
    <w:multiLevelType w:val="hybridMultilevel"/>
    <w:tmpl w:val="8098E652"/>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1">
    <w:nsid w:val="6F777EA1"/>
    <w:multiLevelType w:val="hybridMultilevel"/>
    <w:tmpl w:val="E78804D2"/>
    <w:lvl w:ilvl="0" w:tplc="072EBE22">
      <w:start w:val="1"/>
      <w:numFmt w:val="bullet"/>
      <w:lvlText w:val=""/>
      <w:lvlJc w:val="left"/>
      <w:pPr>
        <w:tabs>
          <w:tab w:val="num" w:pos="567"/>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6E4501D"/>
    <w:multiLevelType w:val="multilevel"/>
    <w:tmpl w:val="22603C44"/>
    <w:lvl w:ilvl="0">
      <w:start w:val="1"/>
      <w:numFmt w:val="bullet"/>
      <w:lvlText w:val=""/>
      <w:lvlJc w:val="left"/>
      <w:pPr>
        <w:tabs>
          <w:tab w:val="num" w:pos="567"/>
        </w:tabs>
        <w:ind w:left="567" w:hanging="283"/>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77F3725A"/>
    <w:multiLevelType w:val="hybridMultilevel"/>
    <w:tmpl w:val="9C68B7A4"/>
    <w:lvl w:ilvl="0" w:tplc="072EBE22">
      <w:start w:val="1"/>
      <w:numFmt w:val="bullet"/>
      <w:lvlText w:val=""/>
      <w:lvlJc w:val="left"/>
      <w:pPr>
        <w:tabs>
          <w:tab w:val="num" w:pos="0"/>
        </w:tabs>
        <w:ind w:hanging="283"/>
      </w:pPr>
      <w:rPr>
        <w:rFonts w:ascii="Symbol" w:hAnsi="Symbol" w:hint="default"/>
      </w:rPr>
    </w:lvl>
    <w:lvl w:ilvl="1" w:tplc="04190003" w:tentative="1">
      <w:start w:val="1"/>
      <w:numFmt w:val="bullet"/>
      <w:lvlText w:val="o"/>
      <w:lvlJc w:val="left"/>
      <w:pPr>
        <w:tabs>
          <w:tab w:val="num" w:pos="873"/>
        </w:tabs>
        <w:ind w:left="873" w:hanging="360"/>
      </w:pPr>
      <w:rPr>
        <w:rFonts w:ascii="Courier New" w:hAnsi="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14">
    <w:nsid w:val="78AE0C41"/>
    <w:multiLevelType w:val="hybridMultilevel"/>
    <w:tmpl w:val="E952A954"/>
    <w:lvl w:ilvl="0" w:tplc="072EBE22">
      <w:start w:val="1"/>
      <w:numFmt w:val="bullet"/>
      <w:lvlText w:val=""/>
      <w:lvlJc w:val="left"/>
      <w:pPr>
        <w:tabs>
          <w:tab w:val="num" w:pos="567"/>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9D838B6"/>
    <w:multiLevelType w:val="hybridMultilevel"/>
    <w:tmpl w:val="E8720B7E"/>
    <w:lvl w:ilvl="0" w:tplc="BE0AFA3E">
      <w:start w:val="7"/>
      <w:numFmt w:val="decimal"/>
      <w:lvlText w:val="%1."/>
      <w:lvlJc w:val="left"/>
      <w:pPr>
        <w:tabs>
          <w:tab w:val="num" w:pos="0"/>
        </w:tabs>
        <w:ind w:hanging="360"/>
      </w:pPr>
      <w:rPr>
        <w:rFonts w:cs="Times New Roman" w:hint="default"/>
      </w:rPr>
    </w:lvl>
    <w:lvl w:ilvl="1" w:tplc="74F0B1A4">
      <w:start w:val="1"/>
      <w:numFmt w:val="decimal"/>
      <w:lvlText w:val="%2."/>
      <w:lvlJc w:val="left"/>
      <w:pPr>
        <w:tabs>
          <w:tab w:val="num" w:pos="720"/>
        </w:tabs>
        <w:ind w:left="720" w:hanging="360"/>
      </w:pPr>
      <w:rPr>
        <w:rFonts w:cs="Times New Roman" w:hint="default"/>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16">
    <w:nsid w:val="7DEC0BE7"/>
    <w:multiLevelType w:val="hybridMultilevel"/>
    <w:tmpl w:val="89B8DCD2"/>
    <w:lvl w:ilvl="0" w:tplc="0419000F">
      <w:start w:val="1"/>
      <w:numFmt w:val="decimal"/>
      <w:lvlText w:val="%1."/>
      <w:lvlJc w:val="left"/>
      <w:pPr>
        <w:tabs>
          <w:tab w:val="num" w:pos="0"/>
        </w:tabs>
        <w:ind w:hanging="360"/>
      </w:pPr>
      <w:rPr>
        <w:rFonts w:cs="Times New Roman"/>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num w:numId="1">
    <w:abstractNumId w:val="5"/>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 w:numId="4">
    <w:abstractNumId w:val="16"/>
  </w:num>
  <w:num w:numId="5">
    <w:abstractNumId w:val="11"/>
  </w:num>
  <w:num w:numId="6">
    <w:abstractNumId w:val="14"/>
  </w:num>
  <w:num w:numId="7">
    <w:abstractNumId w:val="13"/>
  </w:num>
  <w:num w:numId="8">
    <w:abstractNumId w:val="15"/>
  </w:num>
  <w:num w:numId="9">
    <w:abstractNumId w:val="7"/>
  </w:num>
  <w:num w:numId="10">
    <w:abstractNumId w:val="4"/>
  </w:num>
  <w:num w:numId="11">
    <w:abstractNumId w:val="12"/>
  </w:num>
  <w:num w:numId="12">
    <w:abstractNumId w:val="6"/>
  </w:num>
  <w:num w:numId="13">
    <w:abstractNumId w:val="2"/>
  </w:num>
  <w:num w:numId="14">
    <w:abstractNumId w:val="3"/>
  </w:num>
  <w:num w:numId="15">
    <w:abstractNumId w:val="8"/>
  </w:num>
  <w:num w:numId="16">
    <w:abstractNumId w:val="9"/>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7D6C"/>
    <w:rsid w:val="0007410C"/>
    <w:rsid w:val="000B22AB"/>
    <w:rsid w:val="000B3A78"/>
    <w:rsid w:val="00111DBA"/>
    <w:rsid w:val="0016532C"/>
    <w:rsid w:val="00184C06"/>
    <w:rsid w:val="001E3C40"/>
    <w:rsid w:val="001E65CA"/>
    <w:rsid w:val="001F72DA"/>
    <w:rsid w:val="0024733E"/>
    <w:rsid w:val="00257D6C"/>
    <w:rsid w:val="002D4DBF"/>
    <w:rsid w:val="002F21E4"/>
    <w:rsid w:val="003D61EC"/>
    <w:rsid w:val="004133E9"/>
    <w:rsid w:val="004216E8"/>
    <w:rsid w:val="004544C9"/>
    <w:rsid w:val="004601C6"/>
    <w:rsid w:val="0046133A"/>
    <w:rsid w:val="0046235D"/>
    <w:rsid w:val="00483E36"/>
    <w:rsid w:val="004D564A"/>
    <w:rsid w:val="004D5A58"/>
    <w:rsid w:val="004F0239"/>
    <w:rsid w:val="00574FFB"/>
    <w:rsid w:val="00606D80"/>
    <w:rsid w:val="00641156"/>
    <w:rsid w:val="00654FA2"/>
    <w:rsid w:val="00671251"/>
    <w:rsid w:val="006746C0"/>
    <w:rsid w:val="007206B6"/>
    <w:rsid w:val="007364BA"/>
    <w:rsid w:val="00786788"/>
    <w:rsid w:val="007B4332"/>
    <w:rsid w:val="007C6EF4"/>
    <w:rsid w:val="00852229"/>
    <w:rsid w:val="00870963"/>
    <w:rsid w:val="00912EB3"/>
    <w:rsid w:val="009E24AB"/>
    <w:rsid w:val="009F3181"/>
    <w:rsid w:val="00A21648"/>
    <w:rsid w:val="00A6586A"/>
    <w:rsid w:val="00B07A93"/>
    <w:rsid w:val="00B33B84"/>
    <w:rsid w:val="00B82EE2"/>
    <w:rsid w:val="00B93ED8"/>
    <w:rsid w:val="00BD2B83"/>
    <w:rsid w:val="00BF2956"/>
    <w:rsid w:val="00C323F0"/>
    <w:rsid w:val="00CD55F9"/>
    <w:rsid w:val="00CD576C"/>
    <w:rsid w:val="00CE499D"/>
    <w:rsid w:val="00D15A57"/>
    <w:rsid w:val="00D42C20"/>
    <w:rsid w:val="00D44280"/>
    <w:rsid w:val="00D6204D"/>
    <w:rsid w:val="00DB3912"/>
    <w:rsid w:val="00E076FF"/>
    <w:rsid w:val="00E16FEA"/>
    <w:rsid w:val="00E53095"/>
    <w:rsid w:val="00EA0C77"/>
    <w:rsid w:val="00F67028"/>
    <w:rsid w:val="00FA4AA7"/>
    <w:rsid w:val="00FA6A29"/>
    <w:rsid w:val="00FC1D5B"/>
    <w:rsid w:val="00FD7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14:defaultImageDpi w14:val="0"/>
  <w15:chartTrackingRefBased/>
  <w15:docId w15:val="{840EF974-8B4A-4789-A01D-63759A223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pPr>
    <w:rPr>
      <w:sz w:val="24"/>
      <w:szCs w:val="24"/>
    </w:rPr>
  </w:style>
  <w:style w:type="paragraph" w:styleId="1">
    <w:name w:val="heading 1"/>
    <w:basedOn w:val="a"/>
    <w:next w:val="a"/>
    <w:link w:val="10"/>
    <w:uiPriority w:val="9"/>
    <w:qFormat/>
    <w:rsid w:val="00257D6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257D6C"/>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DB3912"/>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D15A57"/>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a3">
    <w:name w:val="Body Text"/>
    <w:basedOn w:val="a"/>
    <w:link w:val="a4"/>
    <w:uiPriority w:val="99"/>
    <w:rsid w:val="001E3C40"/>
    <w:pPr>
      <w:spacing w:line="220" w:lineRule="exact"/>
      <w:ind w:firstLine="425"/>
      <w:jc w:val="both"/>
    </w:pPr>
    <w:rPr>
      <w:rFonts w:ascii="NewtonC" w:hAnsi="NewtonC"/>
      <w:sz w:val="20"/>
      <w:szCs w:val="20"/>
    </w:rPr>
  </w:style>
  <w:style w:type="character" w:customStyle="1" w:styleId="a4">
    <w:name w:val="Основной текст Знак"/>
    <w:link w:val="a3"/>
    <w:uiPriority w:val="99"/>
    <w:semiHidden/>
    <w:locked/>
    <w:rPr>
      <w:rFonts w:cs="Times New Roman"/>
      <w:sz w:val="24"/>
      <w:szCs w:val="24"/>
    </w:rPr>
  </w:style>
  <w:style w:type="paragraph" w:styleId="11">
    <w:name w:val="toc 1"/>
    <w:basedOn w:val="a"/>
    <w:next w:val="a"/>
    <w:autoRedefine/>
    <w:uiPriority w:val="39"/>
    <w:semiHidden/>
    <w:rsid w:val="006746C0"/>
  </w:style>
  <w:style w:type="paragraph" w:styleId="21">
    <w:name w:val="toc 2"/>
    <w:basedOn w:val="a"/>
    <w:next w:val="a"/>
    <w:autoRedefine/>
    <w:uiPriority w:val="39"/>
    <w:semiHidden/>
    <w:rsid w:val="006746C0"/>
    <w:pPr>
      <w:ind w:left="240"/>
    </w:pPr>
  </w:style>
  <w:style w:type="paragraph" w:styleId="31">
    <w:name w:val="toc 3"/>
    <w:basedOn w:val="a"/>
    <w:next w:val="a"/>
    <w:autoRedefine/>
    <w:uiPriority w:val="39"/>
    <w:semiHidden/>
    <w:rsid w:val="006746C0"/>
    <w:pPr>
      <w:ind w:left="480"/>
    </w:pPr>
  </w:style>
  <w:style w:type="paragraph" w:styleId="a5">
    <w:name w:val="header"/>
    <w:basedOn w:val="a"/>
    <w:link w:val="a6"/>
    <w:uiPriority w:val="99"/>
    <w:rsid w:val="0024733E"/>
    <w:pPr>
      <w:tabs>
        <w:tab w:val="center" w:pos="4677"/>
        <w:tab w:val="right" w:pos="9355"/>
      </w:tabs>
    </w:pPr>
  </w:style>
  <w:style w:type="character" w:customStyle="1" w:styleId="a6">
    <w:name w:val="Верхний колонтитул Знак"/>
    <w:link w:val="a5"/>
    <w:uiPriority w:val="99"/>
    <w:semiHidden/>
    <w:locked/>
    <w:rPr>
      <w:rFonts w:cs="Times New Roman"/>
      <w:sz w:val="24"/>
      <w:szCs w:val="24"/>
    </w:rPr>
  </w:style>
  <w:style w:type="character" w:styleId="a7">
    <w:name w:val="page number"/>
    <w:uiPriority w:val="99"/>
    <w:rsid w:val="0024733E"/>
    <w:rPr>
      <w:rFonts w:cs="Times New Roman"/>
    </w:rPr>
  </w:style>
  <w:style w:type="paragraph" w:customStyle="1" w:styleId="xl22">
    <w:name w:val="xl22"/>
    <w:basedOn w:val="a"/>
    <w:rsid w:val="007B4332"/>
    <w:pPr>
      <w:spacing w:before="100" w:beforeAutospacing="1" w:after="100" w:afterAutospacing="1"/>
      <w:jc w:val="center"/>
    </w:pPr>
    <w:rPr>
      <w:rFonts w:ascii="Arial Unicode MS" w:eastAsia="Arial Unicode MS" w:hAnsi="Arial Unicode MS" w:cs="Arial Unicode MS"/>
    </w:rPr>
  </w:style>
  <w:style w:type="paragraph" w:customStyle="1" w:styleId="9">
    <w:name w:val="кегль9"/>
    <w:basedOn w:val="a3"/>
    <w:rsid w:val="001E3C40"/>
    <w:pPr>
      <w:spacing w:line="180" w:lineRule="exact"/>
      <w:ind w:left="142" w:right="142"/>
    </w:pPr>
    <w:rPr>
      <w:sz w:val="18"/>
    </w:rPr>
  </w:style>
  <w:style w:type="paragraph" w:styleId="a8">
    <w:name w:val="footer"/>
    <w:basedOn w:val="a"/>
    <w:link w:val="a9"/>
    <w:uiPriority w:val="99"/>
    <w:rsid w:val="004601C6"/>
    <w:pPr>
      <w:tabs>
        <w:tab w:val="center" w:pos="4677"/>
        <w:tab w:val="right" w:pos="9355"/>
      </w:tabs>
    </w:pPr>
  </w:style>
  <w:style w:type="character" w:customStyle="1" w:styleId="a9">
    <w:name w:val="Нижний колонтитул Знак"/>
    <w:link w:val="a8"/>
    <w:uiPriority w:val="99"/>
    <w:semiHidden/>
    <w:locked/>
    <w:rPr>
      <w:rFonts w:cs="Times New Roman"/>
      <w:sz w:val="24"/>
      <w:szCs w:val="24"/>
    </w:rPr>
  </w:style>
  <w:style w:type="paragraph" w:customStyle="1" w:styleId="aa">
    <w:name w:val="АА"/>
    <w:basedOn w:val="a"/>
    <w:qFormat/>
    <w:rsid w:val="00FC1D5B"/>
    <w:pPr>
      <w:overflowPunct w:val="0"/>
      <w:autoSpaceDE w:val="0"/>
      <w:autoSpaceDN w:val="0"/>
      <w:adjustRightInd w:val="0"/>
      <w:ind w:firstLine="720"/>
      <w:contextualSpacing/>
      <w:jc w:val="both"/>
    </w:pPr>
    <w:rPr>
      <w:sz w:val="28"/>
      <w:szCs w:val="28"/>
    </w:rPr>
  </w:style>
  <w:style w:type="paragraph" w:customStyle="1" w:styleId="ab">
    <w:name w:val="ББ"/>
    <w:basedOn w:val="aa"/>
    <w:qFormat/>
    <w:rsid w:val="00FC1D5B"/>
    <w:pPr>
      <w:ind w:firstLine="0"/>
      <w:jc w:val="left"/>
    </w:pPr>
    <w:rPr>
      <w:sz w:val="20"/>
    </w:rPr>
  </w:style>
  <w:style w:type="table" w:styleId="ac">
    <w:name w:val="Table Grid"/>
    <w:basedOn w:val="a1"/>
    <w:uiPriority w:val="59"/>
    <w:rsid w:val="00B33B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683259">
      <w:marLeft w:val="0"/>
      <w:marRight w:val="0"/>
      <w:marTop w:val="0"/>
      <w:marBottom w:val="0"/>
      <w:divBdr>
        <w:top w:val="none" w:sz="0" w:space="0" w:color="auto"/>
        <w:left w:val="none" w:sz="0" w:space="0" w:color="auto"/>
        <w:bottom w:val="none" w:sz="0" w:space="0" w:color="auto"/>
        <w:right w:val="none" w:sz="0" w:space="0" w:color="auto"/>
      </w:divBdr>
    </w:div>
    <w:div w:id="21056832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10790</Words>
  <Characters>61508</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ГЦТиД</Company>
  <LinksUpToDate>false</LinksUpToDate>
  <CharactersWithSpaces>72154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admin</cp:lastModifiedBy>
  <cp:revision>2</cp:revision>
  <dcterms:created xsi:type="dcterms:W3CDTF">2014-02-24T20:50:00Z</dcterms:created>
  <dcterms:modified xsi:type="dcterms:W3CDTF">2014-02-24T20:50:00Z</dcterms:modified>
</cp:coreProperties>
</file>