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образования Республики Беларусь</w:t>
      </w:r>
    </w:p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Институт парламентаризма и предпринимательства</w:t>
      </w: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5C4C8A" w:rsidP="00E03CD6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Кафедра </w:t>
      </w:r>
      <w:r w:rsidR="00D55B42">
        <w:rPr>
          <w:i/>
          <w:sz w:val="32"/>
          <w:szCs w:val="32"/>
        </w:rPr>
        <w:t xml:space="preserve">политологии и </w:t>
      </w:r>
      <w:r>
        <w:rPr>
          <w:i/>
          <w:sz w:val="32"/>
          <w:szCs w:val="32"/>
        </w:rPr>
        <w:t>гуманитарных дисциплин</w:t>
      </w: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Default="00E03CD6" w:rsidP="00E03CD6">
      <w:pPr>
        <w:jc w:val="center"/>
        <w:rPr>
          <w:i/>
          <w:sz w:val="32"/>
          <w:szCs w:val="32"/>
        </w:rPr>
      </w:pPr>
    </w:p>
    <w:p w:rsidR="00E03CD6" w:rsidRPr="002D5843" w:rsidRDefault="00E03CD6" w:rsidP="00E03CD6">
      <w:pPr>
        <w:jc w:val="center"/>
        <w:rPr>
          <w:rFonts w:ascii="Batang" w:eastAsia="Batang" w:hAnsi="Batang"/>
          <w:b/>
          <w:sz w:val="40"/>
          <w:szCs w:val="40"/>
        </w:rPr>
      </w:pPr>
      <w:r w:rsidRPr="002D5843">
        <w:rPr>
          <w:rFonts w:ascii="Batang" w:eastAsia="Batang" w:hAnsi="Batang"/>
          <w:b/>
          <w:sz w:val="40"/>
          <w:szCs w:val="40"/>
        </w:rPr>
        <w:t xml:space="preserve">Методические рекомендации по написанию и оформлению курсовых работ по дисциплине </w:t>
      </w:r>
    </w:p>
    <w:p w:rsidR="00E03CD6" w:rsidRPr="002D5843" w:rsidRDefault="005C4C8A" w:rsidP="00E03CD6">
      <w:pPr>
        <w:jc w:val="center"/>
        <w:rPr>
          <w:rFonts w:ascii="Batang" w:eastAsia="Batang" w:hAnsi="Batang"/>
          <w:b/>
          <w:sz w:val="52"/>
          <w:szCs w:val="52"/>
        </w:rPr>
      </w:pPr>
      <w:r>
        <w:rPr>
          <w:rFonts w:ascii="Batang" w:eastAsia="Batang" w:hAnsi="Batang"/>
          <w:b/>
          <w:sz w:val="52"/>
          <w:szCs w:val="52"/>
        </w:rPr>
        <w:t>"История общественных движений и политических партий</w:t>
      </w:r>
      <w:r w:rsidR="00E03CD6" w:rsidRPr="002D5843">
        <w:rPr>
          <w:rFonts w:ascii="Batang" w:eastAsia="Batang" w:hAnsi="Batang"/>
          <w:b/>
          <w:sz w:val="52"/>
          <w:szCs w:val="52"/>
        </w:rPr>
        <w:t>"</w:t>
      </w: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C4832" w:rsidRDefault="008C4832" w:rsidP="00E03CD6">
      <w:pPr>
        <w:jc w:val="center"/>
        <w:rPr>
          <w:b/>
          <w:sz w:val="32"/>
          <w:szCs w:val="32"/>
        </w:rPr>
      </w:pPr>
    </w:p>
    <w:p w:rsidR="00803B7F" w:rsidRDefault="00803B7F" w:rsidP="00E03CD6">
      <w:pPr>
        <w:jc w:val="center"/>
        <w:rPr>
          <w:b/>
          <w:sz w:val="32"/>
          <w:szCs w:val="32"/>
        </w:rPr>
      </w:pPr>
    </w:p>
    <w:p w:rsidR="00803B7F" w:rsidRDefault="00803B7F" w:rsidP="00E03CD6">
      <w:pPr>
        <w:jc w:val="center"/>
        <w:rPr>
          <w:b/>
          <w:sz w:val="32"/>
          <w:szCs w:val="32"/>
        </w:rPr>
      </w:pPr>
    </w:p>
    <w:p w:rsidR="00803B7F" w:rsidRDefault="00803B7F" w:rsidP="00E03CD6">
      <w:pPr>
        <w:jc w:val="center"/>
        <w:rPr>
          <w:b/>
          <w:sz w:val="32"/>
          <w:szCs w:val="32"/>
        </w:rPr>
      </w:pPr>
    </w:p>
    <w:p w:rsidR="00E03CD6" w:rsidRPr="002D5843" w:rsidRDefault="00AC58C9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450DB7">
        <w:rPr>
          <w:b/>
          <w:sz w:val="32"/>
          <w:szCs w:val="32"/>
        </w:rPr>
        <w:t>008</w:t>
      </w:r>
    </w:p>
    <w:p w:rsidR="00E03CD6" w:rsidRDefault="004C3833" w:rsidP="00E03CD6">
      <w:pPr>
        <w:rPr>
          <w:sz w:val="32"/>
          <w:szCs w:val="32"/>
        </w:rPr>
      </w:pPr>
      <w:r>
        <w:rPr>
          <w:sz w:val="32"/>
          <w:szCs w:val="32"/>
        </w:rPr>
        <w:t>М</w:t>
      </w:r>
      <w:r w:rsidR="00E03CD6">
        <w:rPr>
          <w:sz w:val="32"/>
          <w:szCs w:val="32"/>
        </w:rPr>
        <w:t>етодические рекомендации разработаны к.п.н., доцентом А.В.Гореликом</w:t>
      </w: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 xml:space="preserve">Рецензент: 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к.и.н., доцент Н.В.Смехович</w:t>
      </w: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Методические рекомендации обсуждены на заседани</w:t>
      </w:r>
      <w:r w:rsidR="005C4C8A">
        <w:rPr>
          <w:sz w:val="32"/>
          <w:szCs w:val="32"/>
        </w:rPr>
        <w:t>и кафедры гуманитарных дисциплин</w:t>
      </w:r>
      <w:r>
        <w:rPr>
          <w:sz w:val="32"/>
          <w:szCs w:val="32"/>
        </w:rPr>
        <w:t xml:space="preserve">. Протокол №  </w:t>
      </w:r>
      <w:r w:rsidR="00450DB7">
        <w:rPr>
          <w:sz w:val="32"/>
          <w:szCs w:val="32"/>
        </w:rPr>
        <w:t xml:space="preserve">1 от 29. 08. </w:t>
      </w:r>
      <w:smartTag w:uri="urn:schemas-microsoft-com:office:smarttags" w:element="metricconverter">
        <w:smartTagPr>
          <w:attr w:name="ProductID" w:val="2008 г"/>
        </w:smartTagPr>
        <w:r w:rsidR="00450DB7">
          <w:rPr>
            <w:sz w:val="32"/>
            <w:szCs w:val="32"/>
          </w:rPr>
          <w:t>2008</w:t>
        </w:r>
        <w:r>
          <w:rPr>
            <w:sz w:val="32"/>
            <w:szCs w:val="32"/>
          </w:rPr>
          <w:t xml:space="preserve"> г</w:t>
        </w:r>
      </w:smartTag>
      <w:r>
        <w:rPr>
          <w:sz w:val="32"/>
          <w:szCs w:val="32"/>
        </w:rPr>
        <w:t>.</w:t>
      </w: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Зав.</w:t>
      </w:r>
      <w:r w:rsidR="002B26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кафедрой                                   </w:t>
      </w:r>
      <w:r w:rsidR="005C4C8A">
        <w:rPr>
          <w:sz w:val="32"/>
          <w:szCs w:val="32"/>
        </w:rPr>
        <w:t xml:space="preserve">                    Г.И. Ермашкевич</w:t>
      </w:r>
    </w:p>
    <w:p w:rsidR="00E03CD6" w:rsidRDefault="00E03CD6" w:rsidP="00E03CD6">
      <w:pPr>
        <w:ind w:firstLine="900"/>
        <w:jc w:val="both"/>
        <w:rPr>
          <w:sz w:val="32"/>
          <w:szCs w:val="32"/>
        </w:rPr>
      </w:pPr>
    </w:p>
    <w:p w:rsidR="00E03CD6" w:rsidRDefault="00E03CD6" w:rsidP="00E03CD6">
      <w:pPr>
        <w:ind w:firstLine="900"/>
        <w:jc w:val="both"/>
        <w:rPr>
          <w:sz w:val="32"/>
          <w:szCs w:val="32"/>
        </w:rPr>
      </w:pPr>
    </w:p>
    <w:p w:rsidR="00E03CD6" w:rsidRDefault="00E03CD6" w:rsidP="00E03CD6">
      <w:pPr>
        <w:ind w:firstLine="900"/>
        <w:jc w:val="both"/>
        <w:rPr>
          <w:sz w:val="32"/>
          <w:szCs w:val="32"/>
        </w:rPr>
      </w:pPr>
    </w:p>
    <w:p w:rsidR="00E03CD6" w:rsidRDefault="00E03CD6" w:rsidP="00E03CD6">
      <w:pPr>
        <w:jc w:val="both"/>
        <w:rPr>
          <w:sz w:val="32"/>
          <w:szCs w:val="32"/>
        </w:rPr>
      </w:pPr>
      <w:r>
        <w:rPr>
          <w:sz w:val="32"/>
          <w:szCs w:val="32"/>
        </w:rPr>
        <w:t>Утверждено на заседании научно-методического Совета ИПП</w:t>
      </w:r>
    </w:p>
    <w:p w:rsidR="00E03CD6" w:rsidRDefault="00E03CD6" w:rsidP="00E03C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03CD6" w:rsidRDefault="00450DB7" w:rsidP="00E03C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________________2008</w:t>
      </w:r>
      <w:r w:rsidR="00E03CD6">
        <w:rPr>
          <w:sz w:val="32"/>
          <w:szCs w:val="32"/>
        </w:rPr>
        <w:t xml:space="preserve"> г.   Протокол №______</w:t>
      </w:r>
    </w:p>
    <w:p w:rsidR="00E03CD6" w:rsidRDefault="00E03CD6" w:rsidP="00E03CD6">
      <w:pPr>
        <w:jc w:val="both"/>
        <w:rPr>
          <w:sz w:val="32"/>
          <w:szCs w:val="32"/>
        </w:rPr>
      </w:pPr>
    </w:p>
    <w:p w:rsidR="00E03CD6" w:rsidRDefault="00E03CD6" w:rsidP="00E03C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Председатель Совета           </w:t>
      </w:r>
      <w:r w:rsidR="005C4C8A">
        <w:rPr>
          <w:sz w:val="32"/>
          <w:szCs w:val="32"/>
        </w:rPr>
        <w:t xml:space="preserve">               </w:t>
      </w:r>
      <w:r w:rsidR="00450DB7">
        <w:rPr>
          <w:sz w:val="32"/>
          <w:szCs w:val="32"/>
        </w:rPr>
        <w:t xml:space="preserve">                    А.В.Горелик</w:t>
      </w:r>
    </w:p>
    <w:p w:rsidR="00E03CD6" w:rsidRDefault="00E03CD6" w:rsidP="00E03CD6">
      <w:pPr>
        <w:jc w:val="both"/>
        <w:rPr>
          <w:sz w:val="32"/>
          <w:szCs w:val="32"/>
        </w:rPr>
      </w:pPr>
    </w:p>
    <w:p w:rsidR="00E03CD6" w:rsidRDefault="00E03CD6" w:rsidP="00E03CD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E03CD6" w:rsidRDefault="00E03CD6" w:rsidP="00E03CD6">
      <w:pPr>
        <w:jc w:val="both"/>
        <w:rPr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sz w:val="28"/>
          <w:szCs w:val="28"/>
        </w:rPr>
        <w:t>Выполнение курсовой работы по ди</w:t>
      </w:r>
      <w:r w:rsidR="005E1C30">
        <w:rPr>
          <w:sz w:val="28"/>
          <w:szCs w:val="28"/>
        </w:rPr>
        <w:t xml:space="preserve">сциплине "История общественных движений и политических партий </w:t>
      </w:r>
      <w:r>
        <w:rPr>
          <w:sz w:val="28"/>
          <w:szCs w:val="28"/>
        </w:rPr>
        <w:t>" является неотъемлемой частью учебного плана по специальности "Политология".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Тематика курсовых работ ежегодно пересматривается и утверждается на заседании кафедры одновременно с утверждением графика их написания, сдачи и защиты. Выбор тем и закрепление научных руководителей так же утверждается кафедрой.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Студенту предоставляется право выбора темы курсовой работы. Допускается самостоятельное формулирование тем студентами при обязательном согласовании с научным руководителем.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Написание курсовой работы осуществляется под руководством преподавателя - руководителя работы. При этом студент совместно с руководителем уточняет круг вопросов, подлежащих изучению и экспериментальной проверке, составляет план исследования, структуру работы, сроки выполнения её этапов, определяет необходимую литературу и другие материалы.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b/>
          <w:sz w:val="28"/>
          <w:szCs w:val="28"/>
        </w:rPr>
      </w:pPr>
      <w:r w:rsidRPr="004E6D45">
        <w:rPr>
          <w:b/>
          <w:sz w:val="28"/>
          <w:szCs w:val="28"/>
        </w:rPr>
        <w:t>Основные цели курсовой работы:</w:t>
      </w:r>
    </w:p>
    <w:p w:rsidR="00E03CD6" w:rsidRDefault="00E03CD6" w:rsidP="00E03C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углубить и расширить теоретические знания студентов по изучаемой дисциплине;</w:t>
      </w:r>
    </w:p>
    <w:p w:rsidR="00E03CD6" w:rsidRDefault="00E03CD6" w:rsidP="00E03C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овладеть навыками самостоятельной познавательной деятельности, выработать умение формулировать суждения и выводы, логически последовательно и доказательно их излагать;</w:t>
      </w:r>
    </w:p>
    <w:p w:rsidR="00E03CD6" w:rsidRDefault="00E03CD6" w:rsidP="00E03CD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выработать умение публичной защиты подготовленного материала (делать доклад, отвечать на вопросы, отстаивать свое мнение).</w:t>
      </w:r>
    </w:p>
    <w:p w:rsidR="00E03CD6" w:rsidRDefault="00E03CD6" w:rsidP="00E03CD6">
      <w:pPr>
        <w:jc w:val="both"/>
        <w:rPr>
          <w:sz w:val="28"/>
          <w:szCs w:val="28"/>
        </w:rPr>
      </w:pPr>
    </w:p>
    <w:p w:rsidR="00E03CD6" w:rsidRDefault="00E03CD6" w:rsidP="00E03CD6">
      <w:pPr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b/>
          <w:sz w:val="28"/>
          <w:szCs w:val="28"/>
        </w:rPr>
      </w:pPr>
      <w:r w:rsidRPr="00993CE4">
        <w:rPr>
          <w:b/>
          <w:sz w:val="28"/>
          <w:szCs w:val="28"/>
        </w:rPr>
        <w:t>Важнейшие требования, предъявляемые к курсовой работе по ди</w:t>
      </w:r>
      <w:r>
        <w:rPr>
          <w:b/>
          <w:sz w:val="28"/>
          <w:szCs w:val="28"/>
        </w:rPr>
        <w:t>сциплине</w:t>
      </w:r>
      <w:r w:rsidRPr="00993CE4">
        <w:rPr>
          <w:b/>
          <w:sz w:val="28"/>
          <w:szCs w:val="28"/>
        </w:rPr>
        <w:t>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Pr="00550E8F" w:rsidRDefault="00E03CD6" w:rsidP="00E03CD6">
      <w:pPr>
        <w:ind w:firstLine="900"/>
        <w:jc w:val="both"/>
        <w:rPr>
          <w:b/>
          <w:i/>
          <w:sz w:val="28"/>
          <w:szCs w:val="28"/>
        </w:rPr>
      </w:pPr>
      <w:r w:rsidRPr="00550E8F">
        <w:rPr>
          <w:b/>
          <w:i/>
          <w:sz w:val="28"/>
          <w:szCs w:val="28"/>
        </w:rPr>
        <w:t>1. Структура работы: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титульный лист;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оглавление (план);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введение;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основная часть (2-3 раздела или главы);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использованной литературы;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 (если необходимо).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- около 1 печатного листа (24 страницы, но не более 30) формата А4 с межстрочным интервалом 1,5, позволяющим разместить 30</w:t>
      </w:r>
      <w:r w:rsidRPr="00993CE4">
        <w:rPr>
          <w:position w:val="-4"/>
          <w:sz w:val="28"/>
          <w:szCs w:val="28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5" o:title=""/>
          </v:shape>
          <o:OLEObject Type="Embed" ProgID="Equation.3" ShapeID="_x0000_i1025" DrawAspect="Content" ObjectID="_1471158903" r:id="rId6"/>
        </w:object>
      </w:r>
      <w:r>
        <w:rPr>
          <w:sz w:val="28"/>
          <w:szCs w:val="28"/>
        </w:rPr>
        <w:t xml:space="preserve">3 строк на странице; при компьютерном наборе печать производится шрифтом 14 </w:t>
      </w:r>
      <w:r>
        <w:rPr>
          <w:sz w:val="28"/>
          <w:szCs w:val="28"/>
          <w:lang w:val="en-US"/>
        </w:rPr>
        <w:t>Times</w:t>
      </w:r>
      <w:r w:rsidRPr="00993C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993CE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="00803B7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Левое поле страницы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>. Заголовки набираются жирным шрифтом с отделением от текста на 2 интервала.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803B7F" w:rsidRDefault="00803B7F" w:rsidP="00E03CD6">
      <w:pPr>
        <w:ind w:firstLine="900"/>
        <w:jc w:val="both"/>
        <w:rPr>
          <w:i/>
          <w:sz w:val="28"/>
          <w:szCs w:val="28"/>
          <w:u w:val="single"/>
        </w:rPr>
      </w:pPr>
    </w:p>
    <w:p w:rsidR="00E03CD6" w:rsidRPr="009856B5" w:rsidRDefault="00E03CD6" w:rsidP="00E03CD6">
      <w:pPr>
        <w:ind w:firstLine="900"/>
        <w:jc w:val="both"/>
        <w:rPr>
          <w:i/>
          <w:sz w:val="28"/>
          <w:szCs w:val="28"/>
          <w:u w:val="single"/>
        </w:rPr>
      </w:pPr>
      <w:r w:rsidRPr="009856B5">
        <w:rPr>
          <w:i/>
          <w:sz w:val="28"/>
          <w:szCs w:val="28"/>
          <w:u w:val="single"/>
        </w:rPr>
        <w:t>Соответственно структуре объем распределяется следующим  образом:</w:t>
      </w:r>
    </w:p>
    <w:p w:rsidR="00A70209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введение - 3-4 с.;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главы и разделы - 18-20 с.;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- 2-3 с.;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список используемой литературы в общий объем не включается, но должен содержать не менее 10 источников.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Содержание работы.</w:t>
      </w:r>
    </w:p>
    <w:p w:rsidR="00E03CD6" w:rsidRDefault="00E03CD6" w:rsidP="00E03CD6">
      <w:pPr>
        <w:ind w:firstLine="900"/>
        <w:jc w:val="both"/>
        <w:rPr>
          <w:b/>
          <w:i/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носит учебно-исследовательский характер. При этом она должна опираться на новейшие источники и носить достаточно высокий теоретический уровень. Кроме того, студент должен продемонстрировать знакомство с публичными выступлениями, методической литературой, способность к теоретическому анализу.</w:t>
      </w:r>
    </w:p>
    <w:p w:rsidR="00E03CD6" w:rsidRPr="00E963EE" w:rsidRDefault="00E03CD6" w:rsidP="00E03C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Логичное и полное раскрытие темы во многом зависит от четкого плана курсовой работы.</w:t>
      </w:r>
    </w:p>
    <w:p w:rsidR="00E03CD6" w:rsidRPr="00736C07" w:rsidRDefault="00E03CD6" w:rsidP="00E03CD6">
      <w:pPr>
        <w:ind w:firstLine="708"/>
        <w:jc w:val="both"/>
        <w:rPr>
          <w:sz w:val="28"/>
          <w:szCs w:val="28"/>
        </w:rPr>
      </w:pPr>
      <w:r w:rsidRPr="00F57990">
        <w:rPr>
          <w:i/>
          <w:sz w:val="28"/>
          <w:szCs w:val="28"/>
          <w:u w:val="single"/>
        </w:rPr>
        <w:t>Введение</w:t>
      </w:r>
      <w:r w:rsidRPr="00F94D3E">
        <w:rPr>
          <w:i/>
          <w:sz w:val="28"/>
          <w:szCs w:val="28"/>
        </w:rPr>
        <w:t>.</w:t>
      </w:r>
      <w:r w:rsidRPr="00736C07">
        <w:rPr>
          <w:sz w:val="28"/>
          <w:szCs w:val="28"/>
        </w:rPr>
        <w:t xml:space="preserve"> Здесь обосновывается актуальность выбранной темы, цель и содержание поставленных задач, формулируется объект и предмет исследования, указывается избранный метод (или методы) исследования, сообщается, в чем заключается теоретическая значимость и прикладная ценность полученных результатов, приводится характеристика источников для написания работы и краткий обзор имеющейся по данной теме литературы.</w:t>
      </w:r>
    </w:p>
    <w:p w:rsidR="00E03CD6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Таким образом, введение — очень ответственная часть научной работы, поскольку оно не только ориентирует </w:t>
      </w:r>
      <w:r>
        <w:rPr>
          <w:sz w:val="28"/>
          <w:szCs w:val="28"/>
        </w:rPr>
        <w:t>исследователя</w:t>
      </w:r>
      <w:r w:rsidRPr="00736C07">
        <w:rPr>
          <w:sz w:val="28"/>
          <w:szCs w:val="28"/>
        </w:rPr>
        <w:t xml:space="preserve"> в дальнейшем раскрытии темы, но и содержит все необходимые его квалификационные характеристики. 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F54E61">
        <w:rPr>
          <w:sz w:val="28"/>
          <w:szCs w:val="28"/>
          <w:u w:val="single"/>
        </w:rPr>
        <w:t>Актуальность</w:t>
      </w:r>
      <w:r w:rsidRPr="00736C07">
        <w:rPr>
          <w:sz w:val="28"/>
          <w:szCs w:val="28"/>
        </w:rPr>
        <w:t xml:space="preserve"> – обязательное требование к любой научной работе. Поэтому вполне понятно, что введение должно начинаться с обоснования актуальности выбранной темы. В применении к научной работе понятие «актуаль</w:t>
      </w:r>
      <w:r>
        <w:rPr>
          <w:sz w:val="28"/>
          <w:szCs w:val="28"/>
        </w:rPr>
        <w:t>ность» имеет одну особенность. Это т</w:t>
      </w:r>
      <w:r w:rsidRPr="00736C07">
        <w:rPr>
          <w:sz w:val="28"/>
          <w:szCs w:val="28"/>
        </w:rPr>
        <w:t>о, как ее автор умеет выбрать тему и насколько правильно он эту тему понимает и оценивает с точки зрения своевременности и социальной значимости, характеризует его научную зрелость и профессиональную подготовленность.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>Освещение актуальн</w:t>
      </w:r>
      <w:r>
        <w:rPr>
          <w:sz w:val="28"/>
          <w:szCs w:val="28"/>
        </w:rPr>
        <w:t>ости должно быть немногословным</w:t>
      </w:r>
      <w:r w:rsidRPr="00736C07">
        <w:rPr>
          <w:sz w:val="28"/>
          <w:szCs w:val="28"/>
        </w:rPr>
        <w:t>.</w:t>
      </w:r>
      <w:r>
        <w:rPr>
          <w:sz w:val="28"/>
          <w:szCs w:val="28"/>
        </w:rPr>
        <w:t xml:space="preserve"> Начинать ее </w:t>
      </w:r>
      <w:r w:rsidRPr="00736C07">
        <w:rPr>
          <w:sz w:val="28"/>
          <w:szCs w:val="28"/>
        </w:rPr>
        <w:t xml:space="preserve">описание издалека нет особой необходимости. Достаточно в пределах одной-двух страниц компьютерного текста показать главное, из чего и будет видна актуальность темы. Чтобы читателю научной работы сообщить о состоянии разработки выбранной темы, составляется краткий обзор литературы, который в итоге должен привести к выводу, что именно данная тема еще не раскрыта (или раскрыта лишь частично или в </w:t>
      </w:r>
      <w:r>
        <w:rPr>
          <w:sz w:val="28"/>
          <w:szCs w:val="28"/>
        </w:rPr>
        <w:t xml:space="preserve">ином </w:t>
      </w:r>
      <w:r w:rsidRPr="00736C07">
        <w:rPr>
          <w:sz w:val="28"/>
          <w:szCs w:val="28"/>
        </w:rPr>
        <w:t>аспекте) и потому нуждается в дальнейшей разработке.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F54E61">
        <w:rPr>
          <w:sz w:val="28"/>
          <w:szCs w:val="28"/>
          <w:u w:val="single"/>
        </w:rPr>
        <w:t>Обзор литературы</w:t>
      </w:r>
      <w:r w:rsidRPr="00736C07">
        <w:rPr>
          <w:sz w:val="28"/>
          <w:szCs w:val="28"/>
        </w:rPr>
        <w:t xml:space="preserve"> по теме должен показать основательное знакомство исследователя со специальной литературой, его умение систематизировать источники, критически их рассматривать, выделять существенное, оценивать ранее созданное другими исследователями, определять главное в современном состоянии изученности темы.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 такого</w:t>
      </w:r>
      <w:r w:rsidRPr="00736C07">
        <w:rPr>
          <w:sz w:val="28"/>
          <w:szCs w:val="28"/>
        </w:rPr>
        <w:t xml:space="preserve"> обзора следует систематизировать в определенной логической связи и последовательности и потому перечень работ и их критический разбор не обязательн</w:t>
      </w:r>
      <w:r>
        <w:rPr>
          <w:sz w:val="28"/>
          <w:szCs w:val="28"/>
        </w:rPr>
        <w:t>о давать только в хронологическо</w:t>
      </w:r>
      <w:r w:rsidRPr="00736C07">
        <w:rPr>
          <w:sz w:val="28"/>
          <w:szCs w:val="28"/>
        </w:rPr>
        <w:t>м порядке их публикации.</w:t>
      </w:r>
    </w:p>
    <w:p w:rsidR="00E03CD6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Поскольку научная работа обычно посвящается сравнительно узкой </w:t>
      </w:r>
      <w:r>
        <w:rPr>
          <w:sz w:val="28"/>
          <w:szCs w:val="28"/>
        </w:rPr>
        <w:t>проблеме</w:t>
      </w:r>
      <w:r w:rsidRPr="00736C07">
        <w:rPr>
          <w:sz w:val="28"/>
          <w:szCs w:val="28"/>
        </w:rPr>
        <w:t>, то обзор работ предшественников следует делать только по вопрос</w:t>
      </w:r>
      <w:r>
        <w:rPr>
          <w:sz w:val="28"/>
          <w:szCs w:val="28"/>
        </w:rPr>
        <w:t>ам выбранной темы, а не по</w:t>
      </w:r>
      <w:r w:rsidRPr="00736C07">
        <w:rPr>
          <w:sz w:val="28"/>
          <w:szCs w:val="28"/>
        </w:rPr>
        <w:t xml:space="preserve"> проблеме в целом. 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>Иногда автор работы, не находя в доступной ему литер</w:t>
      </w:r>
      <w:r>
        <w:rPr>
          <w:sz w:val="28"/>
          <w:szCs w:val="28"/>
        </w:rPr>
        <w:t>атуре</w:t>
      </w:r>
      <w:r w:rsidRPr="00736C07">
        <w:rPr>
          <w:sz w:val="28"/>
          <w:szCs w:val="28"/>
        </w:rPr>
        <w:t xml:space="preserve"> необходимых сведений, берет на себя смелость утверждать что именно ему принадлежит первое слово в описании изучаемого явления, однако </w:t>
      </w:r>
      <w:r>
        <w:rPr>
          <w:sz w:val="28"/>
          <w:szCs w:val="28"/>
        </w:rPr>
        <w:t xml:space="preserve">содержанием дипломной работы </w:t>
      </w:r>
      <w:r w:rsidRPr="00736C07">
        <w:rPr>
          <w:sz w:val="28"/>
          <w:szCs w:val="28"/>
        </w:rPr>
        <w:t xml:space="preserve"> это не подтверждается</w:t>
      </w:r>
      <w:r>
        <w:rPr>
          <w:sz w:val="28"/>
          <w:szCs w:val="28"/>
        </w:rPr>
        <w:t>.</w:t>
      </w:r>
      <w:r w:rsidRPr="00736C07">
        <w:rPr>
          <w:sz w:val="28"/>
          <w:szCs w:val="28"/>
        </w:rPr>
        <w:t xml:space="preserve"> Разумеется, такие ответственные </w:t>
      </w:r>
      <w:r>
        <w:rPr>
          <w:sz w:val="28"/>
          <w:szCs w:val="28"/>
        </w:rPr>
        <w:t>заключения</w:t>
      </w:r>
      <w:r w:rsidRPr="00736C07">
        <w:rPr>
          <w:sz w:val="28"/>
          <w:szCs w:val="28"/>
        </w:rPr>
        <w:t xml:space="preserve"> можно делать толь</w:t>
      </w:r>
      <w:r>
        <w:rPr>
          <w:sz w:val="28"/>
          <w:szCs w:val="28"/>
        </w:rPr>
        <w:t>ко</w:t>
      </w:r>
      <w:r w:rsidRPr="00736C07">
        <w:rPr>
          <w:sz w:val="28"/>
          <w:szCs w:val="28"/>
        </w:rPr>
        <w:t xml:space="preserve"> после тщательного и всестороннего изучения литературных источников и консультаций со своим научным руководителем</w:t>
      </w:r>
      <w:r>
        <w:rPr>
          <w:sz w:val="28"/>
          <w:szCs w:val="28"/>
        </w:rPr>
        <w:t>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>От формулировки научной проблемы и доказательства того, что та часть проблемы, которая является темой данной работы еще не получила освещения в специальной литературе, логично перейти к формулировке цели предпринимаемого исследования, а также указать  конкретные задачи, которые предстоит решать в соответствии с</w:t>
      </w:r>
      <w:r>
        <w:rPr>
          <w:sz w:val="28"/>
          <w:szCs w:val="28"/>
        </w:rPr>
        <w:t xml:space="preserve"> поставленной</w:t>
      </w:r>
      <w:r w:rsidRPr="00736C07">
        <w:rPr>
          <w:sz w:val="28"/>
          <w:szCs w:val="28"/>
        </w:rPr>
        <w:t xml:space="preserve"> целью. Это обычно делается в форме перечисления</w:t>
      </w:r>
      <w:r>
        <w:rPr>
          <w:sz w:val="28"/>
          <w:szCs w:val="28"/>
        </w:rPr>
        <w:t xml:space="preserve">: </w:t>
      </w:r>
      <w:r w:rsidRPr="00736C07">
        <w:rPr>
          <w:sz w:val="28"/>
          <w:szCs w:val="28"/>
        </w:rPr>
        <w:t>изучить, описать, установить, выявить</w:t>
      </w:r>
      <w:r>
        <w:rPr>
          <w:sz w:val="28"/>
          <w:szCs w:val="28"/>
        </w:rPr>
        <w:t>, определить и т.д.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>Формулировки задач необходимо делать как можно более тщательно, поскольку описание их решения должно составить содержание глав научной работы. Это важно также и потому, что заголовки таких глав рождаются именно от формулировок задач предпринимаемого исследования.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Обязательным элементом введения является формулировка объекта и предмета исследования. </w:t>
      </w:r>
      <w:r w:rsidRPr="00F54E61">
        <w:rPr>
          <w:sz w:val="28"/>
          <w:szCs w:val="28"/>
          <w:u w:val="single"/>
        </w:rPr>
        <w:t>Объект</w:t>
      </w:r>
      <w:r w:rsidRPr="00736C07">
        <w:rPr>
          <w:sz w:val="28"/>
          <w:szCs w:val="28"/>
        </w:rPr>
        <w:t xml:space="preserve"> — это процесс или явление, порождающее проблемную ситуацию и избранное для изучения. </w:t>
      </w:r>
      <w:r w:rsidRPr="00F54E61">
        <w:rPr>
          <w:sz w:val="28"/>
          <w:szCs w:val="28"/>
          <w:u w:val="single"/>
        </w:rPr>
        <w:t>Предмет</w:t>
      </w:r>
      <w:r w:rsidRPr="00736C07">
        <w:rPr>
          <w:sz w:val="28"/>
          <w:szCs w:val="28"/>
        </w:rPr>
        <w:t xml:space="preserve"> — это то, что находится в границах объекта.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</w:t>
      </w:r>
      <w:r>
        <w:rPr>
          <w:sz w:val="28"/>
          <w:szCs w:val="28"/>
        </w:rPr>
        <w:t>И</w:t>
      </w:r>
      <w:r w:rsidRPr="00736C07">
        <w:rPr>
          <w:sz w:val="28"/>
          <w:szCs w:val="28"/>
        </w:rPr>
        <w:t xml:space="preserve">менно предмет исследования определяет тему научной работы, которая обозначается на титульном листе </w:t>
      </w:r>
      <w:r>
        <w:rPr>
          <w:sz w:val="28"/>
          <w:szCs w:val="28"/>
        </w:rPr>
        <w:t xml:space="preserve">в </w:t>
      </w:r>
      <w:r w:rsidRPr="00736C07">
        <w:rPr>
          <w:sz w:val="28"/>
          <w:szCs w:val="28"/>
        </w:rPr>
        <w:t xml:space="preserve"> ее заглави</w:t>
      </w:r>
      <w:r>
        <w:rPr>
          <w:sz w:val="28"/>
          <w:szCs w:val="28"/>
        </w:rPr>
        <w:t>и</w:t>
      </w:r>
      <w:r w:rsidRPr="00736C07">
        <w:rPr>
          <w:sz w:val="28"/>
          <w:szCs w:val="28"/>
        </w:rPr>
        <w:t>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Обязательным элементом введения научной работы является также указание на </w:t>
      </w:r>
      <w:r w:rsidRPr="00F54E61">
        <w:rPr>
          <w:sz w:val="28"/>
          <w:szCs w:val="28"/>
          <w:u w:val="single"/>
        </w:rPr>
        <w:t>методы исследования</w:t>
      </w:r>
      <w:r w:rsidRPr="00736C07">
        <w:rPr>
          <w:sz w:val="28"/>
          <w:szCs w:val="28"/>
        </w:rPr>
        <w:t>, которые служат инструментом в добывании фактического материала, являясь необходимым условие</w:t>
      </w:r>
      <w:r>
        <w:rPr>
          <w:sz w:val="28"/>
          <w:szCs w:val="28"/>
        </w:rPr>
        <w:t xml:space="preserve">м достижения поставленной в </w:t>
      </w:r>
      <w:r w:rsidRPr="00736C07">
        <w:rPr>
          <w:sz w:val="28"/>
          <w:szCs w:val="28"/>
        </w:rPr>
        <w:t xml:space="preserve"> работе цели.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C7C89">
        <w:rPr>
          <w:b/>
          <w:sz w:val="28"/>
          <w:szCs w:val="28"/>
        </w:rPr>
        <w:t>Главы</w:t>
      </w:r>
      <w:r>
        <w:rPr>
          <w:sz w:val="28"/>
          <w:szCs w:val="28"/>
        </w:rPr>
        <w:t xml:space="preserve">. Основную структурную часть работы составляют </w:t>
      </w:r>
      <w:r w:rsidRPr="00F57990">
        <w:rPr>
          <w:i/>
          <w:sz w:val="28"/>
          <w:szCs w:val="28"/>
          <w:u w:val="single"/>
        </w:rPr>
        <w:t>главы</w:t>
      </w:r>
      <w:r w:rsidRPr="009F4780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Здесь</w:t>
      </w:r>
      <w:r w:rsidRPr="00736C07">
        <w:rPr>
          <w:sz w:val="28"/>
          <w:szCs w:val="28"/>
        </w:rPr>
        <w:t xml:space="preserve"> подробно рассматриваются методика и техника исследования и обобщаются результаты. Все материалы, не являющиеся насущно важными для понимания решения научной задачи, выносятся в приложения.</w:t>
      </w:r>
    </w:p>
    <w:p w:rsidR="00E03CD6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Содержание глав основной части должно точно соответствовать теме работы и полностью ее раскрывать. </w:t>
      </w:r>
      <w:r>
        <w:rPr>
          <w:sz w:val="28"/>
          <w:szCs w:val="28"/>
        </w:rPr>
        <w:t>Г</w:t>
      </w:r>
      <w:r w:rsidRPr="00736C07">
        <w:rPr>
          <w:sz w:val="28"/>
          <w:szCs w:val="28"/>
        </w:rPr>
        <w:t xml:space="preserve">лавы должны </w:t>
      </w:r>
      <w:r>
        <w:rPr>
          <w:sz w:val="28"/>
          <w:szCs w:val="28"/>
        </w:rPr>
        <w:t>засвидетельствовать</w:t>
      </w:r>
      <w:r w:rsidRPr="00736C07">
        <w:rPr>
          <w:sz w:val="28"/>
          <w:szCs w:val="28"/>
        </w:rPr>
        <w:t xml:space="preserve"> умение исследователя сжато, логично и аргументирован</w:t>
      </w:r>
      <w:r>
        <w:rPr>
          <w:sz w:val="28"/>
          <w:szCs w:val="28"/>
        </w:rPr>
        <w:t>о</w:t>
      </w:r>
      <w:r w:rsidRPr="00736C07">
        <w:rPr>
          <w:sz w:val="28"/>
          <w:szCs w:val="28"/>
        </w:rPr>
        <w:t xml:space="preserve"> излагать материал, форма и содержание которого должны соответствовать требованиям, предъявляемым к</w:t>
      </w:r>
      <w:r>
        <w:rPr>
          <w:sz w:val="28"/>
          <w:szCs w:val="28"/>
        </w:rPr>
        <w:t xml:space="preserve"> печатным</w:t>
      </w:r>
      <w:r w:rsidRPr="00736C07">
        <w:rPr>
          <w:sz w:val="28"/>
          <w:szCs w:val="28"/>
        </w:rPr>
        <w:t xml:space="preserve"> работам.</w:t>
      </w:r>
      <w:r>
        <w:rPr>
          <w:sz w:val="28"/>
          <w:szCs w:val="28"/>
        </w:rPr>
        <w:t xml:space="preserve"> Глав должно быть не менее двух. Каждая глава должна освещать самостоятельный вопрос изучаемой темы, а если глава разделена на разделы, то каждый раздел – отдельную часть этого вопроса. При написании глав и разделов следует добиваться сохранения логической связи между ними, последовательного перехода от одного раздела к другому внутри глав, от одной главы к другой. Содержание глав и разделов должно соответствовать их названиям. По объему они должны быть примерно равными между собой. Главы и разделы нужно завершать краткими  выводами.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C7C89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. Завершает курсовую работу</w:t>
      </w:r>
      <w:r w:rsidRPr="00F57990">
        <w:rPr>
          <w:i/>
          <w:sz w:val="28"/>
          <w:szCs w:val="28"/>
          <w:u w:val="single"/>
        </w:rPr>
        <w:t xml:space="preserve"> заключение</w:t>
      </w:r>
      <w:r>
        <w:rPr>
          <w:sz w:val="28"/>
          <w:szCs w:val="28"/>
        </w:rPr>
        <w:t>. В нем делаются выводы по работе в целом, подводятся итоги всему исследованию, делаются практические рекомендации. В конечном счете, заключение констатирует степень реализации целей и задач, поставленных во введении, научно-теоретическую и практическую ценность выполненной дипломной работы.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>Заключительная часть предполагает</w:t>
      </w:r>
      <w:r>
        <w:rPr>
          <w:sz w:val="28"/>
          <w:szCs w:val="28"/>
        </w:rPr>
        <w:t xml:space="preserve"> </w:t>
      </w:r>
      <w:r w:rsidRPr="00736C07">
        <w:rPr>
          <w:sz w:val="28"/>
          <w:szCs w:val="28"/>
        </w:rPr>
        <w:t>также наличие обобщенной итоговой оценки проделанной работы. При этом важно указать, в чем заключается ее главный смысл</w:t>
      </w:r>
      <w:r>
        <w:rPr>
          <w:sz w:val="28"/>
          <w:szCs w:val="28"/>
        </w:rPr>
        <w:t>,</w:t>
      </w:r>
      <w:r w:rsidRPr="00736C07">
        <w:rPr>
          <w:sz w:val="28"/>
          <w:szCs w:val="28"/>
        </w:rPr>
        <w:t xml:space="preserve"> какие важные побочные научные результаты получены, какие встают новые научные задачи в связи с проведением исследования. Заключительная часть, составленная по такому плану, дополняет характеристику теоретического уровня исследования, а также показывает уровень профессиональной зрелости и научной квалификации ее автора.</w:t>
      </w:r>
    </w:p>
    <w:p w:rsidR="00E03CD6" w:rsidRDefault="00E03CD6" w:rsidP="00E03CD6">
      <w:pPr>
        <w:ind w:firstLine="709"/>
        <w:jc w:val="both"/>
        <w:rPr>
          <w:sz w:val="28"/>
          <w:szCs w:val="28"/>
        </w:rPr>
      </w:pPr>
      <w:r w:rsidRPr="00736C07">
        <w:rPr>
          <w:sz w:val="28"/>
          <w:szCs w:val="28"/>
        </w:rPr>
        <w:t xml:space="preserve">В некоторых случаях возникает необходимость </w:t>
      </w:r>
      <w:r>
        <w:rPr>
          <w:sz w:val="28"/>
          <w:szCs w:val="28"/>
        </w:rPr>
        <w:t>подчеркнуть</w:t>
      </w:r>
      <w:r w:rsidRPr="00736C07">
        <w:rPr>
          <w:sz w:val="28"/>
          <w:szCs w:val="28"/>
        </w:rPr>
        <w:t xml:space="preserve"> пути</w:t>
      </w:r>
      <w:r>
        <w:rPr>
          <w:sz w:val="28"/>
          <w:szCs w:val="28"/>
        </w:rPr>
        <w:t>, целесообразность</w:t>
      </w:r>
      <w:r w:rsidRPr="00736C07">
        <w:rPr>
          <w:sz w:val="28"/>
          <w:szCs w:val="28"/>
        </w:rPr>
        <w:t xml:space="preserve"> продолжения исслед</w:t>
      </w:r>
      <w:r>
        <w:rPr>
          <w:sz w:val="28"/>
          <w:szCs w:val="28"/>
        </w:rPr>
        <w:t>ования</w:t>
      </w:r>
      <w:r w:rsidRPr="00736C07">
        <w:rPr>
          <w:sz w:val="28"/>
          <w:szCs w:val="28"/>
        </w:rPr>
        <w:t xml:space="preserve"> темы, </w:t>
      </w:r>
      <w:r>
        <w:rPr>
          <w:sz w:val="28"/>
          <w:szCs w:val="28"/>
        </w:rPr>
        <w:t>высказать своё видение форм</w:t>
      </w:r>
      <w:r w:rsidRPr="00736C07">
        <w:rPr>
          <w:sz w:val="28"/>
          <w:szCs w:val="28"/>
        </w:rPr>
        <w:t xml:space="preserve"> и метод</w:t>
      </w:r>
      <w:r>
        <w:rPr>
          <w:sz w:val="28"/>
          <w:szCs w:val="28"/>
        </w:rPr>
        <w:t>ов</w:t>
      </w:r>
      <w:r w:rsidRPr="00736C07">
        <w:rPr>
          <w:sz w:val="28"/>
          <w:szCs w:val="28"/>
        </w:rPr>
        <w:t xml:space="preserve"> дальнейшего изуч</w:t>
      </w:r>
      <w:r>
        <w:rPr>
          <w:sz w:val="28"/>
          <w:szCs w:val="28"/>
        </w:rPr>
        <w:t>ения, а также очередность задач,</w:t>
      </w:r>
      <w:r w:rsidRPr="00736C07">
        <w:rPr>
          <w:sz w:val="28"/>
          <w:szCs w:val="28"/>
        </w:rPr>
        <w:t xml:space="preserve"> которые п</w:t>
      </w:r>
      <w:r>
        <w:rPr>
          <w:sz w:val="28"/>
          <w:szCs w:val="28"/>
        </w:rPr>
        <w:t>ридется решать будущим исследователям.</w:t>
      </w:r>
    </w:p>
    <w:p w:rsidR="00E03CD6" w:rsidRPr="00736C07" w:rsidRDefault="00E03CD6" w:rsidP="00E03CD6">
      <w:pPr>
        <w:ind w:firstLine="709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b/>
          <w:i/>
          <w:sz w:val="28"/>
          <w:szCs w:val="28"/>
        </w:rPr>
      </w:pPr>
      <w:r w:rsidRPr="00550E8F">
        <w:rPr>
          <w:b/>
          <w:i/>
          <w:sz w:val="28"/>
          <w:szCs w:val="28"/>
        </w:rPr>
        <w:t xml:space="preserve">3. Оформление </w:t>
      </w:r>
      <w:r>
        <w:rPr>
          <w:b/>
          <w:i/>
          <w:sz w:val="28"/>
          <w:szCs w:val="28"/>
        </w:rPr>
        <w:t>работы</w:t>
      </w:r>
      <w:r w:rsidRPr="00550E8F">
        <w:rPr>
          <w:b/>
          <w:i/>
          <w:sz w:val="28"/>
          <w:szCs w:val="28"/>
        </w:rPr>
        <w:t>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отпечатана на пишущей машинке (компьютере). Не принимаются работы, написанные не по утвержденной теме, оформленные не по стандартам, содержащие многочисленные описки, грамматические и орфографические ошибки, с трудной для прочтения каллиграфией. 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Титульный лист оформляется в соответствии с предъявляемыми требованиями. Он не нумеруется </w:t>
      </w:r>
      <w:r w:rsidR="00803B7F">
        <w:rPr>
          <w:sz w:val="28"/>
          <w:szCs w:val="28"/>
        </w:rPr>
        <w:t xml:space="preserve">(16 шрифт </w:t>
      </w:r>
      <w:r w:rsidR="00803B7F">
        <w:rPr>
          <w:sz w:val="28"/>
          <w:szCs w:val="28"/>
          <w:lang w:val="en-US"/>
        </w:rPr>
        <w:t>Times</w:t>
      </w:r>
      <w:r w:rsidR="00803B7F" w:rsidRPr="00993CE4">
        <w:rPr>
          <w:sz w:val="28"/>
          <w:szCs w:val="28"/>
        </w:rPr>
        <w:t xml:space="preserve"> </w:t>
      </w:r>
      <w:r w:rsidR="00803B7F">
        <w:rPr>
          <w:sz w:val="28"/>
          <w:szCs w:val="28"/>
          <w:lang w:val="en-US"/>
        </w:rPr>
        <w:t>New</w:t>
      </w:r>
      <w:r w:rsidR="00803B7F" w:rsidRPr="00993CE4">
        <w:rPr>
          <w:sz w:val="28"/>
          <w:szCs w:val="28"/>
        </w:rPr>
        <w:t xml:space="preserve"> </w:t>
      </w:r>
      <w:r w:rsidR="00803B7F">
        <w:rPr>
          <w:sz w:val="28"/>
          <w:szCs w:val="28"/>
          <w:lang w:val="en-US"/>
        </w:rPr>
        <w:t>Roman</w:t>
      </w:r>
      <w:r w:rsidR="00803B7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(см.приложение 1). 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второй странице приводится оглавление </w:t>
      </w:r>
      <w:r w:rsidR="00803B7F">
        <w:rPr>
          <w:sz w:val="28"/>
          <w:szCs w:val="28"/>
        </w:rPr>
        <w:t xml:space="preserve">(16 шрифт </w:t>
      </w:r>
      <w:r w:rsidR="00803B7F">
        <w:rPr>
          <w:sz w:val="28"/>
          <w:szCs w:val="28"/>
          <w:lang w:val="en-US"/>
        </w:rPr>
        <w:t>Times</w:t>
      </w:r>
      <w:r w:rsidR="00803B7F" w:rsidRPr="00993CE4">
        <w:rPr>
          <w:sz w:val="28"/>
          <w:szCs w:val="28"/>
        </w:rPr>
        <w:t xml:space="preserve"> </w:t>
      </w:r>
      <w:r w:rsidR="00803B7F">
        <w:rPr>
          <w:sz w:val="28"/>
          <w:szCs w:val="28"/>
          <w:lang w:val="en-US"/>
        </w:rPr>
        <w:t>New</w:t>
      </w:r>
      <w:r w:rsidR="00803B7F" w:rsidRPr="00993CE4">
        <w:rPr>
          <w:sz w:val="28"/>
          <w:szCs w:val="28"/>
        </w:rPr>
        <w:t xml:space="preserve"> </w:t>
      </w:r>
      <w:r w:rsidR="00803B7F">
        <w:rPr>
          <w:sz w:val="28"/>
          <w:szCs w:val="28"/>
          <w:lang w:val="en-US"/>
        </w:rPr>
        <w:t>Roman</w:t>
      </w:r>
      <w:r w:rsidR="00803B7F">
        <w:rPr>
          <w:sz w:val="28"/>
          <w:szCs w:val="28"/>
        </w:rPr>
        <w:t xml:space="preserve">) </w:t>
      </w:r>
      <w:r>
        <w:rPr>
          <w:sz w:val="28"/>
          <w:szCs w:val="28"/>
        </w:rPr>
        <w:t>(план) работы (см.приложение 2). Содержание должно в точности соответствовать плану, каждая структурная часть (раздел) работы должна быть четко выделена и начинаться с новой страницы, озаглавливаться вверху.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Pr="009C20CE" w:rsidRDefault="00E03CD6" w:rsidP="00E03CD6">
      <w:pPr>
        <w:ind w:firstLine="900"/>
        <w:jc w:val="both"/>
        <w:rPr>
          <w:i/>
          <w:sz w:val="28"/>
          <w:szCs w:val="28"/>
          <w:u w:val="single"/>
        </w:rPr>
      </w:pPr>
      <w:r w:rsidRPr="009C20CE">
        <w:rPr>
          <w:i/>
          <w:sz w:val="28"/>
          <w:szCs w:val="28"/>
          <w:u w:val="single"/>
        </w:rPr>
        <w:t>Наиболее часто встречающиеся ошибки: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одинаковое название курсовой работы и одной из её глав (разделов);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неправильное цитирование, оформление ссылок и списка использованной литературы;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неправильная формулировка при определении целей и задач курсовой работы (неверно в качестве цели применять глагол "сделать", правильнее будет использовать глаголы: "раскрыть", "определить", "установить", ""показать", "выявить", "проследить" и т.д.); следует иметь в виду, что решению каждой задачи, как правило, посвящается один раздел работы.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неправильное понимание сущности метода теоретического анализа, когда вся курсовая работа сводится к переписыванию целых страниц из 2-3 источников.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 работа не граничила с плагиатом, серьезные теоретические положения необходимо давать со ссылкой на источник (см. приложение 3). </w:t>
      </w:r>
      <w:r w:rsidRPr="003F09CD">
        <w:rPr>
          <w:i/>
          <w:sz w:val="28"/>
          <w:szCs w:val="28"/>
        </w:rPr>
        <w:t>Ни в коем случае это не должен быть учебник по изучаемой дисциплине</w:t>
      </w:r>
      <w:r>
        <w:rPr>
          <w:sz w:val="28"/>
          <w:szCs w:val="28"/>
        </w:rPr>
        <w:t>. Следует помнить, что написание курсовой работы предполагает более глубокое изучение избранной темы, нежели она раскрывается в лекционном курсе.</w:t>
      </w:r>
    </w:p>
    <w:p w:rsidR="00E03CD6" w:rsidRDefault="00E03CD6" w:rsidP="003F09C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избегать перегрузки работы длинными цитатами из авторитетной теоретической публикации. Например, давая определение, надо своими словами </w:t>
      </w:r>
      <w:r w:rsidR="00702B67">
        <w:rPr>
          <w:sz w:val="28"/>
          <w:szCs w:val="28"/>
        </w:rPr>
        <w:t>пересказать,</w:t>
      </w:r>
      <w:r>
        <w:rPr>
          <w:sz w:val="28"/>
          <w:szCs w:val="28"/>
        </w:rPr>
        <w:t xml:space="preserve"> кто из учёных и в каких источниках дает определение (понятие) этого термина и обязательно сравнить разные точки зрения, показать совпадения и расхождения, а также наиболее  доказательные выводы в рассуждениях ученых.</w:t>
      </w:r>
    </w:p>
    <w:p w:rsidR="003F09CD" w:rsidRDefault="00E03CD6" w:rsidP="003F09CD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 xml:space="preserve">В связи с тем, что курсовая работа по дисциплине </w:t>
      </w:r>
      <w:r w:rsidRPr="003F09CD">
        <w:rPr>
          <w:sz w:val="28"/>
          <w:szCs w:val="28"/>
        </w:rPr>
        <w:t>"</w:t>
      </w:r>
      <w:r w:rsidR="003F09CD">
        <w:rPr>
          <w:rFonts w:eastAsia="Batang"/>
          <w:sz w:val="28"/>
          <w:szCs w:val="28"/>
        </w:rPr>
        <w:t>"История общественных</w:t>
      </w:r>
    </w:p>
    <w:p w:rsidR="00E03CD6" w:rsidRDefault="003F09CD" w:rsidP="003F09CD">
      <w:pPr>
        <w:jc w:val="both"/>
        <w:rPr>
          <w:sz w:val="28"/>
          <w:szCs w:val="28"/>
        </w:rPr>
      </w:pPr>
      <w:r w:rsidRPr="003F09CD">
        <w:rPr>
          <w:rFonts w:eastAsia="Batang"/>
          <w:sz w:val="28"/>
          <w:szCs w:val="28"/>
        </w:rPr>
        <w:t>движений и политических партий"</w:t>
      </w:r>
      <w:r>
        <w:rPr>
          <w:rFonts w:eastAsia="Batang"/>
          <w:sz w:val="28"/>
          <w:szCs w:val="28"/>
        </w:rPr>
        <w:t xml:space="preserve"> </w:t>
      </w:r>
      <w:r w:rsidR="00E03CD6">
        <w:rPr>
          <w:sz w:val="28"/>
          <w:szCs w:val="28"/>
        </w:rPr>
        <w:t xml:space="preserve"> носит в основном теоретический характер, при анализе литературы по теме исследования, а также при изучении и описании наблюдаемых событий (явлений), автор обязательно должен высказать свое мнение и отношение к затрагиваемым сторонам проблемы.</w:t>
      </w:r>
    </w:p>
    <w:p w:rsidR="00E03CD6" w:rsidRDefault="00E03CD6" w:rsidP="003F09CD">
      <w:pPr>
        <w:ind w:firstLine="900"/>
        <w:jc w:val="both"/>
        <w:rPr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b/>
          <w:i/>
          <w:sz w:val="28"/>
          <w:szCs w:val="28"/>
        </w:rPr>
      </w:pPr>
      <w:r w:rsidRPr="00DE69FC">
        <w:rPr>
          <w:b/>
          <w:i/>
          <w:sz w:val="28"/>
          <w:szCs w:val="28"/>
        </w:rPr>
        <w:t>Порядок защиты и оценка курсовой работы.</w:t>
      </w:r>
    </w:p>
    <w:p w:rsidR="00E03CD6" w:rsidRDefault="00E03CD6" w:rsidP="00E03CD6">
      <w:pPr>
        <w:ind w:firstLine="900"/>
        <w:jc w:val="both"/>
        <w:rPr>
          <w:b/>
          <w:i/>
          <w:sz w:val="28"/>
          <w:szCs w:val="28"/>
        </w:rPr>
      </w:pP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Защита курсовой работы проводится до начала зачетной сессии. За 2-3 дня до защиты работы раздаются для возможного исправления недостатков и учета замечаний.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Защита осуществляется перед специально создаваемой кафедрой комиссией в составе 2-3 преподавателей. Первое слово предоставляется студенту, который в своем кратком выступлении (до 5 минут) должен осветить следующие моменты: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что побудило выбрать именно эту тему;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каковы были цели и задачи исследования;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какие методы использовались для раскрытия поставленных задач;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какая литература оказалась наиболее содержательной и интересной;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выводы и результаты исследования.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защите студент должен свободно излагать материал исследования без заглядывания в курсовую  работу, которая в это время может находится у комиссии.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Студенту могут быть заданы вопросы, на которые он обязан ответить. В заключении следует краткая характеристика работы научным руководителем.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Оценка работы обсуждается комиссией (либо членами кафедры) и выставляется после завершения защиты всех работ, допущенных в этот день к защите.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Pr="009856B5" w:rsidRDefault="00E03CD6" w:rsidP="00E03CD6">
      <w:pPr>
        <w:ind w:firstLine="900"/>
        <w:jc w:val="both"/>
        <w:rPr>
          <w:b/>
          <w:i/>
          <w:sz w:val="28"/>
          <w:szCs w:val="28"/>
          <w:u w:val="single"/>
        </w:rPr>
      </w:pPr>
      <w:r w:rsidRPr="009856B5">
        <w:rPr>
          <w:b/>
          <w:i/>
          <w:sz w:val="28"/>
          <w:szCs w:val="28"/>
          <w:u w:val="single"/>
        </w:rPr>
        <w:t>Оценка курсовой работы проводится с учетом того, насколько её автор: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продемонстрировал свободное владение содержанием представленной работы;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обосновал актуальность проблемы, правильно сформулировал цель исследования, выделил задачи и методы исследования;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отразил в плане основные вопросы темы;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привлек достаточное количество теоретических материалов, использовав новейшие источники, глубоко изучил и правильно проанализировал литературу по теме исследования, верно цитирует её;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сделал соответствующие выводы и обобщения;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показал владение методами исследования;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проявил самостоятельность в разработке темы;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изложил материал логично и последовательно, в полном соответствии с планом, подкреплял теоретические положения примерами из практики;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написал работу грамотно, литературным языком, правильно оформил её.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</w:p>
    <w:p w:rsidR="00E03CD6" w:rsidRPr="009856B5" w:rsidRDefault="00E03CD6" w:rsidP="00E03CD6">
      <w:pPr>
        <w:ind w:firstLine="900"/>
        <w:jc w:val="both"/>
        <w:rPr>
          <w:b/>
          <w:i/>
          <w:sz w:val="28"/>
          <w:szCs w:val="28"/>
          <w:u w:val="single"/>
        </w:rPr>
      </w:pPr>
      <w:r w:rsidRPr="009856B5">
        <w:rPr>
          <w:b/>
          <w:i/>
          <w:sz w:val="28"/>
          <w:szCs w:val="28"/>
          <w:u w:val="single"/>
        </w:rPr>
        <w:t>Оценка курсовой работы снижается, если в ней</w:t>
      </w:r>
      <w:r>
        <w:rPr>
          <w:b/>
          <w:i/>
          <w:sz w:val="28"/>
          <w:szCs w:val="28"/>
          <w:u w:val="single"/>
        </w:rPr>
        <w:t>: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 выделена и не обоснована проблема исследования;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не сформулирована цель, не указаны задачи и методы исследования;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работы хаотичен, не выделяет узловые вопросы проблемы; 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отсутствует самостоятельность в разработке темы, КР сведена к простому пересказу или переписывания источников;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нарушена логика исследования, в изложении материала есть повторы или же скачки мысли, примеры носят случайный характер;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крайне ограничен круг изложенной литературы;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допущены ошибки в цитировании, неправильном указании источников приводимых высказываний;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встречаются орфографические и грамматические ошибки, страдает стиль изложения;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нарушены правила составления библиографии;</w:t>
      </w:r>
    </w:p>
    <w:p w:rsidR="00E03CD6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работа неаккуратна по внешнему виду.</w:t>
      </w:r>
    </w:p>
    <w:p w:rsidR="00E03CD6" w:rsidRPr="00DE69FC" w:rsidRDefault="00E03CD6" w:rsidP="00E03C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Курсовые работы студентов регистрируются в специальном журнале кафедры и после защиты сдаются в учебный отдел, где хранится в течении 5-ти лет.</w:t>
      </w:r>
    </w:p>
    <w:p w:rsidR="00E03CD6" w:rsidRPr="004B7670" w:rsidRDefault="00E03CD6" w:rsidP="00E14B11">
      <w:pPr>
        <w:tabs>
          <w:tab w:val="left" w:pos="430"/>
        </w:tabs>
        <w:spacing w:line="360" w:lineRule="auto"/>
        <w:jc w:val="right"/>
        <w:rPr>
          <w:sz w:val="32"/>
          <w:szCs w:val="32"/>
          <w:u w:val="single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br w:type="page"/>
      </w:r>
      <w:r w:rsidRPr="004B7670">
        <w:rPr>
          <w:sz w:val="32"/>
          <w:szCs w:val="32"/>
          <w:u w:val="single"/>
        </w:rPr>
        <w:t>Приложение 1</w:t>
      </w:r>
    </w:p>
    <w:p w:rsidR="00E03CD6" w:rsidRPr="007C15C2" w:rsidRDefault="00E03CD6" w:rsidP="00E14B11">
      <w:pPr>
        <w:spacing w:line="360" w:lineRule="auto"/>
        <w:jc w:val="center"/>
        <w:rPr>
          <w:b/>
          <w:sz w:val="40"/>
          <w:szCs w:val="40"/>
        </w:rPr>
      </w:pPr>
      <w:r w:rsidRPr="007C15C2">
        <w:rPr>
          <w:b/>
          <w:sz w:val="40"/>
          <w:szCs w:val="40"/>
        </w:rPr>
        <w:t>Образец оформления титульного листа.</w:t>
      </w:r>
    </w:p>
    <w:p w:rsidR="00E03CD6" w:rsidRPr="004B7670" w:rsidRDefault="00E03CD6" w:rsidP="009E22EF">
      <w:pPr>
        <w:spacing w:line="360" w:lineRule="auto"/>
        <w:jc w:val="center"/>
        <w:rPr>
          <w:b/>
          <w:sz w:val="32"/>
          <w:szCs w:val="32"/>
        </w:rPr>
      </w:pPr>
      <w:r>
        <w:rPr>
          <w:sz w:val="28"/>
          <w:szCs w:val="28"/>
        </w:rPr>
        <w:t>__________________________________________________________________</w:t>
      </w:r>
      <w:r w:rsidRPr="004B7670">
        <w:rPr>
          <w:b/>
          <w:sz w:val="32"/>
          <w:szCs w:val="32"/>
        </w:rPr>
        <w:t>Министерство образования Республики Беларусь</w:t>
      </w:r>
    </w:p>
    <w:p w:rsidR="00E03CD6" w:rsidRPr="004B7670" w:rsidRDefault="00E03CD6" w:rsidP="005270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4B7670">
        <w:rPr>
          <w:b/>
          <w:sz w:val="32"/>
          <w:szCs w:val="32"/>
        </w:rPr>
        <w:t>Институт парлам</w:t>
      </w:r>
      <w:r>
        <w:rPr>
          <w:b/>
          <w:sz w:val="32"/>
          <w:szCs w:val="32"/>
        </w:rPr>
        <w:t>ентаризма и предпринимательства</w:t>
      </w:r>
    </w:p>
    <w:p w:rsidR="00AF4304" w:rsidRDefault="00AF4304" w:rsidP="00E14B11">
      <w:pPr>
        <w:spacing w:line="360" w:lineRule="auto"/>
        <w:jc w:val="center"/>
        <w:rPr>
          <w:i/>
          <w:sz w:val="32"/>
          <w:szCs w:val="32"/>
        </w:rPr>
      </w:pPr>
    </w:p>
    <w:p w:rsidR="00E03CD6" w:rsidRPr="004B7670" w:rsidRDefault="005C4C8A" w:rsidP="00E14B11">
      <w:pPr>
        <w:spacing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Кафедра </w:t>
      </w:r>
      <w:r w:rsidR="00210F13">
        <w:rPr>
          <w:i/>
          <w:sz w:val="32"/>
          <w:szCs w:val="32"/>
        </w:rPr>
        <w:t xml:space="preserve">политологии </w:t>
      </w:r>
      <w:r w:rsidR="002F2E01">
        <w:rPr>
          <w:i/>
          <w:sz w:val="32"/>
          <w:szCs w:val="32"/>
        </w:rPr>
        <w:t xml:space="preserve">и </w:t>
      </w:r>
      <w:r>
        <w:rPr>
          <w:i/>
          <w:sz w:val="32"/>
          <w:szCs w:val="32"/>
        </w:rPr>
        <w:t>гуманитарных дисциплин</w:t>
      </w:r>
    </w:p>
    <w:p w:rsidR="00E14B11" w:rsidRDefault="00E14B11" w:rsidP="00E14B11">
      <w:pPr>
        <w:spacing w:line="360" w:lineRule="auto"/>
        <w:jc w:val="center"/>
        <w:rPr>
          <w:b/>
          <w:sz w:val="32"/>
          <w:szCs w:val="32"/>
        </w:rPr>
      </w:pPr>
    </w:p>
    <w:p w:rsidR="00E03CD6" w:rsidRPr="004B7670" w:rsidRDefault="00E03CD6" w:rsidP="00E14B11">
      <w:pPr>
        <w:spacing w:line="360" w:lineRule="auto"/>
        <w:jc w:val="center"/>
        <w:rPr>
          <w:b/>
          <w:sz w:val="32"/>
          <w:szCs w:val="32"/>
        </w:rPr>
      </w:pPr>
      <w:r w:rsidRPr="004B7670">
        <w:rPr>
          <w:b/>
          <w:sz w:val="32"/>
          <w:szCs w:val="32"/>
        </w:rPr>
        <w:t>КУРСОВАЯ РАБОТА</w:t>
      </w:r>
    </w:p>
    <w:p w:rsidR="00E03CD6" w:rsidRPr="004B7670" w:rsidRDefault="00152D72" w:rsidP="00E14B1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E03CD6" w:rsidRPr="004B7670">
        <w:rPr>
          <w:b/>
          <w:sz w:val="32"/>
          <w:szCs w:val="32"/>
        </w:rPr>
        <w:t>о дисциплине</w:t>
      </w:r>
    </w:p>
    <w:p w:rsidR="00E03CD6" w:rsidRPr="004B7670" w:rsidRDefault="005C4C8A" w:rsidP="00E14B1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"ИСТОРИЯ ОБЩЕСТВЕННЫХ ДВИЖЕНИЙ И ПОЛИТИЧЕСКИХ ПАРТИЙ</w:t>
      </w:r>
      <w:r w:rsidR="00E03CD6" w:rsidRPr="004B7670">
        <w:rPr>
          <w:b/>
          <w:sz w:val="32"/>
          <w:szCs w:val="32"/>
        </w:rPr>
        <w:t>"</w:t>
      </w:r>
    </w:p>
    <w:p w:rsidR="00152D72" w:rsidRDefault="00152D72" w:rsidP="00E14B11">
      <w:pPr>
        <w:spacing w:line="360" w:lineRule="auto"/>
        <w:jc w:val="center"/>
        <w:rPr>
          <w:b/>
          <w:sz w:val="32"/>
          <w:szCs w:val="32"/>
        </w:rPr>
      </w:pPr>
    </w:p>
    <w:p w:rsidR="00E03CD6" w:rsidRDefault="00E03CD6" w:rsidP="00E14B11">
      <w:pPr>
        <w:spacing w:line="360" w:lineRule="auto"/>
        <w:jc w:val="center"/>
        <w:rPr>
          <w:sz w:val="32"/>
          <w:szCs w:val="32"/>
        </w:rPr>
      </w:pPr>
      <w:r w:rsidRPr="004B7670">
        <w:rPr>
          <w:b/>
          <w:sz w:val="32"/>
          <w:szCs w:val="32"/>
        </w:rPr>
        <w:t>ТЕМА: __________________________________________________</w:t>
      </w:r>
    </w:p>
    <w:p w:rsidR="00E14B11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E03CD6" w:rsidRDefault="00E14B11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E03CD6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="00E03CD6">
        <w:rPr>
          <w:sz w:val="32"/>
          <w:szCs w:val="32"/>
        </w:rPr>
        <w:t>Выполни</w:t>
      </w:r>
      <w:r w:rsidR="004E4D44">
        <w:rPr>
          <w:sz w:val="32"/>
          <w:szCs w:val="32"/>
        </w:rPr>
        <w:t>л (</w:t>
      </w:r>
      <w:r w:rsidR="00E03CD6">
        <w:rPr>
          <w:sz w:val="32"/>
          <w:szCs w:val="32"/>
        </w:rPr>
        <w:t>ла) студен</w:t>
      </w:r>
      <w:r>
        <w:rPr>
          <w:sz w:val="32"/>
          <w:szCs w:val="32"/>
        </w:rPr>
        <w:t>т (ка)_</w:t>
      </w:r>
      <w:r w:rsidR="004E4D44">
        <w:rPr>
          <w:sz w:val="32"/>
          <w:szCs w:val="32"/>
        </w:rPr>
        <w:t xml:space="preserve"> - г</w:t>
      </w:r>
      <w:r w:rsidR="00E03CD6">
        <w:rPr>
          <w:sz w:val="32"/>
          <w:szCs w:val="32"/>
        </w:rPr>
        <w:t xml:space="preserve">о курса </w:t>
      </w:r>
    </w:p>
    <w:p w:rsidR="00E03CD6" w:rsidRDefault="00E14B11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  <w:r w:rsidR="00E03CD6">
        <w:rPr>
          <w:sz w:val="32"/>
          <w:szCs w:val="32"/>
        </w:rPr>
        <w:t>социально-экономического факультета</w:t>
      </w:r>
    </w:p>
    <w:p w:rsidR="00E03CD6" w:rsidRDefault="00E03CD6" w:rsidP="00E14B11">
      <w:pPr>
        <w:ind w:firstLine="3960"/>
        <w:rPr>
          <w:sz w:val="32"/>
          <w:szCs w:val="32"/>
        </w:rPr>
      </w:pPr>
      <w:r>
        <w:rPr>
          <w:sz w:val="32"/>
          <w:szCs w:val="32"/>
        </w:rPr>
        <w:t>специальности "</w:t>
      </w:r>
      <w:r w:rsidRPr="00271B02">
        <w:rPr>
          <w:sz w:val="32"/>
          <w:szCs w:val="32"/>
          <w:u w:val="single"/>
        </w:rPr>
        <w:t>политология</w:t>
      </w:r>
      <w:r>
        <w:rPr>
          <w:sz w:val="32"/>
          <w:szCs w:val="32"/>
        </w:rPr>
        <w:t>"</w:t>
      </w:r>
    </w:p>
    <w:p w:rsidR="00E03CD6" w:rsidRDefault="00E03CD6" w:rsidP="00E14B11">
      <w:pPr>
        <w:ind w:firstLine="3960"/>
        <w:rPr>
          <w:sz w:val="32"/>
          <w:szCs w:val="32"/>
        </w:rPr>
      </w:pPr>
      <w:r>
        <w:rPr>
          <w:sz w:val="32"/>
          <w:szCs w:val="32"/>
        </w:rPr>
        <w:t xml:space="preserve">группы </w:t>
      </w:r>
      <w:r w:rsidRPr="007C15C2">
        <w:rPr>
          <w:sz w:val="32"/>
          <w:szCs w:val="32"/>
          <w:u w:val="single"/>
        </w:rPr>
        <w:t xml:space="preserve">          </w:t>
      </w:r>
      <w:r>
        <w:rPr>
          <w:sz w:val="32"/>
          <w:szCs w:val="32"/>
        </w:rPr>
        <w:t>№ зачетной книжки____</w:t>
      </w:r>
    </w:p>
    <w:p w:rsidR="00E03CD6" w:rsidRPr="004B7670" w:rsidRDefault="00E03CD6" w:rsidP="00E14B11">
      <w:pPr>
        <w:ind w:firstLine="39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Иванова Светлана Петровна </w:t>
      </w:r>
    </w:p>
    <w:p w:rsidR="00E03CD6" w:rsidRDefault="00E03CD6" w:rsidP="00E14B11">
      <w:pPr>
        <w:rPr>
          <w:sz w:val="32"/>
          <w:szCs w:val="32"/>
        </w:rPr>
      </w:pPr>
    </w:p>
    <w:p w:rsidR="00E03CD6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Домашний адрес и телефон:</w:t>
      </w:r>
    </w:p>
    <w:p w:rsidR="00E03CD6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(для студентов заочников)                                                 </w:t>
      </w:r>
    </w:p>
    <w:p w:rsidR="00E03CD6" w:rsidRDefault="00E03CD6" w:rsidP="00E14B11">
      <w:pPr>
        <w:rPr>
          <w:sz w:val="32"/>
          <w:szCs w:val="32"/>
        </w:rPr>
      </w:pPr>
    </w:p>
    <w:p w:rsidR="00E03CD6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Научный руководитель:</w:t>
      </w:r>
    </w:p>
    <w:p w:rsidR="00E03CD6" w:rsidRDefault="00E03CD6" w:rsidP="00E14B11">
      <w:pPr>
        <w:tabs>
          <w:tab w:val="left" w:pos="414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Петров Иван Николаевич,</w:t>
      </w:r>
    </w:p>
    <w:p w:rsidR="00E03CD6" w:rsidRDefault="00E03CD6" w:rsidP="00E14B11">
      <w:pPr>
        <w:tabs>
          <w:tab w:val="left" w:pos="414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доктор политических наук, </w:t>
      </w:r>
    </w:p>
    <w:p w:rsidR="00E03CD6" w:rsidRDefault="00E03CD6" w:rsidP="00E14B11">
      <w:pPr>
        <w:tabs>
          <w:tab w:val="left" w:pos="4149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473906">
        <w:rPr>
          <w:sz w:val="32"/>
          <w:szCs w:val="32"/>
        </w:rPr>
        <w:t xml:space="preserve"> </w:t>
      </w:r>
      <w:r>
        <w:rPr>
          <w:sz w:val="32"/>
          <w:szCs w:val="32"/>
        </w:rPr>
        <w:t>профессор</w:t>
      </w:r>
    </w:p>
    <w:p w:rsidR="00E03CD6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03CD6" w:rsidRDefault="00E03CD6" w:rsidP="00E14B11">
      <w:pPr>
        <w:rPr>
          <w:sz w:val="32"/>
          <w:szCs w:val="32"/>
        </w:rPr>
      </w:pPr>
      <w:r>
        <w:rPr>
          <w:sz w:val="32"/>
          <w:szCs w:val="32"/>
        </w:rPr>
        <w:t>Дата поступления и регистрации на кафедре: _________________</w:t>
      </w:r>
    </w:p>
    <w:p w:rsidR="00AF4304" w:rsidRDefault="00E03CD6" w:rsidP="00AF430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4C3833">
        <w:rPr>
          <w:sz w:val="32"/>
          <w:szCs w:val="32"/>
        </w:rPr>
        <w:t xml:space="preserve">                          </w:t>
      </w:r>
    </w:p>
    <w:p w:rsidR="008C4832" w:rsidRDefault="008C4832" w:rsidP="00AF4304">
      <w:pPr>
        <w:spacing w:line="360" w:lineRule="auto"/>
        <w:rPr>
          <w:sz w:val="32"/>
          <w:szCs w:val="32"/>
        </w:rPr>
      </w:pPr>
    </w:p>
    <w:p w:rsidR="008C4832" w:rsidRDefault="008C4832" w:rsidP="00AF4304">
      <w:pPr>
        <w:spacing w:line="360" w:lineRule="auto"/>
        <w:rPr>
          <w:sz w:val="32"/>
          <w:szCs w:val="32"/>
        </w:rPr>
      </w:pPr>
    </w:p>
    <w:p w:rsidR="008C4832" w:rsidRDefault="008C4832" w:rsidP="00AF4304">
      <w:pPr>
        <w:spacing w:line="360" w:lineRule="auto"/>
        <w:rPr>
          <w:sz w:val="32"/>
          <w:szCs w:val="32"/>
        </w:rPr>
      </w:pPr>
    </w:p>
    <w:p w:rsidR="00E03CD6" w:rsidRDefault="0001652F" w:rsidP="00AF430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2008</w:t>
      </w:r>
    </w:p>
    <w:p w:rsidR="00E03CD6" w:rsidRPr="004B7670" w:rsidRDefault="002F2E01" w:rsidP="002F2E01">
      <w:pPr>
        <w:tabs>
          <w:tab w:val="left" w:pos="437"/>
        </w:tabs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 w:rsidR="00E03CD6" w:rsidRPr="004B7670">
        <w:rPr>
          <w:sz w:val="32"/>
          <w:szCs w:val="32"/>
          <w:u w:val="single"/>
        </w:rPr>
        <w:t>Приложение 2</w:t>
      </w:r>
    </w:p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Образец оформления оглавления курсовой работы.</w:t>
      </w:r>
    </w:p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</w:t>
      </w: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E03CD6" w:rsidRDefault="00E03CD6" w:rsidP="00E03CD6">
      <w:pPr>
        <w:jc w:val="center"/>
        <w:rPr>
          <w:b/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Введение........................................................................................</w:t>
      </w:r>
      <w:r w:rsidR="003F07AD">
        <w:rPr>
          <w:sz w:val="32"/>
          <w:szCs w:val="32"/>
        </w:rPr>
        <w:t>..</w:t>
      </w:r>
      <w:r>
        <w:rPr>
          <w:sz w:val="32"/>
          <w:szCs w:val="32"/>
        </w:rPr>
        <w:t xml:space="preserve">стр. </w:t>
      </w: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Глава 1 .........................................................................................</w:t>
      </w:r>
      <w:r w:rsidR="003F07AD">
        <w:rPr>
          <w:sz w:val="32"/>
          <w:szCs w:val="32"/>
        </w:rPr>
        <w:t>...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1.1...................................................................................................</w:t>
      </w:r>
      <w:r w:rsidR="003F07AD">
        <w:rPr>
          <w:sz w:val="32"/>
          <w:szCs w:val="32"/>
        </w:rPr>
        <w:t>...</w:t>
      </w:r>
      <w:r>
        <w:rPr>
          <w:sz w:val="32"/>
          <w:szCs w:val="32"/>
        </w:rPr>
        <w:t>стр.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1.2 ...................................................................................................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1.3 ...................................................................................................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Глава 2........................................................................................</w:t>
      </w:r>
      <w:r w:rsidR="003F07AD">
        <w:rPr>
          <w:sz w:val="32"/>
          <w:szCs w:val="32"/>
        </w:rPr>
        <w:t>......</w:t>
      </w:r>
      <w:r>
        <w:rPr>
          <w:sz w:val="32"/>
          <w:szCs w:val="32"/>
        </w:rPr>
        <w:t>стр.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 xml:space="preserve">2.1 .................................................................................................... </w:t>
      </w:r>
      <w:r w:rsidR="003F07AD">
        <w:rPr>
          <w:sz w:val="32"/>
          <w:szCs w:val="32"/>
        </w:rPr>
        <w:t>с</w:t>
      </w:r>
      <w:r>
        <w:rPr>
          <w:sz w:val="32"/>
          <w:szCs w:val="32"/>
        </w:rPr>
        <w:t>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2.2....................................................................................................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2.3....................................................................................................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 xml:space="preserve">Заключение ................................................................................... 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>стр.</w:t>
      </w:r>
    </w:p>
    <w:p w:rsidR="00E03CD6" w:rsidRDefault="00E03CD6" w:rsidP="00E03CD6">
      <w:pPr>
        <w:rPr>
          <w:sz w:val="32"/>
          <w:szCs w:val="32"/>
        </w:rPr>
      </w:pPr>
    </w:p>
    <w:p w:rsidR="00E03CD6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>Список использованной литературы ..........................................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 xml:space="preserve"> стр.</w:t>
      </w:r>
    </w:p>
    <w:p w:rsidR="00E03CD6" w:rsidRDefault="00E03CD6" w:rsidP="00E03CD6">
      <w:pPr>
        <w:rPr>
          <w:sz w:val="32"/>
          <w:szCs w:val="32"/>
        </w:rPr>
      </w:pPr>
    </w:p>
    <w:p w:rsidR="00E03CD6" w:rsidRPr="007F6EE7" w:rsidRDefault="00E03CD6" w:rsidP="00E03CD6">
      <w:pPr>
        <w:rPr>
          <w:sz w:val="32"/>
          <w:szCs w:val="32"/>
        </w:rPr>
      </w:pPr>
      <w:r>
        <w:rPr>
          <w:sz w:val="32"/>
          <w:szCs w:val="32"/>
        </w:rPr>
        <w:t xml:space="preserve">Приложения ................................................................................... </w:t>
      </w:r>
      <w:r w:rsidR="003F07AD">
        <w:rPr>
          <w:sz w:val="32"/>
          <w:szCs w:val="32"/>
        </w:rPr>
        <w:t>.</w:t>
      </w:r>
      <w:r>
        <w:rPr>
          <w:sz w:val="32"/>
          <w:szCs w:val="32"/>
        </w:rPr>
        <w:t>стр.</w:t>
      </w:r>
    </w:p>
    <w:p w:rsidR="00E03CD6" w:rsidRDefault="00E03CD6" w:rsidP="00E03CD6">
      <w:pPr>
        <w:jc w:val="right"/>
        <w:rPr>
          <w:sz w:val="32"/>
          <w:szCs w:val="32"/>
          <w:u w:val="single"/>
        </w:rPr>
      </w:pPr>
      <w:r>
        <w:rPr>
          <w:b/>
          <w:sz w:val="32"/>
          <w:szCs w:val="32"/>
        </w:rPr>
        <w:br w:type="page"/>
      </w:r>
      <w:r w:rsidRPr="007F6EE7">
        <w:rPr>
          <w:sz w:val="32"/>
          <w:szCs w:val="32"/>
          <w:u w:val="single"/>
        </w:rPr>
        <w:t>Приложение 3</w:t>
      </w:r>
    </w:p>
    <w:p w:rsidR="00E03CD6" w:rsidRDefault="00E03CD6" w:rsidP="00E03C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Образец оформления ссылок в тексте.</w:t>
      </w:r>
    </w:p>
    <w:p w:rsidR="00E03CD6" w:rsidRDefault="00E03CD6" w:rsidP="00E03CD6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:rsidR="00E03CD6" w:rsidRDefault="00E03CD6" w:rsidP="00E03CD6">
      <w:pPr>
        <w:jc w:val="center"/>
        <w:rPr>
          <w:sz w:val="32"/>
          <w:szCs w:val="32"/>
        </w:rPr>
      </w:pPr>
    </w:p>
    <w:p w:rsidR="00E03CD6" w:rsidRDefault="00E03CD6" w:rsidP="00E03CD6">
      <w:pPr>
        <w:jc w:val="both"/>
        <w:rPr>
          <w:sz w:val="28"/>
          <w:szCs w:val="28"/>
        </w:rPr>
      </w:pPr>
      <w:r>
        <w:rPr>
          <w:sz w:val="28"/>
          <w:szCs w:val="28"/>
        </w:rPr>
        <w:t>Ссылки в тексте даются в квадратных скобках, где указываются номер источника, приводимых в списке использованной литературы в конце работы, и номер страницы этого же источника, откуда берется цитата.</w:t>
      </w:r>
    </w:p>
    <w:p w:rsidR="00E03CD6" w:rsidRDefault="00E03CD6" w:rsidP="00E03CD6">
      <w:pPr>
        <w:jc w:val="both"/>
        <w:rPr>
          <w:sz w:val="28"/>
          <w:szCs w:val="28"/>
        </w:rPr>
      </w:pPr>
    </w:p>
    <w:p w:rsidR="00E03CD6" w:rsidRDefault="00E03CD6" w:rsidP="00E03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Пример: "Вполне вероятно, - считает К.Манхейм, - что подозрение в наличии идеологии возникло в сфере повседневного опыта политической практики" </w:t>
      </w:r>
      <w:r w:rsidRPr="009856B5">
        <w:rPr>
          <w:sz w:val="28"/>
          <w:szCs w:val="28"/>
        </w:rPr>
        <w:t>[1</w:t>
      </w:r>
      <w:r>
        <w:rPr>
          <w:sz w:val="28"/>
          <w:szCs w:val="28"/>
        </w:rPr>
        <w:t xml:space="preserve">, </w:t>
      </w:r>
      <w:r w:rsidR="004C2CDD">
        <w:rPr>
          <w:sz w:val="28"/>
          <w:szCs w:val="28"/>
        </w:rPr>
        <w:t>с.</w:t>
      </w:r>
      <w:r>
        <w:rPr>
          <w:sz w:val="28"/>
          <w:szCs w:val="28"/>
        </w:rPr>
        <w:t>60</w:t>
      </w:r>
      <w:r w:rsidRPr="009856B5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A1265" w:rsidRDefault="00FA1265" w:rsidP="00FA1265">
      <w:pPr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II</w:t>
      </w:r>
    </w:p>
    <w:p w:rsidR="00FA1265" w:rsidRDefault="00FA1265" w:rsidP="00FA1265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Образцы оформления научно-справочного аппарата:</w:t>
      </w:r>
    </w:p>
    <w:p w:rsidR="00FA1265" w:rsidRDefault="00FA1265" w:rsidP="00FA1265">
      <w:pPr>
        <w:ind w:firstLine="900"/>
        <w:rPr>
          <w:sz w:val="28"/>
          <w:szCs w:val="28"/>
        </w:rPr>
      </w:pPr>
    </w:p>
    <w:p w:rsidR="00FA1265" w:rsidRDefault="00FA1265" w:rsidP="00FA1265">
      <w:pPr>
        <w:shd w:val="clear" w:color="auto" w:fill="FFFFFF"/>
        <w:ind w:left="1080" w:right="53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а) Примеры описания самостоятельных изданий</w:t>
      </w:r>
    </w:p>
    <w:p w:rsidR="00FA1265" w:rsidRDefault="00FA1265" w:rsidP="00FA1265">
      <w:pPr>
        <w:shd w:val="clear" w:color="auto" w:fill="FFFFFF"/>
        <w:ind w:left="1080" w:right="53"/>
        <w:jc w:val="center"/>
        <w:rPr>
          <w:color w:val="000000"/>
          <w:spacing w:val="1"/>
          <w:sz w:val="28"/>
          <w:szCs w:val="28"/>
          <w:lang w:val="be-BY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7448"/>
      </w:tblGrid>
      <w:tr w:rsidR="00FA126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pStyle w:val="a6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Характеристика источника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pStyle w:val="a6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Пример оформления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Один, два или три автора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Кота</w:t>
            </w:r>
            <w:r>
              <w:rPr>
                <w:sz w:val="26"/>
                <w:szCs w:val="26"/>
                <w:lang w:val="be-BY"/>
              </w:rPr>
              <w:t xml:space="preserve">ў, А.І. Гісторыя Беларусі і сусветная цывілізацыя 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be-BY"/>
              </w:rPr>
              <w:t xml:space="preserve"> А.І. Котаў. – 2-е выд. – Мінск: Энцыклапедыкс, 2003. – 168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Шотт, А.В. Курс лекций по частной хирургии </w:t>
            </w:r>
            <w:r>
              <w:rPr>
                <w:sz w:val="26"/>
                <w:szCs w:val="26"/>
              </w:rPr>
              <w:t>/ А.В. Шотт,</w:t>
            </w:r>
            <w:r>
              <w:rPr>
                <w:sz w:val="26"/>
                <w:szCs w:val="26"/>
                <w:lang w:val="be-BY"/>
              </w:rPr>
              <w:t xml:space="preserve">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В.А. Шотт.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Асар, 2004. – 525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Чикатуева Л.А. Маркетинг: учеб. пособие / Л.А. Чикатуева,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Н.В. Третьякова; под ред. В.П. Федько. – Ростов н/Д: Феникс, 2004. – 413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Дайнеко, А.Е. Экономика Беларуси в системе всемирной торговой организации / А.Е. Дайнеко, Г.В. Забавский, М.В. Василевская; под ред. А.Е. Дайнеко.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Ин-т аграр. экономики, 2004. – 323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Четыре и более авторов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Культурология: учеб. пособие для вузов / С.В. Лапина [и др.]; под общ. ред. С.В. Лапиной. – 2-е изд.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ТетраСистемс, 2004. – 495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Комментарий к Трудовому кодексу Республики Беларусь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 И.С. Андреев [и др.]; под общ. ред. Г.А. Василевича.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Амалфея, 2000. – 1071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геологии Беларуси / А.С. Махнач [и др.]; НАН Беларуси,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 xml:space="preserve">т геол. наук; под общ. ред. А.С. Махнача.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, 2004. – 391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автор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Сборник нормативно-технических материалов по энергосбережению / Ком. по энергоэффективности при Совете Министров Респ. Беларусь; сост. А.В. Филипович.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Лоранж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 xml:space="preserve">2, 2004. – 393 с. 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Национальная стратегия устойчивого социально-экономического развития Республики Беларусь на период до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6"/>
                  <w:szCs w:val="26"/>
                </w:rPr>
                <w:t>2020 г</w:t>
              </w:r>
            </w:smartTag>
            <w:r>
              <w:rPr>
                <w:sz w:val="26"/>
                <w:szCs w:val="26"/>
              </w:rPr>
              <w:t>. /</w:t>
            </w:r>
            <w:r>
              <w:rPr>
                <w:sz w:val="26"/>
                <w:szCs w:val="26"/>
                <w:lang w:val="be-BY"/>
              </w:rPr>
              <w:t xml:space="preserve"> Нац. комис. по устойчивому развитию Респ. Беларусь</w:t>
            </w:r>
            <w:r>
              <w:rPr>
                <w:sz w:val="26"/>
                <w:szCs w:val="26"/>
              </w:rPr>
              <w:t>; редкол.: Л.М. Александрович [и др.]</w:t>
            </w:r>
            <w:r>
              <w:rPr>
                <w:sz w:val="26"/>
                <w:szCs w:val="26"/>
                <w:lang w:val="be-BY"/>
              </w:rPr>
              <w:t>. – Минск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Юнипак, 2004. – 202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Военный энциклопедический словарь / М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во обороны Рос. Федерации,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 воен. истории; редкол.: А.П. Горкин [и др.]. – М.: Большая рос. энцикл.: РИПОЛ классик, 2002. – 1663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Многотомное издание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Гісторыя Беларусі: у 6 т. / рэдкал.: М. Касцюк (гал. рэд.) </w:t>
            </w:r>
            <w:r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  <w:lang w:val="be-BY"/>
              </w:rPr>
              <w:t>і інш.</w:t>
            </w:r>
            <w:r>
              <w:rPr>
                <w:sz w:val="26"/>
                <w:szCs w:val="26"/>
              </w:rPr>
              <w:t>]</w:t>
            </w:r>
            <w:r>
              <w:rPr>
                <w:sz w:val="26"/>
                <w:szCs w:val="26"/>
                <w:lang w:val="be-BY"/>
              </w:rPr>
              <w:t>. – Мінск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Экаперспектыва, 2000–2005. – 6 т.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Беларусі: у 6 т. / рэдкал.: М. Касцюк (гал. рэд.) [і інш.]. – Мінск: Экаперспектыва, 2000–2005. – Т. 3: Беларусь у часы Рэчы Паспалітай (</w:t>
            </w:r>
            <w:r>
              <w:rPr>
                <w:sz w:val="26"/>
                <w:szCs w:val="26"/>
                <w:lang w:val="en-US"/>
              </w:rPr>
              <w:t>XVII</w:t>
            </w:r>
            <w:r>
              <w:rPr>
                <w:sz w:val="26"/>
                <w:szCs w:val="26"/>
                <w:lang w:val="be-BY"/>
              </w:rPr>
              <w:t>–</w:t>
            </w:r>
            <w:r>
              <w:rPr>
                <w:sz w:val="26"/>
                <w:szCs w:val="26"/>
                <w:lang w:val="en-US"/>
              </w:rPr>
              <w:t>XVIII</w:t>
            </w:r>
            <w:r>
              <w:rPr>
                <w:sz w:val="26"/>
                <w:szCs w:val="26"/>
                <w:lang w:val="be-BY"/>
              </w:rPr>
              <w:t xml:space="preserve"> ст.) / Ю. Бохан [і інш.]. – 2004. – 343 с.; Т. 4: Беларусь у складзе Расійскай імперыі (канец </w:t>
            </w:r>
            <w:r>
              <w:rPr>
                <w:sz w:val="26"/>
                <w:szCs w:val="26"/>
                <w:lang w:val="en-US"/>
              </w:rPr>
              <w:t>XVIII</w:t>
            </w:r>
            <w:r>
              <w:rPr>
                <w:sz w:val="26"/>
                <w:szCs w:val="26"/>
                <w:lang w:val="be-BY"/>
              </w:rPr>
              <w:t xml:space="preserve">–пачатак </w:t>
            </w:r>
            <w:r>
              <w:rPr>
                <w:sz w:val="26"/>
                <w:szCs w:val="26"/>
                <w:lang w:val="en-US"/>
              </w:rPr>
              <w:t>XX</w:t>
            </w:r>
            <w:r>
              <w:rPr>
                <w:sz w:val="26"/>
                <w:szCs w:val="26"/>
                <w:lang w:val="be-BY"/>
              </w:rPr>
              <w:t xml:space="preserve"> ст.)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/ М. Біч [і інш.]. – 2005. – 518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Багдановіч, М. Поўны збор твораў: у 3 т. / М. Багдановіч. – 2-е выд. – Мінск: Беларус. навука, 2001. – 3 т.</w:t>
            </w:r>
          </w:p>
        </w:tc>
      </w:tr>
      <w:tr w:rsidR="00FA1265" w:rsidRP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Отдельный том в многотомном издании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Гісторыя Беларусі: у 6 т. / рэдкал.: М. Касцюк (гал. рэд.) [і інш.]. – Мінск: Экаперспектыва, 2000–2005. – Т. 3: Беларусь у часы Рэчы Паспалітай (</w:t>
            </w:r>
            <w:r>
              <w:rPr>
                <w:sz w:val="26"/>
                <w:szCs w:val="26"/>
                <w:lang w:val="en-US"/>
              </w:rPr>
              <w:t>XVII</w:t>
            </w:r>
            <w:r>
              <w:rPr>
                <w:sz w:val="26"/>
                <w:szCs w:val="26"/>
                <w:lang w:val="be-BY"/>
              </w:rPr>
              <w:t>–</w:t>
            </w:r>
            <w:r>
              <w:rPr>
                <w:sz w:val="26"/>
                <w:szCs w:val="26"/>
                <w:lang w:val="en-US"/>
              </w:rPr>
              <w:t>XVIII</w:t>
            </w:r>
            <w:r>
              <w:rPr>
                <w:sz w:val="26"/>
                <w:szCs w:val="26"/>
                <w:lang w:val="be-BY"/>
              </w:rPr>
              <w:t xml:space="preserve"> ст.) / Ю. Бохан [і інш.]. – 2004. – 343 с. </w:t>
            </w:r>
          </w:p>
        </w:tc>
      </w:tr>
      <w:tr w:rsidR="00FA1265" w:rsidRP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Гісторыя Беларусі: у 6 т. / рэдкал.: М. Касцюк (гал. рэд.) [і інш.]. – Мінск: Экаперспектыва, 2000–2005. – Т. 4: Беларусь у складзе Расійскай імперыі (канец </w:t>
            </w:r>
            <w:r>
              <w:rPr>
                <w:sz w:val="26"/>
                <w:szCs w:val="26"/>
                <w:lang w:val="en-US"/>
              </w:rPr>
              <w:t>XVIII</w:t>
            </w:r>
            <w:r>
              <w:rPr>
                <w:sz w:val="26"/>
                <w:szCs w:val="26"/>
                <w:lang w:val="be-BY"/>
              </w:rPr>
              <w:t xml:space="preserve">–пачатак </w:t>
            </w:r>
            <w:r>
              <w:rPr>
                <w:sz w:val="26"/>
                <w:szCs w:val="26"/>
                <w:lang w:val="en-US"/>
              </w:rPr>
              <w:t>XX</w:t>
            </w:r>
            <w:r>
              <w:rPr>
                <w:sz w:val="26"/>
                <w:szCs w:val="26"/>
                <w:lang w:val="be-BY"/>
              </w:rPr>
              <w:t xml:space="preserve"> ст.) / М. Біч [і інш.]. – 2005. – 518 с.</w:t>
            </w:r>
          </w:p>
        </w:tc>
      </w:tr>
      <w:tr w:rsidR="00FA1265" w:rsidRP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Багдановіч, М. Поўны збор твораў: у 3 т. / М. Багдановіч. – 2-е выд. – Мінск: Беларус. навука, 2001. – Т. 1: Вершы, паэмы, пераклады, наследаванні, чарнавыя накіды. – 751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Российский государственный архив древних актов: путеводитель: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в 4 т. </w:t>
            </w:r>
            <w:r>
              <w:rPr>
                <w:sz w:val="26"/>
                <w:szCs w:val="26"/>
              </w:rPr>
              <w:t xml:space="preserve">/ сост.: М.В. Бабич, Ю.М. Эскин. – М.: Археогр. центр, 1997. – </w:t>
            </w:r>
            <w:r>
              <w:rPr>
                <w:sz w:val="26"/>
                <w:szCs w:val="26"/>
                <w:lang w:val="be-BY"/>
              </w:rPr>
              <w:t>Т. 3, ч. 1</w:t>
            </w:r>
            <w:r>
              <w:rPr>
                <w:sz w:val="26"/>
                <w:szCs w:val="26"/>
              </w:rPr>
              <w:t>. – 720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Законы и законодательные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Конституция Республики Беларусь 1994 года (с изменениями и дополнениями, принятыми на республиканских референдумах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24 ноября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6"/>
                  <w:szCs w:val="26"/>
                  <w:lang w:val="be-BY"/>
                </w:rPr>
                <w:t>1996 г</w:t>
              </w:r>
            </w:smartTag>
            <w:r>
              <w:rPr>
                <w:sz w:val="26"/>
                <w:szCs w:val="26"/>
                <w:lang w:val="be-BY"/>
              </w:rPr>
              <w:t xml:space="preserve">. и 17 октября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6"/>
                  <w:szCs w:val="26"/>
                  <w:lang w:val="be-BY"/>
                </w:rPr>
                <w:t>2004 г</w:t>
              </w:r>
            </w:smartTag>
            <w:r>
              <w:rPr>
                <w:sz w:val="26"/>
                <w:szCs w:val="26"/>
                <w:lang w:val="be-BY"/>
              </w:rPr>
              <w:t>.). – Минск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Амалфея, 2005. – 48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Конституция Российской Федерации: принята всенар. голосованием 12 дек.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6"/>
                  <w:szCs w:val="26"/>
                  <w:lang w:val="be-BY"/>
                </w:rPr>
                <w:t>1993 г</w:t>
              </w:r>
            </w:smartTag>
            <w:r>
              <w:rPr>
                <w:sz w:val="26"/>
                <w:szCs w:val="26"/>
                <w:lang w:val="be-BY"/>
              </w:rPr>
              <w:t>.: офиц. текст. – М.: Юрист, 2005. – 56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О нормативных правовых актах Республики Беларусь: Закон Респ. Беларусь от 10 янв.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6"/>
                  <w:szCs w:val="26"/>
                  <w:lang w:val="be-BY"/>
                </w:rPr>
                <w:t>2000 г</w:t>
              </w:r>
            </w:smartTag>
            <w:r>
              <w:rPr>
                <w:sz w:val="26"/>
                <w:szCs w:val="26"/>
                <w:lang w:val="be-BY"/>
              </w:rPr>
              <w:t xml:space="preserve">. № 361-3: с изм. и доп.: текст по состоянию на 1 дек.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6"/>
                  <w:szCs w:val="26"/>
                  <w:lang w:val="be-BY"/>
                </w:rPr>
                <w:t>2004 г</w:t>
              </w:r>
            </w:smartTag>
            <w:r>
              <w:rPr>
                <w:sz w:val="26"/>
                <w:szCs w:val="26"/>
                <w:lang w:val="be-BY"/>
              </w:rPr>
              <w:t>. – Минск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Дикта, 2004. – 59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Инвестиционный кодекс Республики Беларусь: принят Палатой представителей 30 мая 2001г.: одобр. Советом Респ. 8 июня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6"/>
                  <w:szCs w:val="26"/>
                  <w:lang w:val="be-BY"/>
                </w:rPr>
                <w:t>2001 г</w:t>
              </w:r>
            </w:smartTag>
            <w:r>
              <w:rPr>
                <w:sz w:val="26"/>
                <w:szCs w:val="26"/>
                <w:lang w:val="be-BY"/>
              </w:rPr>
              <w:t xml:space="preserve">.: текст Кодекса по состоянию на 10 февр.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6"/>
                  <w:szCs w:val="26"/>
                  <w:lang w:val="be-BY"/>
                </w:rPr>
                <w:t>2001 г</w:t>
              </w:r>
            </w:smartTag>
            <w:r>
              <w:rPr>
                <w:sz w:val="26"/>
                <w:szCs w:val="26"/>
                <w:lang w:val="be-BY"/>
              </w:rPr>
              <w:t>. – Минск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Амалфея, 2005. – 83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Сборник статей, трудов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обеспечение науки Беларуси: к 80-летию со дня основания ЦНБ им. Я.Коласа НАН Беларуси: сб. науч. ст. / НАН Беларуси, Центр. науч. б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 xml:space="preserve">ка; редкол.: Н.Ю. Березкина (отв. ред.) [и др.].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, 2004. –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</w:rPr>
              <w:t>174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Современные аспекты изучения алкогольной и наркотической зависимости: сб. науч. ст. </w:t>
            </w:r>
            <w:r>
              <w:rPr>
                <w:sz w:val="26"/>
                <w:szCs w:val="26"/>
              </w:rPr>
              <w:t>/ НАН Беларуси,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 биохимии; науч. ред. В.В. Лелевич. – Гродно, 2004. – 223 с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</w:tr>
      <w:tr w:rsidR="00FA1265">
        <w:trPr>
          <w:cantSplit/>
          <w:trHeight w:val="121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Сборники без общего заглавия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Певзнер, Н. Английское в английском искусстве </w:t>
            </w:r>
            <w:r>
              <w:rPr>
                <w:sz w:val="26"/>
                <w:szCs w:val="26"/>
              </w:rPr>
              <w:t>/ Н. Певзнер; пер. О.Р. Демидовой.  Идеологические источники радиатора “роллс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ройса” / Э. Панофский; пер. Л.Н. Житковой. – СПб.: Азбука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классика, 2004. – 318 с.</w:t>
            </w:r>
          </w:p>
        </w:tc>
      </w:tr>
      <w:tr w:rsidR="00FA1265">
        <w:trPr>
          <w:cantSplit/>
          <w:trHeight w:val="124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be-BY"/>
              </w:rPr>
              <w:t>Материалы</w:t>
            </w:r>
            <w:r>
              <w:rPr>
                <w:color w:val="000000"/>
                <w:sz w:val="26"/>
                <w:szCs w:val="26"/>
              </w:rPr>
              <w:t xml:space="preserve"> конференций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line="240" w:lineRule="auto"/>
              <w:rPr>
                <w:color w:val="000000"/>
                <w:sz w:val="26"/>
                <w:szCs w:val="26"/>
              </w:rPr>
            </w:pPr>
            <w:r w:rsidRPr="00D70A3A">
              <w:rPr>
                <w:sz w:val="26"/>
                <w:szCs w:val="26"/>
              </w:rPr>
              <w:t>Глобализация, новая экономика и окружающая среда: проблемы общества и бизнеса на пути к устойчивому развитию: материалы</w:t>
            </w:r>
            <w:r>
              <w:rPr>
                <w:color w:val="000000"/>
                <w:sz w:val="26"/>
                <w:szCs w:val="26"/>
                <w:u w:val="single"/>
              </w:rPr>
              <w:br/>
            </w:r>
            <w:r w:rsidRPr="00D70A3A">
              <w:rPr>
                <w:sz w:val="26"/>
                <w:szCs w:val="26"/>
              </w:rPr>
              <w:t xml:space="preserve">7 Междунар. </w:t>
            </w:r>
            <w:r>
              <w:rPr>
                <w:rStyle w:val="text31"/>
                <w:b w:val="0"/>
                <w:bCs w:val="0"/>
                <w:color w:val="000000"/>
                <w:sz w:val="26"/>
                <w:szCs w:val="26"/>
              </w:rPr>
              <w:t>конф</w:t>
            </w:r>
            <w:r w:rsidRPr="00D70A3A">
              <w:rPr>
                <w:sz w:val="26"/>
                <w:szCs w:val="26"/>
              </w:rPr>
              <w:t>. Рос. о-ва экол. экономики, Санкт-Петербург,</w:t>
            </w:r>
            <w:r>
              <w:rPr>
                <w:color w:val="000000"/>
                <w:sz w:val="26"/>
                <w:szCs w:val="26"/>
                <w:u w:val="single"/>
              </w:rPr>
              <w:br/>
            </w:r>
            <w:r w:rsidRPr="00D70A3A">
              <w:rPr>
                <w:sz w:val="26"/>
                <w:szCs w:val="26"/>
              </w:rPr>
              <w:t>23–25 июня 2005 г. / С.-Петерб. гос. ун-т; под ред. И.П. Бойко</w:t>
            </w:r>
            <w:r>
              <w:rPr>
                <w:color w:val="000000"/>
                <w:sz w:val="26"/>
                <w:szCs w:val="26"/>
                <w:u w:val="single"/>
              </w:rPr>
              <w:br/>
            </w:r>
            <w:r w:rsidRPr="00D70A3A">
              <w:rPr>
                <w:sz w:val="26"/>
                <w:szCs w:val="26"/>
              </w:rPr>
              <w:t>[и др.]</w:t>
            </w:r>
            <w:r>
              <w:rPr>
                <w:color w:val="000000"/>
                <w:sz w:val="26"/>
                <w:szCs w:val="26"/>
              </w:rPr>
              <w:t>. – СПб., 2005. – 395 с.</w:t>
            </w:r>
          </w:p>
        </w:tc>
      </w:tr>
      <w:tr w:rsidR="00FA1265">
        <w:trPr>
          <w:cantSplit/>
          <w:trHeight w:val="16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Правовая система Республики Беларусь: состояние, проблемы, перспективы развития: материалы 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межвуз. конф. студентов, магистрантов и аспирантов, Гродно, 21 апр.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6"/>
                  <w:szCs w:val="26"/>
                </w:rPr>
                <w:t>2005 г</w:t>
              </w:r>
            </w:smartTag>
            <w:r>
              <w:rPr>
                <w:sz w:val="26"/>
                <w:szCs w:val="26"/>
              </w:rPr>
              <w:t>. / Гродн. гос.</w:t>
            </w:r>
            <w:r>
              <w:rPr>
                <w:sz w:val="26"/>
                <w:szCs w:val="26"/>
              </w:rPr>
              <w:br/>
              <w:t xml:space="preserve">ун-т; редкол.: О.Н. Толочко (отв. ред.) [и др.]. – Гродно, 2005. – </w:t>
            </w:r>
            <w:r>
              <w:rPr>
                <w:sz w:val="26"/>
                <w:szCs w:val="26"/>
              </w:rPr>
              <w:br/>
              <w:t>239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Инструкция о порядке совершения операций с банковскими пластиковыми карточками: утв. Правлением Нац. банка Респ. Беларусь 30.04.04: текст по состоянию на 1 дек.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6"/>
                  <w:szCs w:val="26"/>
                </w:rPr>
                <w:t>2004 г</w:t>
              </w:r>
            </w:smartTag>
            <w:r>
              <w:rPr>
                <w:sz w:val="26"/>
                <w:szCs w:val="26"/>
              </w:rPr>
              <w:t xml:space="preserve">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Дикта, 2004. – 23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Инструкция по исполнительному производству: утв. М-вом юстиции Респ. Беларусь 20.12.04. – Минск</w:t>
            </w:r>
            <w:r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  <w:lang w:val="be-BY"/>
              </w:rPr>
              <w:t xml:space="preserve"> Дикта, 2005. – 94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Учебно-методические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Горбаток, Н.А. Об</w:t>
            </w:r>
            <w:r>
              <w:rPr>
                <w:sz w:val="26"/>
                <w:szCs w:val="26"/>
              </w:rPr>
              <w:t>щая теория государства и права в вопросах и ответах: учеб. пособие / Н.А. Горбаток</w:t>
            </w:r>
            <w:r>
              <w:rPr>
                <w:sz w:val="26"/>
                <w:szCs w:val="26"/>
                <w:lang w:val="be-BY"/>
              </w:rPr>
              <w:t>; М-во внутр. дел Респ. Беларуь, Акад. МВД</w:t>
            </w:r>
            <w:r>
              <w:rPr>
                <w:sz w:val="26"/>
                <w:szCs w:val="26"/>
              </w:rPr>
              <w:t xml:space="preserve">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, 2005. – 183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креативных методов в коррекционно</w:t>
            </w:r>
            <w:r>
              <w:rPr>
                <w:sz w:val="26"/>
                <w:szCs w:val="26"/>
                <w:lang w:val="be-BY"/>
              </w:rPr>
              <w:t>-развивающей работе психологов системы образования: учеб.-метод. пособие: в 3 ч. / Акад. последиплом. образования; авт.-сост. Н.А. Сакович. – Минск, 2004. – Ч. 2: Сказкотерапевтические технологии. – 84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Корнеева, И.Л. Гражданское право: учеб. пособие: в 2 ч.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/ И.Л. Корнеева. – М.: РИОР, 2004. – Ч. 2. – 182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Философия и методология науки: учеб.-метод. комплекс для магистратуры </w:t>
            </w:r>
            <w:r>
              <w:rPr>
                <w:sz w:val="26"/>
                <w:szCs w:val="26"/>
              </w:rPr>
              <w:t xml:space="preserve">/ А.И. Зеленков [и др.]; под ред. А.И. Зеленкова.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Изд</w:t>
            </w:r>
            <w:r>
              <w:rPr>
                <w:sz w:val="26"/>
                <w:szCs w:val="26"/>
                <w:lang w:val="be-BY"/>
              </w:rPr>
              <w:t>-во БГУ</w:t>
            </w:r>
            <w:r>
              <w:rPr>
                <w:sz w:val="26"/>
                <w:szCs w:val="26"/>
              </w:rPr>
              <w:t>, 2004. – 108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Информационные издания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Реклама на рубеже тысячелетий: ретросп. библиогр. указ.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(1998–2003) </w:t>
            </w:r>
            <w:r>
              <w:rPr>
                <w:sz w:val="26"/>
                <w:szCs w:val="26"/>
              </w:rPr>
              <w:t>/ М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во образования и науки Рос. Федерации, Гос. публич. науч.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техн. б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 xml:space="preserve">ка России; сост.: В.В. Климова,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О.М.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</w:rPr>
              <w:t>Мещеркина. – М., 2004. – 288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Щадов, И.М. Технолого-экономическая оценка экологизации угледобывающего комплекса Восточной Сибири и Забайкалья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 И.М. Щадов. – М.: ЦНИЭИуголь, 1992. – 48 с. – (Обзорная информация / Центр. науч.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исслед.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 экономики и науч.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техн. информ. угол. пром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сти).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Каталог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Каталог жесткокрылых (</w:t>
            </w:r>
            <w:r>
              <w:rPr>
                <w:sz w:val="26"/>
                <w:szCs w:val="26"/>
                <w:lang w:val="en-US"/>
              </w:rPr>
              <w:t>Coleoptera</w:t>
            </w:r>
            <w:r>
              <w:rPr>
                <w:sz w:val="26"/>
                <w:szCs w:val="26"/>
                <w:lang w:val="be-BY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Insecta</w:t>
            </w:r>
            <w:r>
              <w:rPr>
                <w:sz w:val="26"/>
                <w:szCs w:val="26"/>
                <w:lang w:val="be-BY"/>
              </w:rPr>
              <w:t>) Беларуси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/ О.Р. Александрович [и др.]; Фонд фундам. исслед. Респ. Беларусь. – Минск, 1996. – 103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Памятные и инвестиционные монеты России из драгоценных металлов, 1921–2003: каталог-справочн</w:t>
            </w:r>
            <w:r>
              <w:rPr>
                <w:sz w:val="26"/>
                <w:szCs w:val="26"/>
              </w:rPr>
              <w:t>ик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</w:rPr>
              <w:t>/ ред.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 xml:space="preserve">сост.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Л.М. Пряжникова. – М.: ИнтерКрим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пресс, 2004. – 462 с.</w:t>
            </w:r>
          </w:p>
        </w:tc>
      </w:tr>
      <w:tr w:rsidR="00FA1265">
        <w:trPr>
          <w:cantSplit/>
          <w:trHeight w:val="12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Авторское свидетельство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Инерциальный волнограф: а. с. 1696865 СССР, МКИ5 </w:t>
            </w:r>
            <w:r>
              <w:rPr>
                <w:sz w:val="26"/>
                <w:szCs w:val="26"/>
                <w:lang w:val="en-US"/>
              </w:rPr>
              <w:t>G</w:t>
            </w:r>
            <w:r>
              <w:rPr>
                <w:sz w:val="26"/>
                <w:szCs w:val="26"/>
              </w:rPr>
              <w:t xml:space="preserve"> 01 С 13/00 / Ю.В. Дубинский, Н.Ю. Мордашова, А.В. Ференц; Казан. авиац. ин-т. – № 4497433; заявл. 24.10.88; опубл. 07.12.91 // Открытия. Изобрет. – 1991. – № 45. – С. 28.</w:t>
            </w:r>
          </w:p>
        </w:tc>
      </w:tr>
      <w:tr w:rsidR="00FA1265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Патент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 xml:space="preserve">Способ получения сульфокатионита: пат. 6210 Респ. Беларусь, МПК7 C 08 J 5/20, </w:t>
            </w:r>
            <w:r>
              <w:rPr>
                <w:sz w:val="26"/>
                <w:szCs w:val="26"/>
                <w:lang w:val="en-US"/>
              </w:rPr>
              <w:t>C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8 G"/>
              </w:smartTagPr>
              <w:r>
                <w:rPr>
                  <w:sz w:val="26"/>
                  <w:szCs w:val="26"/>
                </w:rPr>
                <w:t xml:space="preserve">08 </w:t>
              </w:r>
              <w:r>
                <w:rPr>
                  <w:sz w:val="26"/>
                  <w:szCs w:val="26"/>
                  <w:lang w:val="en-US"/>
                </w:rPr>
                <w:t>G</w:t>
              </w:r>
            </w:smartTag>
            <w:r>
              <w:rPr>
                <w:sz w:val="26"/>
                <w:szCs w:val="26"/>
              </w:rPr>
              <w:t xml:space="preserve"> 2/30 / Л.М. Ляхнович, С.В. Покровская, И.В. Волкова, С.М. Ткачев; заявитель Полоц. гос. ун-т. – № а 0000011; заявл. 04.01.00; опубл. 30.06.04 // Аф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цыйны бюл. / Нац. цэнтр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нтэлектуал. уласнасц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. – 2004. – № 2. – С. 174.</w:t>
            </w:r>
          </w:p>
        </w:tc>
      </w:tr>
      <w:tr w:rsidR="00FA1265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Стандарт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Безопасность оборудова</w:t>
            </w:r>
            <w:r>
              <w:rPr>
                <w:sz w:val="26"/>
                <w:szCs w:val="26"/>
              </w:rPr>
              <w:t xml:space="preserve">ния. Термины и определения: ГОСТ ЕН 1070–2003. – Введ. 01.09.04.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Межгос. совет по стандартизации, метрологии и сертификации: Белорус. гос. ин-т стандартизации и сертификации, 2004. – 21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Нормативно–технические документы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Национальная система подтверждения соответствия Республики Беларусь. Порядок декларирования соответствия продукции. Основные положения = Нацыянальная с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стэма пацвярджэння адпаведнасц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Рэспубл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Беларусь. Парадак дэкларавання адпаведнасц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прадукцы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. Асно</w:t>
            </w:r>
            <w:r>
              <w:rPr>
                <w:sz w:val="26"/>
                <w:szCs w:val="26"/>
                <w:lang w:val="be-BY"/>
              </w:rPr>
              <w:t>ў</w:t>
            </w:r>
            <w:r>
              <w:rPr>
                <w:sz w:val="26"/>
                <w:szCs w:val="26"/>
              </w:rPr>
              <w:t>ныя палажэнн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: ТКП 5.1.03–2004. – Введ. 01.10.04.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  <w:lang w:val="be-BY"/>
              </w:rPr>
              <w:t>Белорус. гос. ин-т стандартизации и сертификации</w:t>
            </w:r>
            <w:r>
              <w:rPr>
                <w:sz w:val="26"/>
                <w:szCs w:val="26"/>
              </w:rPr>
              <w:t>, 2004. – 9 с.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Государственная система стандартизации Республики Беларусь. Порядок проведения экспертизы стандартов: РД РБ 03180.53–2000.</w:t>
            </w:r>
            <w:r>
              <w:rPr>
                <w:sz w:val="26"/>
                <w:szCs w:val="26"/>
              </w:rPr>
              <w:t xml:space="preserve"> – Введ. 01.09.00.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 xml:space="preserve">: Госстандарт: </w:t>
            </w:r>
            <w:r>
              <w:rPr>
                <w:sz w:val="26"/>
                <w:szCs w:val="26"/>
                <w:lang w:val="be-BY"/>
              </w:rPr>
              <w:t>Белорус. гос. ин-т стандартизации и сертификации</w:t>
            </w:r>
            <w:r>
              <w:rPr>
                <w:sz w:val="26"/>
                <w:szCs w:val="26"/>
              </w:rPr>
              <w:t>, 2000. –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</w:rPr>
              <w:t>6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Препринт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Губич, Л.В. Подходы к автоматизации проектно-конструкторских работ в швейной промышленности </w:t>
            </w:r>
            <w:r>
              <w:rPr>
                <w:sz w:val="26"/>
                <w:szCs w:val="26"/>
              </w:rPr>
              <w:t xml:space="preserve">/ Л.В. Губич.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, 1994. – 40 с. – (Препринт /</w:t>
            </w:r>
            <w:r>
              <w:rPr>
                <w:sz w:val="26"/>
                <w:szCs w:val="26"/>
                <w:lang w:val="be-BY"/>
              </w:rPr>
              <w:t xml:space="preserve"> Акад. наук Беларуси, Ин-т техн. кибернетики; № 3).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Прогноз миграции радионуклидов в системе водосбор – речная сеть </w:t>
            </w:r>
            <w:r>
              <w:rPr>
                <w:sz w:val="26"/>
                <w:szCs w:val="26"/>
              </w:rPr>
              <w:t xml:space="preserve">/ В.В. Скурат [и др.].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, 2004. – 51 с. – (Препринт / НАН Беларуси, Объед. ин-т энергет. и ядер. исслед. – Сосны; ОИЭЯИ–15).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Отчет о НИР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Разработка и внедрение диагностикума аденовирусной инфекции птиц: отчет о НИР (заключ.) </w:t>
            </w:r>
            <w:r>
              <w:rPr>
                <w:sz w:val="26"/>
                <w:szCs w:val="26"/>
              </w:rPr>
              <w:t>/ Всесоюз. науч.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исслед. ветеринар.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 птицеводства; рук. темы А.Ф. Прохоров. – М., 1989. – 14 с. – № ГР 01870082247.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Комплексное (хирургическое) лечение послеоперационных и рецидивных вентральных грыж больших и огромных размеров: отчет о НИР </w:t>
            </w:r>
            <w:r>
              <w:rPr>
                <w:sz w:val="26"/>
                <w:szCs w:val="26"/>
              </w:rPr>
              <w:t>/ Гродн. гос. мед. ин-т; рук. В.М. Колтонюк. – Гродно, 1994. – 42 с. – № ГР 1993310.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Депонированные научные работы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Влияние деформации и больших световых потоков на люминесценцию монокристаллов сульфида цинка с микропорами </w:t>
            </w:r>
            <w:r>
              <w:rPr>
                <w:sz w:val="26"/>
                <w:szCs w:val="26"/>
              </w:rPr>
              <w:t>/ В.Г. Клюев [и др.]; Воронеж. ун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т. – Воронеж, 1993. – 14 с. – Деп. в ВИНИТИ 10.06.93, № 1620-В93 // Журн</w:t>
            </w:r>
            <w:r>
              <w:rPr>
                <w:sz w:val="26"/>
                <w:szCs w:val="26"/>
                <w:lang w:val="be-BY"/>
              </w:rPr>
              <w:t xml:space="preserve">. </w:t>
            </w:r>
            <w:r>
              <w:rPr>
                <w:sz w:val="26"/>
                <w:szCs w:val="26"/>
              </w:rPr>
              <w:t>приклад</w:t>
            </w:r>
            <w:r>
              <w:rPr>
                <w:sz w:val="26"/>
                <w:szCs w:val="26"/>
                <w:lang w:val="be-BY"/>
              </w:rPr>
              <w:t>.</w:t>
            </w:r>
            <w:r>
              <w:rPr>
                <w:sz w:val="26"/>
                <w:szCs w:val="26"/>
              </w:rPr>
              <w:t xml:space="preserve"> спектроскопии. – 1993. – Т. 59</w:t>
            </w:r>
            <w:r>
              <w:rPr>
                <w:sz w:val="26"/>
                <w:szCs w:val="26"/>
                <w:lang w:val="be-BY"/>
              </w:rPr>
              <w:t xml:space="preserve">, </w:t>
            </w:r>
            <w:r>
              <w:rPr>
                <w:sz w:val="26"/>
                <w:szCs w:val="26"/>
              </w:rPr>
              <w:t>№ 3</w:t>
            </w:r>
            <w:r>
              <w:rPr>
                <w:sz w:val="26"/>
                <w:szCs w:val="26"/>
                <w:lang w:val="be-BY"/>
              </w:rPr>
              <w:t>–</w:t>
            </w:r>
            <w:r>
              <w:rPr>
                <w:sz w:val="26"/>
                <w:szCs w:val="26"/>
              </w:rPr>
              <w:t>4. – С. 368.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Сагдиев, А.М. О тонкой структуре субарктического фронта в центральной части Тихого океана </w:t>
            </w:r>
            <w:r>
              <w:rPr>
                <w:sz w:val="26"/>
                <w:szCs w:val="26"/>
              </w:rPr>
              <w:t>/ А.М. Сагдиев; Рос. акад. наук,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 океанологии. – М., 1992. – 17 с. – Деп. в ВИНИТИ 08.06.92, № 1860–82 // РЖ: 09. Геофизика. – 1992</w:t>
            </w:r>
            <w:r>
              <w:rPr>
                <w:sz w:val="26"/>
                <w:szCs w:val="26"/>
                <w:lang w:val="be-BY"/>
              </w:rPr>
              <w:t>. – № 11/12. – 11В68ДЕП. – С. 9.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Широков, А.А. Исследование возможности контроля состава гальванических сред абсорбционно-спектроскопическим методом </w:t>
            </w:r>
            <w:r>
              <w:rPr>
                <w:sz w:val="26"/>
                <w:szCs w:val="26"/>
              </w:rPr>
              <w:t>/ А.А. Широков, Г.В. Титова; Рос. акад. наук, Ульян. фил. ин</w:t>
            </w:r>
            <w:r>
              <w:rPr>
                <w:sz w:val="26"/>
                <w:szCs w:val="26"/>
                <w:lang w:val="be-BY"/>
              </w:rPr>
              <w:t>-</w:t>
            </w:r>
            <w:r>
              <w:rPr>
                <w:sz w:val="26"/>
                <w:szCs w:val="26"/>
              </w:rPr>
              <w:t>та радиотехники и электроники. – Ульяновск, 1993. – 12 с. – Деп. в ВИНИТИ 09.06.93, № 1561-В93 // Журн</w:t>
            </w:r>
            <w:r>
              <w:rPr>
                <w:sz w:val="26"/>
                <w:szCs w:val="26"/>
                <w:lang w:val="be-BY"/>
              </w:rPr>
              <w:t xml:space="preserve">. </w:t>
            </w:r>
            <w:r>
              <w:rPr>
                <w:sz w:val="26"/>
                <w:szCs w:val="26"/>
              </w:rPr>
              <w:t>приклад</w:t>
            </w:r>
            <w:r>
              <w:rPr>
                <w:sz w:val="26"/>
                <w:szCs w:val="26"/>
                <w:lang w:val="be-BY"/>
              </w:rPr>
              <w:t xml:space="preserve">. </w:t>
            </w:r>
            <w:r>
              <w:rPr>
                <w:sz w:val="26"/>
                <w:szCs w:val="26"/>
              </w:rPr>
              <w:t>спектроскопии. – 1993. – № 3</w:t>
            </w:r>
            <w:r>
              <w:rPr>
                <w:sz w:val="26"/>
                <w:szCs w:val="26"/>
                <w:lang w:val="be-BY"/>
              </w:rPr>
              <w:t>–</w:t>
            </w:r>
            <w:r>
              <w:rPr>
                <w:sz w:val="26"/>
                <w:szCs w:val="26"/>
              </w:rPr>
              <w:t>4. – С. 368.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Автореферат диссертации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Иволгина, Н.В. Оценка интеллектуальной собственности: на примере интеллектуальной промышленной собственности: </w:t>
            </w:r>
          </w:p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автореф. дис. …канд. экон. наук: 08.00.10; 08.00.05 / Н.В. Иволгина; Рос. экон. акад. – М., 2005. – 26 с.</w:t>
            </w:r>
          </w:p>
        </w:tc>
      </w:tr>
      <w:tr w:rsidR="00FA1265" w:rsidRP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Шакун, Н.С. Кірыла-Мяфодзіеўская традыцыя на Тураўшчыне: (да праблемы лакальных тыпаў старажытнаславянскай мовы): аўтарэф. дыс. ... канд. філал. навук: 10.02.03 / Н.С. Шакун; Беларус. дзярж. ун-т. – Мінск, 2005. – 16 с.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Диссертация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Анисимов, П.В. Теоретические поблемы правового регулирования защиты прав человека: дис. … д-ра юрид. наук: 12.00.01 / П.В. Анисимов. – Н.Новгород, 2005. – </w:t>
            </w:r>
            <w:smartTag w:uri="urn:schemas-microsoft-com:office:smarttags" w:element="metricconverter">
              <w:smartTagPr>
                <w:attr w:name="ProductID" w:val="370 л"/>
              </w:smartTagPr>
              <w:r>
                <w:rPr>
                  <w:sz w:val="26"/>
                  <w:szCs w:val="26"/>
                  <w:lang w:val="be-BY"/>
                </w:rPr>
                <w:t>370 л</w:t>
              </w:r>
            </w:smartTag>
            <w:r>
              <w:rPr>
                <w:sz w:val="26"/>
                <w:szCs w:val="26"/>
                <w:lang w:val="be-BY"/>
              </w:rPr>
              <w:t>.</w:t>
            </w:r>
          </w:p>
        </w:tc>
      </w:tr>
      <w:tr w:rsidR="00FA1265" w:rsidRP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Лук’янюк, Ю.М. Сучасная беларуская філасофская тэрміналогія: (семантычныя і структурныя аспекты): дыс. ... канд. філал. навук: 10.02.01 / Ю.М. Лук’янюк. – Мінск, 2003. – </w:t>
            </w:r>
            <w:smartTag w:uri="urn:schemas-microsoft-com:office:smarttags" w:element="metricconverter">
              <w:smartTagPr>
                <w:attr w:name="ProductID" w:val="129 л"/>
              </w:smartTagPr>
              <w:r>
                <w:rPr>
                  <w:sz w:val="26"/>
                  <w:szCs w:val="26"/>
                  <w:lang w:val="be-BY"/>
                </w:rPr>
                <w:t>129 л</w:t>
              </w:r>
            </w:smartTag>
            <w:r>
              <w:rPr>
                <w:sz w:val="26"/>
                <w:szCs w:val="26"/>
                <w:lang w:val="be-BY"/>
              </w:rPr>
              <w:t>.</w:t>
            </w:r>
          </w:p>
        </w:tc>
      </w:tr>
      <w:tr w:rsidR="00FA1265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6"/>
                <w:szCs w:val="26"/>
                <w:lang w:val="be-BY"/>
              </w:rPr>
            </w:pPr>
            <w:r>
              <w:rPr>
                <w:b w:val="0"/>
                <w:bCs w:val="0"/>
                <w:sz w:val="26"/>
                <w:szCs w:val="26"/>
                <w:lang w:val="be-BY"/>
              </w:rPr>
              <w:t>Архивные материалы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Архив Гродненского областного суда за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6"/>
                  <w:szCs w:val="26"/>
                </w:rPr>
                <w:t>1992 г</w:t>
              </w:r>
            </w:smartTag>
            <w:r>
              <w:rPr>
                <w:sz w:val="26"/>
                <w:szCs w:val="26"/>
              </w:rPr>
              <w:t xml:space="preserve">. </w:t>
            </w:r>
            <w:r>
              <w:rPr>
                <w:color w:val="000000"/>
                <w:spacing w:val="3"/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Дело № 4/8117.</w:t>
            </w:r>
            <w:r>
              <w:rPr>
                <w:sz w:val="26"/>
                <w:szCs w:val="26"/>
              </w:rPr>
              <w:br/>
              <w:t xml:space="preserve">2. Архив суда Центрального района г.Могилева за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6"/>
                  <w:szCs w:val="26"/>
                </w:rPr>
                <w:t>2001 г</w:t>
              </w:r>
            </w:smartTag>
            <w:r>
              <w:rPr>
                <w:sz w:val="26"/>
                <w:szCs w:val="26"/>
              </w:rPr>
              <w:t xml:space="preserve">. </w:t>
            </w:r>
            <w:r>
              <w:rPr>
                <w:color w:val="000000"/>
                <w:spacing w:val="3"/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Уголовное дело № 2/1577.</w:t>
            </w:r>
          </w:p>
        </w:tc>
      </w:tr>
      <w:tr w:rsidR="00FA1265">
        <w:trPr>
          <w:cantSplit/>
          <w:trHeight w:val="1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Центральный исторический архив Москвы (ЦИАМ).</w:t>
            </w:r>
          </w:p>
          <w:p w:rsidR="00FA1265" w:rsidRDefault="00FA1265">
            <w:pPr>
              <w:pStyle w:val="a5"/>
              <w:ind w:left="36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1. Фонд 277. – Оп. 1. – Д. 1295–1734</w:t>
            </w:r>
            <w:r>
              <w:rPr>
                <w:b w:val="0"/>
                <w:bCs w:val="0"/>
                <w:sz w:val="26"/>
                <w:szCs w:val="26"/>
                <w:lang w:val="be-BY"/>
              </w:rPr>
              <w:t>.</w:t>
            </w:r>
            <w:r>
              <w:rPr>
                <w:b w:val="0"/>
                <w:bCs w:val="0"/>
                <w:sz w:val="26"/>
                <w:szCs w:val="26"/>
              </w:rPr>
              <w:t xml:space="preserve"> Дела о выдаче ссуды под залог имений, находящихся в Могилевской губернии (имеются планы имений) 1884–1918 гг.</w:t>
            </w:r>
          </w:p>
          <w:p w:rsidR="00FA1265" w:rsidRDefault="00FA1265">
            <w:pPr>
              <w:pStyle w:val="a5"/>
              <w:ind w:left="36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2. Фонд 277. – Оп. 1. – Д. 802–1294, 4974–4978, 4980–4990, </w:t>
            </w:r>
          </w:p>
          <w:p w:rsidR="00FA1265" w:rsidRDefault="00FA1265">
            <w:pPr>
              <w:pStyle w:val="a5"/>
              <w:ind w:left="36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4994–5000, 5002–5013, 5015–5016</w:t>
            </w:r>
            <w:r>
              <w:rPr>
                <w:b w:val="0"/>
                <w:bCs w:val="0"/>
                <w:sz w:val="26"/>
                <w:szCs w:val="26"/>
                <w:lang w:val="be-BY"/>
              </w:rPr>
              <w:t xml:space="preserve">. </w:t>
            </w:r>
            <w:r>
              <w:rPr>
                <w:b w:val="0"/>
                <w:bCs w:val="0"/>
                <w:sz w:val="26"/>
                <w:szCs w:val="26"/>
              </w:rPr>
              <w:t xml:space="preserve">Дела о выдаче ссуды под залог имений, находящихся в Минской губернии (имеются планы имений) 1884–1918 гг. </w:t>
            </w:r>
          </w:p>
          <w:p w:rsidR="00FA1265" w:rsidRDefault="00FA1265">
            <w:pPr>
              <w:pStyle w:val="a5"/>
              <w:ind w:left="360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3. Фонд 277. – Оп.</w:t>
            </w:r>
            <w:r>
              <w:rPr>
                <w:b w:val="0"/>
                <w:bCs w:val="0"/>
                <w:sz w:val="26"/>
                <w:szCs w:val="26"/>
                <w:lang w:val="be-BY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>2, 5, 6, 7, 8.</w:t>
            </w:r>
          </w:p>
        </w:tc>
      </w:tr>
      <w:tr w:rsidR="00FA1265">
        <w:trPr>
          <w:cantSplit/>
          <w:trHeight w:val="1208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Электронные ресурсы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Театр </w:t>
            </w:r>
            <w:r>
              <w:rPr>
                <w:sz w:val="26"/>
                <w:szCs w:val="26"/>
              </w:rPr>
              <w:t>[Электронный ресурс]: энциклопедия: по материалам изд</w:t>
            </w:r>
            <w:r>
              <w:rPr>
                <w:sz w:val="26"/>
                <w:szCs w:val="26"/>
                <w:lang w:val="be-BY"/>
              </w:rPr>
              <w:t>-ва</w:t>
            </w:r>
            <w:r>
              <w:rPr>
                <w:sz w:val="26"/>
                <w:szCs w:val="26"/>
              </w:rPr>
              <w:t xml:space="preserve"> “Большая российская энциклопедия”: в 3 т. – Электрон. дан. (486 Мб). – М.: Кордис &amp; Медиа, 2003. – Электрон. опт. диски (</w:t>
            </w:r>
            <w:r>
              <w:rPr>
                <w:sz w:val="26"/>
                <w:szCs w:val="26"/>
                <w:lang w:val="en-US"/>
              </w:rPr>
              <w:t>CD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ROM</w:t>
            </w:r>
            <w:r>
              <w:rPr>
                <w:sz w:val="26"/>
                <w:szCs w:val="26"/>
              </w:rPr>
              <w:t>): зв., цв. – Т. 1: Балет. – 1 диск; Т. 2: Опера. – 1 диск; Т. 3: Драма. – 1 диск.</w:t>
            </w:r>
          </w:p>
        </w:tc>
      </w:tr>
      <w:tr w:rsidR="00FA126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Регистр СНГ – 2005</w:t>
            </w:r>
            <w:r>
              <w:rPr>
                <w:sz w:val="26"/>
                <w:szCs w:val="26"/>
              </w:rPr>
              <w:t>: промышленность, полиграфия, торговля, ремонт, транспорт, строительство, сельское хоз</w:t>
            </w:r>
            <w:r>
              <w:rPr>
                <w:sz w:val="26"/>
                <w:szCs w:val="26"/>
                <w:lang w:val="be-BY"/>
              </w:rPr>
              <w:t>яйст</w:t>
            </w:r>
            <w:r>
              <w:rPr>
                <w:sz w:val="26"/>
                <w:szCs w:val="26"/>
              </w:rPr>
              <w:t xml:space="preserve">во [Электронный ресурс]. – Электрон. текстовые дан. и прогр. (14 Мб).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>: Комлев И.Н., 2005. – 1 электрон. опт. диск (</w:t>
            </w:r>
            <w:r>
              <w:rPr>
                <w:sz w:val="26"/>
                <w:szCs w:val="26"/>
                <w:lang w:val="en-US"/>
              </w:rPr>
              <w:t>CD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ROM</w:t>
            </w:r>
            <w:r>
              <w:rPr>
                <w:sz w:val="26"/>
                <w:szCs w:val="26"/>
              </w:rPr>
              <w:t>).</w:t>
            </w:r>
          </w:p>
        </w:tc>
      </w:tr>
      <w:tr w:rsidR="00FA1265">
        <w:trPr>
          <w:cantSplit/>
          <w:trHeight w:val="96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Ресурсы удаленного доступа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 xml:space="preserve">Национальный Интернет-портал Республики Беларусь </w:t>
            </w:r>
            <w:r>
              <w:rPr>
                <w:sz w:val="26"/>
                <w:szCs w:val="26"/>
              </w:rPr>
              <w:t xml:space="preserve">[Электронный ресурс] / Нац. центр правовой информ. Респ. Беларусь. – </w:t>
            </w:r>
            <w:r>
              <w:rPr>
                <w:sz w:val="26"/>
                <w:szCs w:val="26"/>
                <w:lang w:val="be-BY"/>
              </w:rPr>
              <w:t>Минск</w:t>
            </w:r>
            <w:r>
              <w:rPr>
                <w:sz w:val="26"/>
                <w:szCs w:val="26"/>
              </w:rPr>
              <w:t xml:space="preserve">, 2005. – Режим доступа: </w:t>
            </w:r>
            <w:r w:rsidRPr="00D70A3A">
              <w:rPr>
                <w:sz w:val="26"/>
                <w:szCs w:val="26"/>
                <w:lang w:val="be-BY"/>
              </w:rPr>
              <w:t>http://www.pravo.by</w:t>
            </w:r>
            <w:r>
              <w:rPr>
                <w:sz w:val="26"/>
                <w:szCs w:val="26"/>
                <w:lang w:val="be-BY"/>
              </w:rPr>
              <w:t>.</w:t>
            </w:r>
            <w:r>
              <w:rPr>
                <w:sz w:val="26"/>
                <w:szCs w:val="26"/>
              </w:rPr>
              <w:t xml:space="preserve"> – Дата доступа: 25.01.2006.</w:t>
            </w:r>
          </w:p>
        </w:tc>
      </w:tr>
      <w:tr w:rsidR="00FA1265" w:rsidRPr="00FA1265">
        <w:trPr>
          <w:cantSplit/>
          <w:trHeight w:val="9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6"/>
              <w:spacing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Proceeding of mini–symposium on biological nomenclature in the 21</w:t>
            </w:r>
            <w:r>
              <w:rPr>
                <w:sz w:val="26"/>
                <w:szCs w:val="26"/>
                <w:vertAlign w:val="superscript"/>
                <w:lang w:val="en-US"/>
              </w:rPr>
              <w:t>st</w:t>
            </w:r>
            <w:r>
              <w:rPr>
                <w:sz w:val="26"/>
                <w:szCs w:val="26"/>
                <w:lang w:val="en-US"/>
              </w:rPr>
              <w:t xml:space="preserve"> centry [Electronic resource] / Ed. J.L. Reveal. –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6"/>
                    <w:szCs w:val="26"/>
                    <w:lang w:val="en-US"/>
                  </w:rPr>
                  <w:t>College Park</w:t>
                </w:r>
              </w:smartTag>
            </w:smartTag>
            <w:r>
              <w:rPr>
                <w:sz w:val="26"/>
                <w:szCs w:val="26"/>
                <w:lang w:val="en-US"/>
              </w:rPr>
              <w:t xml:space="preserve"> M.D., 1996. – Mode of access: </w:t>
            </w:r>
            <w:r w:rsidRPr="00D70A3A">
              <w:rPr>
                <w:sz w:val="26"/>
                <w:szCs w:val="26"/>
                <w:lang w:val="be-BY"/>
              </w:rPr>
              <w:t>http://www.inform.ind.edu/PBIO/brum.html</w:t>
            </w:r>
            <w:r>
              <w:rPr>
                <w:sz w:val="26"/>
                <w:szCs w:val="26"/>
                <w:lang w:val="be-BY"/>
              </w:rPr>
              <w:t>.</w:t>
            </w:r>
            <w:r>
              <w:rPr>
                <w:sz w:val="26"/>
                <w:szCs w:val="26"/>
                <w:lang w:val="en-US"/>
              </w:rPr>
              <w:t xml:space="preserve"> –  Date of access: 14.09.2005.</w:t>
            </w:r>
          </w:p>
        </w:tc>
      </w:tr>
    </w:tbl>
    <w:p w:rsidR="00FA1265" w:rsidRDefault="00FA1265" w:rsidP="00FA1265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  <w:lang w:val="en-US"/>
        </w:rPr>
      </w:pPr>
    </w:p>
    <w:p w:rsidR="00FA1265" w:rsidRDefault="00FA1265" w:rsidP="00FA1265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б) примеры описания составных частей изданий</w:t>
      </w:r>
    </w:p>
    <w:p w:rsidR="00FA1265" w:rsidRDefault="00FA1265" w:rsidP="00FA1265">
      <w:pPr>
        <w:shd w:val="clear" w:color="auto" w:fill="FFFFFF"/>
        <w:ind w:left="1080" w:right="53"/>
        <w:rPr>
          <w:rFonts w:ascii="Times New Roman CYR" w:hAnsi="Times New Roman CYR" w:cs="Times New Roman CYR"/>
          <w:color w:val="000000"/>
        </w:rPr>
      </w:pPr>
    </w:p>
    <w:tbl>
      <w:tblPr>
        <w:tblStyle w:val="a7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7380"/>
      </w:tblGrid>
      <w:tr w:rsidR="00FA126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pStyle w:val="a6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Характеристика источника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pStyle w:val="a6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Пример оформления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r>
              <w:t>Составная часть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Михнюк, Т.Ф. Правовые и организационные вопросы охраны труда </w:t>
            </w:r>
          </w:p>
          <w:p w:rsidR="00FA1265" w:rsidRDefault="00FA1265">
            <w:pPr>
              <w:pStyle w:val="a4"/>
            </w:pPr>
            <w:r>
              <w:t xml:space="preserve">/ Т.Ф. Михнюк // Безопасность жизнедеятельности: учеб. пособие </w:t>
            </w:r>
            <w:r>
              <w:br/>
              <w:t>/ Т.Ф. Михнюк. – 2</w:t>
            </w:r>
            <w:r>
              <w:rPr>
                <w:lang w:val="be-BY"/>
              </w:rPr>
              <w:t>-</w:t>
            </w:r>
            <w:r>
              <w:t xml:space="preserve">е изд., испр. и доп. – </w:t>
            </w:r>
            <w:r>
              <w:rPr>
                <w:lang w:val="be-BY"/>
              </w:rPr>
              <w:t>Минск</w:t>
            </w:r>
            <w:r>
              <w:t>, 2004. – С. 90–101.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Пивоваров, Ю.П. Организация мер по профилактике последствий радиоактивного загрязнения среды в случае радиационной аварии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/ Ю.П. Пивоваров, В.П. Михалев // Радиационная экология: учеб. пособие / Ю.П. Пивоваров, В.П. Михалев. – М., 2004. – С. 117–122.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Еск</w:t>
            </w:r>
            <w:r>
              <w:rPr>
                <w:b w:val="0"/>
                <w:bCs w:val="0"/>
                <w:sz w:val="24"/>
                <w:szCs w:val="24"/>
              </w:rPr>
              <w:t>ина</w:t>
            </w:r>
            <w:r>
              <w:rPr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</w:rPr>
              <w:t xml:space="preserve"> Л.Б. Основы конституционного строя Российской Федерации / Л.Б.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Ескина // Основы права: учебник / М.И. Абдулаев [и др.]; под ред. М.И. Абдулаева. – СПб., 2004. – С. 180–193.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Глава из книги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r>
              <w:t xml:space="preserve">Бунакова, В.А. Формирование русской духовной культуры </w:t>
            </w:r>
          </w:p>
          <w:p w:rsidR="00FA1265" w:rsidRDefault="00FA1265">
            <w:pPr>
              <w:rPr>
                <w:lang w:val="be-BY"/>
              </w:rPr>
            </w:pPr>
            <w:r>
              <w:t>/ В.А</w:t>
            </w:r>
            <w:r>
              <w:rPr>
                <w:lang w:val="be-BY"/>
              </w:rPr>
              <w:t>.</w:t>
            </w:r>
            <w:r>
              <w:t xml:space="preserve"> Бунакова // Отечественная история: учеб. пособие </w:t>
            </w:r>
          </w:p>
          <w:p w:rsidR="00FA1265" w:rsidRDefault="00FA1265">
            <w:pPr>
              <w:rPr>
                <w:b/>
                <w:bCs/>
              </w:rPr>
            </w:pPr>
            <w:r>
              <w:t xml:space="preserve">/ С.Н. Полторак [и др.]; под ред. Р.В. Дегтяревой, С.Н. Полторака. </w:t>
            </w:r>
            <w:r>
              <w:rPr>
                <w:lang w:val="be-BY"/>
              </w:rPr>
              <w:t>–</w:t>
            </w:r>
            <w:r>
              <w:t xml:space="preserve"> М., 2004. </w:t>
            </w:r>
            <w:r>
              <w:rPr>
                <w:lang w:val="be-BY"/>
              </w:rPr>
              <w:t>–</w:t>
            </w:r>
            <w:r>
              <w:t xml:space="preserve"> Гл. 6. </w:t>
            </w:r>
            <w:r>
              <w:rPr>
                <w:lang w:val="be-BY"/>
              </w:rPr>
              <w:t xml:space="preserve">– </w:t>
            </w:r>
            <w:r>
              <w:t>С. 112</w:t>
            </w:r>
            <w:r>
              <w:rPr>
                <w:lang w:val="be-BY"/>
              </w:rPr>
              <w:t>–</w:t>
            </w:r>
            <w:r>
              <w:t>125.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r>
              <w:t xml:space="preserve">Николаевский, В.В. Проблемы функционирования систем социальной защиты в 1970–1980 годах / В.В. Николаевский </w:t>
            </w:r>
          </w:p>
          <w:p w:rsidR="00FA1265" w:rsidRDefault="00FA1265">
            <w:r>
              <w:t xml:space="preserve">// Система социальной защиты: теория, методика, практика </w:t>
            </w:r>
          </w:p>
          <w:p w:rsidR="00FA1265" w:rsidRDefault="00FA1265">
            <w:r>
              <w:t xml:space="preserve">/ В.В. Николаевский. </w:t>
            </w:r>
            <w:r>
              <w:rPr>
                <w:lang w:val="be-BY"/>
              </w:rPr>
              <w:t>– Минск,</w:t>
            </w:r>
            <w:r>
              <w:t xml:space="preserve"> 2004. </w:t>
            </w:r>
            <w:r>
              <w:rPr>
                <w:lang w:val="be-BY"/>
              </w:rPr>
              <w:t>–</w:t>
            </w:r>
            <w:r>
              <w:t xml:space="preserve"> Гл. 3. </w:t>
            </w:r>
            <w:r>
              <w:rPr>
                <w:lang w:val="be-BY"/>
              </w:rPr>
              <w:t>–</w:t>
            </w:r>
            <w:r>
              <w:t xml:space="preserve"> С. 119</w:t>
            </w:r>
            <w:r>
              <w:rPr>
                <w:lang w:val="be-BY"/>
              </w:rPr>
              <w:t>–</w:t>
            </w:r>
            <w:r>
              <w:t>142.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Часть из собрания сочинений, избранных произведений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Гілевіч</w:t>
            </w:r>
            <w:r>
              <w:t>,</w:t>
            </w:r>
            <w:r>
              <w:rPr>
                <w:lang w:val="be-BY"/>
              </w:rPr>
              <w:t xml:space="preserve"> Н. Сон у бяссоніцу / Н. Гілевіч // Зб. тв.: у 23 т. – Мінск, </w:t>
            </w:r>
          </w:p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2003. – Т.</w:t>
            </w:r>
            <w:r>
              <w:rPr>
                <w:lang w:val="en-US"/>
              </w:rPr>
              <w:t xml:space="preserve"> </w:t>
            </w:r>
            <w:r>
              <w:rPr>
                <w:lang w:val="be-BY"/>
              </w:rPr>
              <w:t>6. – С. 382–383.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Сачанка</w:t>
            </w:r>
            <w:r>
              <w:t>,</w:t>
            </w:r>
            <w:r>
              <w:rPr>
                <w:lang w:val="be-BY"/>
              </w:rPr>
              <w:t xml:space="preserve"> Б.І. Родны кут / Б. Сачанка // Выбр. тв.: у 3 т. – Мінск, </w:t>
            </w:r>
          </w:p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1995. – Т. 3: Аповесці. – С. 361–470.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Пушкин</w:t>
            </w:r>
            <w:r>
              <w:t>,</w:t>
            </w:r>
            <w:r>
              <w:rPr>
                <w:lang w:val="be-BY"/>
              </w:rPr>
              <w:t xml:space="preserve"> А.С. История Петра / А.С. Пушкин // Полн. собр. соч.: в </w:t>
            </w:r>
          </w:p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 xml:space="preserve">19 т. – М., 1995. – Т. 10. – С. 11–248. 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Шекспир</w:t>
            </w:r>
            <w:r>
              <w:t>,</w:t>
            </w:r>
            <w:r>
              <w:rPr>
                <w:lang w:val="be-BY"/>
              </w:rPr>
              <w:t xml:space="preserve"> В. Сонеты / В. Шекспир // Избранное. – Минск, 1996. – </w:t>
            </w:r>
          </w:p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С. 732–749.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Составная часть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сборника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Коморовская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О. Готовность уч</w:t>
            </w:r>
            <w:r>
              <w:rPr>
                <w:b w:val="0"/>
                <w:bCs w:val="0"/>
                <w:sz w:val="24"/>
                <w:szCs w:val="24"/>
              </w:rPr>
              <w:t>и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теля-музыканта к реализации личностно-ориентированных технологий начального музыкального образования / О. Коморовская // Музыкальная наука и современность: взгляд молодых исследователей: сб. ст. аспирантов и магистрантов БГАМ / Белорус. гос. акад. музыки; </w:t>
            </w:r>
            <w:r>
              <w:rPr>
                <w:b w:val="0"/>
                <w:bCs w:val="0"/>
                <w:sz w:val="24"/>
                <w:szCs w:val="24"/>
              </w:rPr>
              <w:t xml:space="preserve">сост. и науч. ред. Е.М. Гороховик. –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Минск</w:t>
            </w:r>
            <w:r>
              <w:rPr>
                <w:b w:val="0"/>
                <w:bCs w:val="0"/>
                <w:sz w:val="24"/>
                <w:szCs w:val="24"/>
              </w:rPr>
              <w:t>, 2004. – С. 173–180.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Войтешенко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Б.С. Су</w:t>
            </w:r>
            <w:r>
              <w:rPr>
                <w:b w:val="0"/>
                <w:bCs w:val="0"/>
                <w:sz w:val="24"/>
                <w:szCs w:val="24"/>
              </w:rPr>
              <w:t>щ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ностные характеристики экономического роста </w:t>
            </w:r>
            <w:r>
              <w:rPr>
                <w:b w:val="0"/>
                <w:bCs w:val="0"/>
                <w:sz w:val="24"/>
                <w:szCs w:val="24"/>
              </w:rPr>
              <w:t>/ Б.С. Войтешенко, И.А. Соболенко // Беларусь и мировые экономические процессы: науч. тр. / Белорус. гос. ун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т; под ред.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В.М. Руденкова. –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Минск</w:t>
            </w:r>
            <w:r>
              <w:rPr>
                <w:b w:val="0"/>
                <w:bCs w:val="0"/>
                <w:sz w:val="24"/>
                <w:szCs w:val="24"/>
              </w:rPr>
              <w:t>, 2003. – С. 132–144.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Скуратов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В.Г. Отдельные аспекты правового режима закладных в постсоветских государствах / В.Г. Скуратов // Экономико-правовая парадигма хозяйствования при переходе к цивилизованному рынку в Беларуси: сб. науч. ст. / Ин-т экономики Н</w:t>
            </w:r>
            <w:r>
              <w:rPr>
                <w:b w:val="0"/>
                <w:bCs w:val="0"/>
                <w:sz w:val="24"/>
                <w:szCs w:val="24"/>
              </w:rPr>
              <w:t>АН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Беларуси, Центр исслед. инфраструктуры рынка; </w:t>
            </w:r>
            <w:r>
              <w:rPr>
                <w:b w:val="0"/>
                <w:bCs w:val="0"/>
                <w:sz w:val="24"/>
                <w:szCs w:val="24"/>
              </w:rPr>
              <w:t>под науч. ред. П.Г. Никитенко. – Минск, 2004. – С. 208–217.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b/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>Як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іменка, Т.С. Аб песенна-эпічнай традыцыі ў музычным фальклоры беларусаў / Т.С. Якіменка // Беларуская музыка: гісторыя і традыцыі: зб. навук. арт. / Беларус. дзярж. акад. музыкі; склад. і навук. рэд. В.А. Антаневіч. –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</w:t>
            </w:r>
            <w:r>
              <w:rPr>
                <w:b w:val="0"/>
                <w:bCs w:val="0"/>
                <w:sz w:val="24"/>
                <w:szCs w:val="24"/>
              </w:rPr>
              <w:t>нск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, 2003. – С. 47–74.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Статьи из сборников тезисов докладов и материалов конференций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>Пеньковская, Т.Н. Роль и место транспортного комплекса в экономике Республики Беларусь / Т.Н. Пеньковская // География в ХХ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І веке: проблемы и перспективы: материалы Междунар. науч. конф., посвящ. 70-летию геогр. фак. БГУ, Минск, 4–8 окт.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 w:val="0"/>
                  <w:bCs w:val="0"/>
                  <w:sz w:val="24"/>
                  <w:szCs w:val="24"/>
                  <w:lang w:val="be-BY"/>
                </w:rPr>
                <w:t>2004 г</w:t>
              </w:r>
            </w:smartTag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.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/ Белорус. гос. ун-т, Белорус. ге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o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гр. о-во; </w:t>
            </w:r>
            <w:r>
              <w:rPr>
                <w:b w:val="0"/>
                <w:bCs w:val="0"/>
                <w:sz w:val="24"/>
                <w:szCs w:val="24"/>
              </w:rPr>
              <w:t xml:space="preserve">редкол.: Н.И. Пирожник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[и др.]. – Минск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, 2004. – С. 163–164.</w:t>
            </w:r>
          </w:p>
        </w:tc>
      </w:tr>
      <w:tr w:rsidR="00FA1265" w:rsidRP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Ермакова, Л.Л. Полесский каравайный обряд в пространстве культуры / Л.Л. Ермакова //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Тураўскія чытанні: матэрыялы рэсп. навук.-практ. канф.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Гомель, 4 верас.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 w:val="0"/>
                  <w:bCs w:val="0"/>
                  <w:sz w:val="24"/>
                  <w:szCs w:val="24"/>
                  <w:lang w:val="be-BY"/>
                </w:rPr>
                <w:t>2004 г</w:t>
              </w:r>
            </w:smartTag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. / НАН Беларусі, Гомел. </w:t>
            </w:r>
            <w:r>
              <w:rPr>
                <w:b w:val="0"/>
                <w:bCs w:val="0"/>
                <w:spacing w:val="-2"/>
                <w:sz w:val="24"/>
                <w:szCs w:val="24"/>
                <w:lang w:val="be-BY"/>
              </w:rPr>
              <w:t>дзярж. ун-т; рэдкал.: У.І. Коваль [і інш.]. – Гомель, 2005. – С. 173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–178.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P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>Бочков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,</w:t>
            </w: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 xml:space="preserve"> А.А. Единство правовых и моральных норм как условие построения правового государства и гражданского общества в Республике Беларусь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/ А.А. Бочков, Е.Ф. Ивашкевич // Право </w:t>
            </w: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>Б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еларуси: истоки, традиции, современность: материалы междунар. науч.</w:t>
            </w: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практ. конф., </w:t>
            </w: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 xml:space="preserve">Полоцк,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21–22 мая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 w:val="0"/>
                  <w:bCs w:val="0"/>
                  <w:spacing w:val="-4"/>
                  <w:sz w:val="24"/>
                  <w:szCs w:val="24"/>
                </w:rPr>
                <w:t>2004 г</w:t>
              </w:r>
            </w:smartTag>
            <w:r>
              <w:rPr>
                <w:b w:val="0"/>
                <w:bCs w:val="0"/>
                <w:spacing w:val="-4"/>
                <w:sz w:val="24"/>
                <w:szCs w:val="24"/>
              </w:rPr>
              <w:t>.: в 2 ч. / Полоц. гос. ун</w:t>
            </w:r>
            <w:r>
              <w:rPr>
                <w:b w:val="0"/>
                <w:bCs w:val="0"/>
                <w:spacing w:val="-4"/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 xml:space="preserve">т; редкол.: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br/>
              <w:t>О.В. Мартышин [и др.]. – Новополоцк, 2004. – Ч. 1. – С. 74–76.</w:t>
            </w:r>
          </w:p>
        </w:tc>
      </w:tr>
      <w:tr w:rsidR="00FA126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Статья из продолжающегося издания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Ипатьев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А.В. К вопросу о разработке средств защиты населения в случае возникновения глобальных природных пожаров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/ А.В. Ипатьев, А.В. Василевич // Сб. науч. тр. / Ин-т леса НАН Беларуси. – Гомель, 2004. – Вып. 60: Проблемы лесоведения и лесоводства на радиоактивно загрязненных землях. – С. 233–238.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Статья из журнала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Бандаровіч, В.У. Дзеясловы і іх дэрываты ў старабеларускай музычнай лексіцы / В.У. Бандаровіч // Весн. Беларус. дзярж. ун-та. Сер. 4, Філалогія. Журналістыка. Педагогіка. – 2004. – № 2. –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С. 49–54. 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Влияние органических компонентов на состояние радиоактивного стронция в почвах </w:t>
            </w:r>
            <w:r>
              <w:rPr>
                <w:b w:val="0"/>
                <w:bCs w:val="0"/>
                <w:sz w:val="24"/>
                <w:szCs w:val="24"/>
              </w:rPr>
              <w:t>/ Г.А. Соколик [и др.] // Вес. Н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ац. акад. навук</w:t>
            </w:r>
            <w:r>
              <w:rPr>
                <w:b w:val="0"/>
                <w:bCs w:val="0"/>
                <w:sz w:val="24"/>
                <w:szCs w:val="24"/>
              </w:rPr>
              <w:t xml:space="preserve"> Беларус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і. Сер. хім. навук. – 2005. – № 1. – С. 74–81.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Масляніцына, І. Жанчыны ў гісторыі Беларусі / І. Масляніцына,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М. Багадзяж // Беларус. гіст. часоп. – 2005. – № 4. – С. 49–53.</w:t>
            </w:r>
          </w:p>
        </w:tc>
      </w:tr>
      <w:tr w:rsidR="00FA1265" w:rsidRP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Boyle, A.E. Globalising environmental liability: the interplay of national and international law / A.E. Boyle // J. of environmental law. – 2005. –Vol. 17, № 1. – </w:t>
            </w:r>
            <w:r>
              <w:rPr>
                <w:b w:val="0"/>
                <w:bCs w:val="0"/>
                <w:sz w:val="24"/>
                <w:szCs w:val="24"/>
              </w:rPr>
              <w:t>Р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. 3–26.</w:t>
            </w:r>
          </w:p>
        </w:tc>
      </w:tr>
      <w:tr w:rsidR="00FA1265" w:rsidRP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Pr="00FA1265" w:rsidRDefault="00FA1265">
            <w:pPr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Caesium-137 migration in Hungarian soils / P. Szerbin [et al.] // Science of the Total Environment.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–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1999.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–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Vol. 227,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№ 2/3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P. 215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–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227.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>Статья из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газеты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>Дубовик, В. Молодые леса зелены / В. Дубовик // Рэспубліка. –  2005. – 19 крас. – С. 8.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rPr>
                <w:lang w:val="be-BY"/>
              </w:rPr>
            </w:pPr>
            <w:r>
              <w:rPr>
                <w:lang w:val="be-BY"/>
              </w:rPr>
              <w:t xml:space="preserve">Ушкоў, Я. З гісторыі лімаўскай крытыкі / Я. Ушкоў // ЛіМ. – 2005. –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5 жн. – С. 7.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Статья из энциклопедии, словаря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Аляхновіч, М.М. Электронны мікраскоп / М.М. Аляхновіч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// Беларус. энцыкл.: у 18 т. –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</w:t>
            </w:r>
            <w:r>
              <w:rPr>
                <w:b w:val="0"/>
                <w:bCs w:val="0"/>
                <w:sz w:val="24"/>
                <w:szCs w:val="24"/>
              </w:rPr>
              <w:t>нск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, 2004. – Т. 18, кн. 1. – С. 100.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Витрувий // БСЭ. – 3</w:t>
            </w:r>
            <w:r>
              <w:rPr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е изд. – М., 1971. – Т. 5. – С. 359–360.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Дарашэвіч, Э.К.  Храптовіч І.І. / Э.К. Дарашэвіч // Мысліцелі і асветнікі Беларусі (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–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XIX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стагоддзі): энцыкл. давед. / склад.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Г.А. Маслыка; гал. рэд. Б.І. Сачанка. –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</w:t>
            </w:r>
            <w:r>
              <w:rPr>
                <w:b w:val="0"/>
                <w:bCs w:val="0"/>
                <w:sz w:val="24"/>
                <w:szCs w:val="24"/>
              </w:rPr>
              <w:t>нск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, 1995. – С. 326–328.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Мясникова, Л.А. Природа человека / Л.А. Мясникова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// Современный философский словарь / под общ. ред.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В.Е. Кемерова. – М., 2004. – С. 550–553.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Рецензии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Краўцэвіч, А. [Рэцэнзія] / А. Краўцэвіч // Беларус. гіст. зб. – 2001. – № 15. – С. 235–239. – Рэц. на кн.: Гісторыя Беларусі: у 6 т. / рэдкал.: М. Касцюк (гал. рэд.) </w:t>
            </w:r>
            <w:r>
              <w:rPr>
                <w:b w:val="0"/>
                <w:bCs w:val="0"/>
                <w:sz w:val="24"/>
                <w:szCs w:val="24"/>
              </w:rPr>
              <w:t>[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 інш.</w:t>
            </w:r>
            <w:r>
              <w:rPr>
                <w:b w:val="0"/>
                <w:bCs w:val="0"/>
                <w:sz w:val="24"/>
                <w:szCs w:val="24"/>
              </w:rPr>
              <w:t>].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– </w:t>
            </w:r>
            <w:r>
              <w:rPr>
                <w:b w:val="0"/>
                <w:bCs w:val="0"/>
                <w:sz w:val="24"/>
                <w:szCs w:val="24"/>
              </w:rPr>
              <w:t>М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</w:t>
            </w:r>
            <w:r>
              <w:rPr>
                <w:b w:val="0"/>
                <w:bCs w:val="0"/>
                <w:sz w:val="24"/>
                <w:szCs w:val="24"/>
              </w:rPr>
              <w:t>нск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: Экаперспектыва, 2000. – Т. 1: Старажытная Беларусь / В. Вяргей </w:t>
            </w:r>
            <w:r>
              <w:rPr>
                <w:b w:val="0"/>
                <w:bCs w:val="0"/>
                <w:sz w:val="24"/>
                <w:szCs w:val="24"/>
              </w:rPr>
              <w:t>[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і інш.]. – 351 с.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Пазнякоў, В. Крыху пра нашыя нацыянальныя рысы / В. Пазнякоў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//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Arche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= Пачатак. – 2001. – № 4. – С. 78–84. – Рэц. на кн.: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Лакотка, А.І. Нацыянальныя рысы беларускай архітэктуры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/ А.І. Лакотка. – Мінск: Ураджай, 1999. – 366 с.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Законы и законодательные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 размерах государственных стипендий учащейся молодежи: постановление Совета Министров Респ. Беларусь, 23 апр.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b w:val="0"/>
                  <w:bCs w:val="0"/>
                  <w:sz w:val="24"/>
                  <w:szCs w:val="24"/>
                </w:rPr>
                <w:t>2004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.,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468 // Нац. реестр правовых актов Респ. Беларусь.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– 2004. –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№ 69. – 5/14142.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 оплате труда лиц, занимающих отдельные государственные должности Российской Федерации: Указ Президента Рос. Федерации, 15 нояб.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 w:val="0"/>
                  <w:bCs w:val="0"/>
                  <w:sz w:val="24"/>
                  <w:szCs w:val="24"/>
                </w:rPr>
                <w:t>2005 г</w:t>
              </w:r>
            </w:smartTag>
            <w:r>
              <w:rPr>
                <w:b w:val="0"/>
                <w:bCs w:val="0"/>
                <w:sz w:val="24"/>
                <w:szCs w:val="24"/>
              </w:rPr>
              <w:t>., № 1332 // Собр. законодательства Рос. Федерации. – 2005. – № 47. – Ст. 4882.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pacing w:val="-8"/>
                <w:sz w:val="24"/>
                <w:szCs w:val="24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О государственной пошлине: </w:t>
            </w:r>
            <w:r>
              <w:rPr>
                <w:b w:val="0"/>
                <w:bCs w:val="0"/>
                <w:spacing w:val="-6"/>
                <w:sz w:val="24"/>
                <w:szCs w:val="24"/>
                <w:lang w:val="be-BY"/>
              </w:rPr>
              <w:t>З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акон Респ. Беларусь, 10 янв.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b w:val="0"/>
                  <w:bCs w:val="0"/>
                  <w:spacing w:val="-6"/>
                  <w:sz w:val="24"/>
                  <w:szCs w:val="24"/>
                </w:rPr>
                <w:t>1992 г</w:t>
              </w:r>
            </w:smartTag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., 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br/>
              <w:t>№ 1394–</w:t>
            </w:r>
            <w:r>
              <w:rPr>
                <w:b w:val="0"/>
                <w:bCs w:val="0"/>
                <w:spacing w:val="-6"/>
                <w:sz w:val="24"/>
                <w:szCs w:val="24"/>
                <w:lang w:val="en-US"/>
              </w:rPr>
              <w:t>XII</w:t>
            </w:r>
            <w:r>
              <w:rPr>
                <w:b w:val="0"/>
                <w:bCs w:val="0"/>
                <w:spacing w:val="-6"/>
                <w:sz w:val="24"/>
                <w:szCs w:val="24"/>
              </w:rPr>
              <w:t xml:space="preserve">: в ред. Закона Респ. Беларусь от 19.07.2005 г. </w:t>
            </w:r>
            <w:r>
              <w:rPr>
                <w:b w:val="0"/>
                <w:bCs w:val="0"/>
                <w:spacing w:val="-8"/>
                <w:sz w:val="24"/>
                <w:szCs w:val="24"/>
              </w:rPr>
              <w:t xml:space="preserve">// Консультант </w:t>
            </w:r>
            <w:r>
              <w:rPr>
                <w:b w:val="0"/>
                <w:bCs w:val="0"/>
                <w:spacing w:val="-10"/>
                <w:sz w:val="24"/>
                <w:szCs w:val="24"/>
              </w:rPr>
              <w:t>Плюс: Беларусь. Технология 3000 [Электронный ресурс] / ООО «ЮрСпектр», Нац. центр правовой информ. Респ. Беларусь. – Минск, 2006.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 государственной службе российского казачества: федер.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З</w:t>
            </w:r>
            <w:r>
              <w:rPr>
                <w:b w:val="0"/>
                <w:bCs w:val="0"/>
                <w:sz w:val="24"/>
                <w:szCs w:val="24"/>
              </w:rPr>
              <w:t xml:space="preserve">акон Рос. Федерации, 5 дек.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 w:val="0"/>
                  <w:bCs w:val="0"/>
                  <w:sz w:val="24"/>
                  <w:szCs w:val="24"/>
                </w:rPr>
                <w:t>2005 г</w:t>
              </w:r>
            </w:smartTag>
            <w:r>
              <w:rPr>
                <w:b w:val="0"/>
                <w:bCs w:val="0"/>
                <w:sz w:val="24"/>
                <w:szCs w:val="24"/>
              </w:rPr>
              <w:t xml:space="preserve">., № 154–ФЗ // Консультант Плюс: Версия Проф. Технология 3000 [Электронный ресурс]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/ ООО «ЮрСпектр». – М., 2006.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 утверждении важнейших параметров прогноза социально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z w:val="24"/>
                <w:szCs w:val="24"/>
              </w:rPr>
              <w:t xml:space="preserve">экономического развития Республики Беларусь на 2006 год: Указ Президента Респ. Беларусь, 12 дек.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 w:val="0"/>
                  <w:bCs w:val="0"/>
                  <w:sz w:val="24"/>
                  <w:szCs w:val="24"/>
                </w:rPr>
                <w:t>2005 г</w:t>
              </w:r>
            </w:smartTag>
            <w:r>
              <w:rPr>
                <w:b w:val="0"/>
                <w:bCs w:val="0"/>
                <w:sz w:val="24"/>
                <w:szCs w:val="24"/>
              </w:rPr>
              <w:t>., № 587 // Эталон –Беларусь [Электронный ресурс] / Нац. центр правовой информ. Респ. Беларусь. – Минск, 200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6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Архивные материалы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Описание синагоги в г. Минске (план части здания синагоги </w:t>
            </w:r>
            <w:smartTag w:uri="urn:schemas-microsoft-com:office:smarttags" w:element="metricconverter">
              <w:smartTagPr>
                <w:attr w:name="ProductID" w:val="1896 г"/>
              </w:smartTagPr>
              <w:r>
                <w:rPr>
                  <w:b w:val="0"/>
                  <w:bCs w:val="0"/>
                  <w:sz w:val="24"/>
                  <w:szCs w:val="24"/>
                </w:rPr>
                <w:t>1896 г</w:t>
              </w:r>
            </w:smartTag>
            <w:r>
              <w:rPr>
                <w:b w:val="0"/>
                <w:bCs w:val="0"/>
                <w:sz w:val="24"/>
                <w:szCs w:val="24"/>
              </w:rPr>
              <w:t>.) // Центральный исторический архив Москвы (ЦИАМ). – Фонд 454. – Оп. 3. – Д. 21. – Л. 18–19.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>
            <w:pPr>
              <w:rPr>
                <w:lang w:val="be-BY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Дела о выдаче  ссуды под залог имений, находящихся в Минской губернии (имеются планы имений) 1884–1918 гг. // Центральный исторический архив Москвы (ЦИАМ). – Фонд 255. – Оп. 1. –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Д. 802–1294, 4974–4978, 4980–4990, 4994–5000, 5015–5016.</w:t>
            </w:r>
          </w:p>
        </w:tc>
      </w:tr>
      <w:tr w:rsidR="00FA126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Составная часть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CD</w:t>
            </w:r>
            <w:r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ROM</w:t>
            </w:r>
            <w:r>
              <w:rPr>
                <w:b w:val="0"/>
                <w:bCs w:val="0"/>
                <w:sz w:val="24"/>
                <w:szCs w:val="24"/>
              </w:rPr>
              <w:t>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Введенский, Л.И. Судьбы философии в России / Л.И. Введенский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// История философии [Электронный ресурс]: собрание трудов крупнейших философов по истории философии. – Электрон. дан. и прогр. (196 Мб). – М., 2002. – 1 электрон. опт. диск (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CD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ROM</w:t>
            </w:r>
            <w:r>
              <w:rPr>
                <w:b w:val="0"/>
                <w:bCs w:val="0"/>
                <w:sz w:val="24"/>
                <w:szCs w:val="24"/>
              </w:rPr>
              <w:t>): зв., цв.</w:t>
            </w:r>
          </w:p>
        </w:tc>
      </w:tr>
      <w:tr w:rsidR="00FA1265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Ресурсы удаленного доступа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Козулько, Г. Беловежская пуща должна стать мировым наследием </w:t>
            </w:r>
            <w:r>
              <w:rPr>
                <w:b w:val="0"/>
                <w:bCs w:val="0"/>
                <w:sz w:val="24"/>
                <w:szCs w:val="24"/>
              </w:rPr>
              <w:br/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/ Г. </w:t>
            </w:r>
            <w:r>
              <w:rPr>
                <w:b w:val="0"/>
                <w:bCs w:val="0"/>
                <w:sz w:val="24"/>
                <w:szCs w:val="24"/>
              </w:rPr>
              <w:t>Козулько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// Беловежская пуща –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XXI</w:t>
            </w:r>
            <w:r>
              <w:rPr>
                <w:b w:val="0"/>
                <w:bCs w:val="0"/>
                <w:sz w:val="24"/>
                <w:szCs w:val="24"/>
              </w:rPr>
              <w:t xml:space="preserve"> век [Электронный ресурс].– 2004. –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Режим д</w:t>
            </w:r>
            <w:r>
              <w:rPr>
                <w:b w:val="0"/>
                <w:bCs w:val="0"/>
                <w:sz w:val="24"/>
                <w:szCs w:val="24"/>
              </w:rPr>
              <w:t xml:space="preserve">оступа: </w:t>
            </w:r>
            <w:r w:rsidRPr="00D70A3A">
              <w:rPr>
                <w:b w:val="0"/>
                <w:bCs w:val="0"/>
              </w:rPr>
              <w:t>http://bp21.org.by/ru/art/a041031.html</w:t>
            </w:r>
            <w:r w:rsidRPr="00D70A3A">
              <w:rPr>
                <w:b w:val="0"/>
                <w:bCs w:val="0"/>
                <w:lang w:val="be-BY"/>
              </w:rPr>
              <w:t xml:space="preserve">. </w:t>
            </w:r>
            <w:r w:rsidRPr="00D70A3A">
              <w:rPr>
                <w:b w:val="0"/>
                <w:bCs w:val="0"/>
              </w:rPr>
              <w:t>–</w:t>
            </w:r>
            <w:r w:rsidRPr="00D70A3A">
              <w:rPr>
                <w:b w:val="0"/>
                <w:bCs w:val="0"/>
                <w:lang w:val="be-BY"/>
              </w:rPr>
              <w:t xml:space="preserve"> </w:t>
            </w:r>
            <w:r w:rsidRPr="00D70A3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br/>
            </w:r>
            <w:r w:rsidRPr="00D70A3A">
              <w:rPr>
                <w:b w:val="0"/>
                <w:bCs w:val="0"/>
              </w:rPr>
              <w:t>Дата доступа: 0</w:t>
            </w:r>
            <w:r w:rsidRPr="00D70A3A">
              <w:rPr>
                <w:b w:val="0"/>
                <w:bCs w:val="0"/>
                <w:lang w:val="be-BY"/>
              </w:rPr>
              <w:t>2.02.2006</w:t>
            </w:r>
            <w:r>
              <w:rPr>
                <w:b w:val="0"/>
                <w:bCs w:val="0"/>
                <w:color w:val="000000"/>
                <w:sz w:val="24"/>
                <w:szCs w:val="24"/>
                <w:lang w:val="be-BY"/>
              </w:rPr>
              <w:t xml:space="preserve">. 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Лойша, Д. Республика Беларусь после расширения Европейского Союза: шенгенский процесс и концепция соседства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/ Д. </w:t>
            </w:r>
            <w:r>
              <w:rPr>
                <w:b w:val="0"/>
                <w:bCs w:val="0"/>
                <w:sz w:val="24"/>
                <w:szCs w:val="24"/>
              </w:rPr>
              <w:t xml:space="preserve">Лойша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</w:rPr>
              <w:t>// Бел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орус</w:t>
            </w:r>
            <w:r>
              <w:rPr>
                <w:b w:val="0"/>
                <w:bCs w:val="0"/>
                <w:sz w:val="24"/>
                <w:szCs w:val="24"/>
              </w:rPr>
              <w:t>. журн. междунар. права [Электронный ресурс]. – 2004. – № 2. –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Режим д</w:t>
            </w:r>
            <w:r>
              <w:rPr>
                <w:b w:val="0"/>
                <w:bCs w:val="0"/>
                <w:sz w:val="24"/>
                <w:szCs w:val="24"/>
              </w:rPr>
              <w:t xml:space="preserve">оступа: </w:t>
            </w:r>
            <w:r w:rsidRPr="00D70A3A">
              <w:rPr>
                <w:b w:val="0"/>
                <w:bCs w:val="0"/>
              </w:rPr>
              <w:t>http://www.cenunst.bsu.by/journal/2004.2/01.pdf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. </w:t>
            </w:r>
            <w:r>
              <w:rPr>
                <w:b w:val="0"/>
                <w:bCs w:val="0"/>
                <w:sz w:val="24"/>
                <w:szCs w:val="24"/>
              </w:rPr>
              <w:t>–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Дата доступа: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be-BY"/>
              </w:rPr>
              <w:t>16</w:t>
            </w:r>
            <w:r>
              <w:rPr>
                <w:b w:val="0"/>
                <w:bCs w:val="0"/>
                <w:sz w:val="24"/>
                <w:szCs w:val="24"/>
              </w:rPr>
              <w:t>.07.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2005.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Статут Международного Суда // Организация Объединенных Наций [Электронный ресурс]. – 2005. –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Режим д</w:t>
            </w:r>
            <w:r>
              <w:rPr>
                <w:b w:val="0"/>
                <w:bCs w:val="0"/>
                <w:sz w:val="24"/>
                <w:szCs w:val="24"/>
              </w:rPr>
              <w:t xml:space="preserve">оступа: </w:t>
            </w:r>
            <w:r w:rsidRPr="00D70A3A">
              <w:rPr>
                <w:b w:val="0"/>
                <w:bCs w:val="0"/>
              </w:rPr>
              <w:t>http://www.un.org/russian/documen/basicdoc/statut.htm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–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Дата доступа: 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>10.05.2005.</w:t>
            </w:r>
          </w:p>
        </w:tc>
      </w:tr>
      <w:tr w:rsidR="00FA12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65" w:rsidRDefault="00FA1265"/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be-BY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Cryer, R. </w:t>
            </w:r>
            <w:r w:rsidRPr="00D70A3A">
              <w:rPr>
                <w:b w:val="0"/>
                <w:lang w:val="en-US"/>
              </w:rPr>
              <w:t>Prosecuting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lang w:val="en-US"/>
              </w:rPr>
              <w:t>international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D70A3A">
              <w:rPr>
                <w:b w:val="0"/>
                <w:bCs w:val="0"/>
                <w:lang w:val="en-US"/>
              </w:rPr>
              <w:t>crimes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D70A3A">
              <w:rPr>
                <w:b w:val="0"/>
                <w:bCs w:val="0"/>
                <w:lang w:val="en-US"/>
              </w:rPr>
              <w:t>selectivity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and the </w:t>
            </w:r>
            <w:r>
              <w:rPr>
                <w:rStyle w:val="a8"/>
                <w:lang w:val="en-US"/>
              </w:rPr>
              <w:t>international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lang w:val="en-US"/>
              </w:rPr>
              <w:t>criminal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lang w:val="en-US"/>
              </w:rPr>
              <w:t>law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D70A3A">
              <w:rPr>
                <w:b w:val="0"/>
                <w:bCs w:val="0"/>
                <w:lang w:val="en-US"/>
              </w:rPr>
              <w:t>regime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 xml:space="preserve">/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R. Cryer // Peace Palace Library [Electronic resource]. –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 w:val="0"/>
                    <w:bCs w:val="0"/>
                    <w:sz w:val="24"/>
                    <w:szCs w:val="24"/>
                    <w:lang w:val="en-US"/>
                  </w:rPr>
                  <w:t>The Hague</w:t>
                </w:r>
              </w:smartTag>
            </w:smartTag>
            <w:r>
              <w:rPr>
                <w:b w:val="0"/>
                <w:bCs w:val="0"/>
                <w:sz w:val="24"/>
                <w:szCs w:val="24"/>
                <w:lang w:val="en-US"/>
              </w:rPr>
              <w:t>, 2003–2005. –</w:t>
            </w:r>
            <w:r>
              <w:rPr>
                <w:b w:val="0"/>
                <w:bCs w:val="0"/>
                <w:sz w:val="24"/>
                <w:szCs w:val="24"/>
                <w:lang w:val="be-BY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Mode of access: </w:t>
            </w:r>
            <w:r w:rsidRPr="00D70A3A">
              <w:rPr>
                <w:b w:val="0"/>
                <w:bCs w:val="0"/>
                <w:lang w:val="en-US"/>
              </w:rPr>
              <w:t>http://catalogue.ppl.nl/DB=1/SET=3/TTL=11/SHW?FRST=12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. – </w:t>
            </w:r>
          </w:p>
          <w:p w:rsidR="00FA1265" w:rsidRDefault="00FA1265">
            <w:pPr>
              <w:pStyle w:val="a5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Date of access: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04.01.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2006. </w:t>
            </w:r>
          </w:p>
        </w:tc>
      </w:tr>
    </w:tbl>
    <w:p w:rsidR="00FA1265" w:rsidRDefault="00FA1265" w:rsidP="00FA1265">
      <w:pPr>
        <w:pStyle w:val="a5"/>
        <w:jc w:val="left"/>
        <w:rPr>
          <w:lang w:val="en-US"/>
        </w:rPr>
      </w:pPr>
      <w:bookmarkStart w:id="0" w:name="topofpage"/>
      <w:bookmarkEnd w:id="0"/>
    </w:p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FA1265" w:rsidRDefault="00FA1265" w:rsidP="00FA1265"/>
    <w:p w:rsidR="00E03CD6" w:rsidRDefault="00E03CD6" w:rsidP="00E03CD6">
      <w:pPr>
        <w:rPr>
          <w:sz w:val="28"/>
          <w:szCs w:val="28"/>
        </w:rPr>
      </w:pPr>
    </w:p>
    <w:p w:rsidR="00E03CD6" w:rsidRDefault="00E03CD6" w:rsidP="00E03CD6">
      <w:pPr>
        <w:rPr>
          <w:sz w:val="28"/>
          <w:szCs w:val="28"/>
        </w:rPr>
      </w:pPr>
    </w:p>
    <w:p w:rsidR="00CA1C5E" w:rsidRDefault="00CA1C5E" w:rsidP="00CA1C5E">
      <w:pPr>
        <w:jc w:val="center"/>
        <w:rPr>
          <w:b/>
          <w:sz w:val="28"/>
          <w:szCs w:val="28"/>
        </w:rPr>
      </w:pPr>
    </w:p>
    <w:p w:rsidR="00FA1265" w:rsidRDefault="00FA1265" w:rsidP="00396303">
      <w:pPr>
        <w:ind w:firstLine="708"/>
        <w:jc w:val="center"/>
        <w:rPr>
          <w:b/>
          <w:sz w:val="30"/>
          <w:szCs w:val="30"/>
        </w:rPr>
      </w:pPr>
    </w:p>
    <w:p w:rsidR="00FA1265" w:rsidRDefault="00FA1265" w:rsidP="00396303">
      <w:pPr>
        <w:ind w:firstLine="708"/>
        <w:jc w:val="center"/>
        <w:rPr>
          <w:b/>
          <w:sz w:val="30"/>
          <w:szCs w:val="30"/>
        </w:rPr>
      </w:pPr>
    </w:p>
    <w:p w:rsidR="00FA1265" w:rsidRDefault="00FA1265" w:rsidP="00396303">
      <w:pPr>
        <w:ind w:firstLine="708"/>
        <w:jc w:val="center"/>
        <w:rPr>
          <w:b/>
          <w:sz w:val="30"/>
          <w:szCs w:val="30"/>
        </w:rPr>
      </w:pPr>
    </w:p>
    <w:p w:rsidR="00BF3EB6" w:rsidRDefault="00BF3EB6" w:rsidP="00396303">
      <w:pPr>
        <w:ind w:firstLine="708"/>
        <w:jc w:val="center"/>
        <w:rPr>
          <w:b/>
          <w:sz w:val="30"/>
          <w:szCs w:val="30"/>
        </w:rPr>
      </w:pPr>
    </w:p>
    <w:p w:rsidR="00396303" w:rsidRDefault="00396303" w:rsidP="00396303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3. Курсовой проект (работа) и его характеристика</w:t>
      </w:r>
    </w:p>
    <w:p w:rsidR="00396303" w:rsidRDefault="00396303" w:rsidP="00396303">
      <w:pPr>
        <w:ind w:firstLine="708"/>
        <w:jc w:val="center"/>
        <w:rPr>
          <w:sz w:val="30"/>
          <w:szCs w:val="30"/>
        </w:rPr>
      </w:pPr>
      <w:r>
        <w:rPr>
          <w:b/>
          <w:sz w:val="30"/>
          <w:szCs w:val="30"/>
        </w:rPr>
        <w:t>(общие требования)</w:t>
      </w:r>
    </w:p>
    <w:p w:rsidR="00396303" w:rsidRDefault="00396303" w:rsidP="003F09CD">
      <w:pPr>
        <w:tabs>
          <w:tab w:val="left" w:pos="3240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Выполнение курсовой работы по дис</w:t>
      </w:r>
      <w:r w:rsidR="004C3833">
        <w:rPr>
          <w:sz w:val="30"/>
          <w:szCs w:val="30"/>
        </w:rPr>
        <w:t xml:space="preserve">циплине "История общественных движений и политических партий» </w:t>
      </w:r>
      <w:r>
        <w:rPr>
          <w:sz w:val="30"/>
          <w:szCs w:val="30"/>
        </w:rPr>
        <w:t xml:space="preserve"> является нео</w:t>
      </w:r>
      <w:r w:rsidR="004C3833">
        <w:rPr>
          <w:sz w:val="30"/>
          <w:szCs w:val="30"/>
        </w:rPr>
        <w:t xml:space="preserve">тъемлемой частью учебного плана. </w:t>
      </w:r>
      <w:r>
        <w:rPr>
          <w:sz w:val="30"/>
          <w:szCs w:val="30"/>
        </w:rPr>
        <w:t>Тематика курсовых работ ежегодно пересматривается и утверждается на заседании кафедры одновременно с утверждением графика их написания, сдачи и защиты. Выбор тем и закрепление научных руководителей также утверждается кафедрой.</w:t>
      </w:r>
    </w:p>
    <w:p w:rsidR="00396303" w:rsidRDefault="00396303" w:rsidP="003F09CD">
      <w:pPr>
        <w:tabs>
          <w:tab w:val="left" w:pos="3240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Студенту предоставляется право выбора темы курсовой работы. Допускается самостоятельное формулирование тем студентами при обязательном  согласовании с научным руководителем.</w:t>
      </w:r>
    </w:p>
    <w:p w:rsidR="00396303" w:rsidRDefault="00396303" w:rsidP="003F09CD">
      <w:pPr>
        <w:tabs>
          <w:tab w:val="left" w:pos="3240"/>
        </w:tabs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Написание работы осуществляется под руководством преподавателя - научного руководителя. При этом студент уточняет круг вопросов, подлежащих изучению и экспериментальной проверке, составляет план исследования, структуру работы, сроки выполнения ее этапов, определяет необходимую литературу и др. материалы.</w:t>
      </w:r>
    </w:p>
    <w:p w:rsidR="00396303" w:rsidRDefault="00396303" w:rsidP="00396303">
      <w:pPr>
        <w:ind w:firstLine="708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Основные цели курсовой работы:</w:t>
      </w:r>
    </w:p>
    <w:p w:rsidR="00396303" w:rsidRDefault="00396303" w:rsidP="00396303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углубить и расширить теоретические знания студентов по сравнительной политике;</w:t>
      </w:r>
    </w:p>
    <w:p w:rsidR="00396303" w:rsidRDefault="00396303" w:rsidP="00396303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овладеть навыками сравнительного политического анализа, выработать умение формулировать суждения и выводы, логически последовательно и доказательно их излагать;</w:t>
      </w:r>
    </w:p>
    <w:p w:rsidR="00396303" w:rsidRDefault="00396303" w:rsidP="00396303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выработать умение публичной защиты подготовленного материала (делать доклад, отвечать на вопросы, отстаивать свое мнение).</w:t>
      </w:r>
    </w:p>
    <w:p w:rsidR="00E81792" w:rsidRDefault="00396303" w:rsidP="00396303">
      <w:pPr>
        <w:ind w:left="708"/>
        <w:rPr>
          <w:sz w:val="30"/>
          <w:szCs w:val="30"/>
        </w:rPr>
      </w:pPr>
      <w:r>
        <w:rPr>
          <w:sz w:val="30"/>
          <w:szCs w:val="30"/>
        </w:rPr>
        <w:t>Более подробно Требования к написанию курсового проекта излагаются в методических рекомендациях, разработанных кафедрой.</w:t>
      </w: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456682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6E0223" w:rsidRDefault="006E0223" w:rsidP="006E0223"/>
    <w:p w:rsidR="006E0223" w:rsidRPr="006E0223" w:rsidRDefault="006E0223" w:rsidP="006E0223"/>
    <w:p w:rsidR="00B048AD" w:rsidRDefault="00B048AD" w:rsidP="00456682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</w:p>
    <w:p w:rsidR="00B048AD" w:rsidRPr="00B048AD" w:rsidRDefault="00B048AD" w:rsidP="00B048AD"/>
    <w:p w:rsidR="00B048AD" w:rsidRDefault="00B048AD" w:rsidP="00456682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</w:p>
    <w:p w:rsidR="00456682" w:rsidRPr="00717FCF" w:rsidRDefault="006E0223" w:rsidP="00456682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 w:rsidRPr="00717FCF">
        <w:rPr>
          <w:rFonts w:ascii="Times New Roman" w:hAnsi="Times New Roman" w:cs="Times New Roman"/>
          <w:sz w:val="30"/>
          <w:szCs w:val="30"/>
        </w:rPr>
        <w:t xml:space="preserve"> П</w:t>
      </w:r>
      <w:r w:rsidR="00456682" w:rsidRPr="00717FCF">
        <w:rPr>
          <w:rFonts w:ascii="Times New Roman" w:hAnsi="Times New Roman" w:cs="Times New Roman"/>
          <w:sz w:val="30"/>
          <w:szCs w:val="30"/>
        </w:rPr>
        <w:t>римерная тематика курсовых работ по курсу</w:t>
      </w:r>
    </w:p>
    <w:p w:rsidR="00456682" w:rsidRPr="00717FCF" w:rsidRDefault="00456682" w:rsidP="00456682">
      <w:pPr>
        <w:jc w:val="center"/>
        <w:rPr>
          <w:b/>
          <w:sz w:val="30"/>
          <w:szCs w:val="30"/>
        </w:rPr>
      </w:pPr>
      <w:r w:rsidRPr="00717FCF">
        <w:rPr>
          <w:b/>
          <w:sz w:val="30"/>
          <w:szCs w:val="30"/>
        </w:rPr>
        <w:t>«История общественных движений и политических партий»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 xml:space="preserve">Политические партии Западной Европы в </w:t>
      </w:r>
      <w:r w:rsidRPr="00717FCF">
        <w:rPr>
          <w:sz w:val="30"/>
          <w:szCs w:val="30"/>
          <w:lang w:val="en-US"/>
        </w:rPr>
        <w:t>XIX</w:t>
      </w:r>
      <w:r w:rsidRPr="00717FCF">
        <w:rPr>
          <w:sz w:val="30"/>
          <w:szCs w:val="30"/>
        </w:rPr>
        <w:t xml:space="preserve"> в.: зарождение, организационное строение, влияние на общественную жизнь.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 xml:space="preserve">Специфика зарождения и становления политических партий в Беларуси на рубеже </w:t>
      </w:r>
      <w:r w:rsidRPr="00717FCF">
        <w:rPr>
          <w:sz w:val="30"/>
          <w:szCs w:val="30"/>
          <w:lang w:val="en-US"/>
        </w:rPr>
        <w:t>XIX</w:t>
      </w:r>
      <w:r w:rsidRPr="00717FCF">
        <w:rPr>
          <w:sz w:val="30"/>
          <w:szCs w:val="30"/>
        </w:rPr>
        <w:t xml:space="preserve"> – </w:t>
      </w:r>
      <w:r w:rsidRPr="00717FCF">
        <w:rPr>
          <w:sz w:val="30"/>
          <w:szCs w:val="30"/>
          <w:lang w:val="en-US"/>
        </w:rPr>
        <w:t>XX</w:t>
      </w:r>
      <w:r w:rsidRPr="00717FCF">
        <w:rPr>
          <w:sz w:val="30"/>
          <w:szCs w:val="30"/>
        </w:rPr>
        <w:t>вв.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Общественно-политические взгляды П.А.Чаадаева («Философские письма»).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Общественное размежевание России: западники и славянофилы.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Теория «русского социализма» А.И.Герцена.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Проекты политического и общественного устройства страны: М.М.Сперанский, Н.Н.Новосильцев.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Народнические модели общественного переустройства: П.Л.Лавров, М.А.Бакунин, П.Н.Ткачев.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Эволюция народничества90-х годов: либеральные народники.</w:t>
      </w:r>
    </w:p>
    <w:p w:rsidR="00456682" w:rsidRPr="00717FCF" w:rsidRDefault="00456682" w:rsidP="00456682">
      <w:pPr>
        <w:numPr>
          <w:ilvl w:val="0"/>
          <w:numId w:val="5"/>
        </w:numPr>
        <w:autoSpaceDN w:val="0"/>
        <w:rPr>
          <w:sz w:val="30"/>
          <w:szCs w:val="30"/>
        </w:rPr>
      </w:pPr>
      <w:r w:rsidRPr="00717FCF">
        <w:rPr>
          <w:sz w:val="30"/>
          <w:szCs w:val="30"/>
        </w:rPr>
        <w:t>Революционно – демократическое движение в Бела</w:t>
      </w:r>
      <w:r w:rsidR="00755EA0" w:rsidRPr="00717FCF">
        <w:rPr>
          <w:sz w:val="30"/>
          <w:szCs w:val="30"/>
        </w:rPr>
        <w:t>руси в 1860-х гг. К.Калиновский</w:t>
      </w:r>
      <w:r w:rsidRPr="00717FCF">
        <w:rPr>
          <w:sz w:val="30"/>
          <w:szCs w:val="30"/>
        </w:rPr>
        <w:t>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10. «Догоняющая» модель  развития капитализма в России.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11. Россия начала ХХ века: между реформами и революцией.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12. П.А.Столыпин – триумф и трагедия реформатора.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13. Первые деятели Белорусской социалистической громады.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14. Большевизм и меньшевистская теория революции.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15. В.И.Ленин –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16. Ю.О.Мартов –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17. Г.В.Плеханов –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18. В.Чернов: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19. М.Спиридонова: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20. Политическая доктрина партии эсеров.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21. Терроризм в Российском освободительном движении во второй половине </w:t>
      </w:r>
      <w:r w:rsidRPr="00717FCF">
        <w:rPr>
          <w:sz w:val="30"/>
          <w:szCs w:val="30"/>
          <w:lang w:val="en-US"/>
        </w:rPr>
        <w:t>XIX</w:t>
      </w:r>
      <w:r w:rsidRPr="00717FCF">
        <w:rPr>
          <w:sz w:val="30"/>
          <w:szCs w:val="30"/>
        </w:rPr>
        <w:t xml:space="preserve"> – начале </w:t>
      </w:r>
      <w:r w:rsidRPr="00717FCF">
        <w:rPr>
          <w:sz w:val="30"/>
          <w:szCs w:val="30"/>
          <w:lang w:val="en-US"/>
        </w:rPr>
        <w:t>XX</w:t>
      </w:r>
      <w:r w:rsidRPr="00717FCF">
        <w:rPr>
          <w:sz w:val="30"/>
          <w:szCs w:val="30"/>
        </w:rPr>
        <w:t>в.: идеология, этика, психология.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22. БСГ и проблемы национальной государственности Беларуси.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23. Политические портреты лидеров БСГ.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24. Раскол в рядах БПС-Р: причины и последствия.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25. Борьба БСДП за реализацию идеи белорусской национальной государственности.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26. Отношение БСГ и газеты «Наша </w:t>
      </w:r>
      <w:r w:rsidRPr="00717FCF">
        <w:rPr>
          <w:sz w:val="30"/>
          <w:szCs w:val="30"/>
          <w:lang w:val="be-BY"/>
        </w:rPr>
        <w:t>Ніва</w:t>
      </w:r>
      <w:r w:rsidRPr="00717FCF">
        <w:rPr>
          <w:sz w:val="30"/>
          <w:szCs w:val="30"/>
        </w:rPr>
        <w:t>» к Российской думе первого и второго созыва.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27. П.Н.Милюков или биография компромисса.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28. Кадеты в 1917 году.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29. А.И.Гучков: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30. Кадетский и октябристский варианты преобразования России.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31.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717FCF">
          <w:rPr>
            <w:sz w:val="30"/>
            <w:szCs w:val="30"/>
          </w:rPr>
          <w:t>1905 г</w:t>
        </w:r>
      </w:smartTag>
      <w:r w:rsidRPr="00717FCF">
        <w:rPr>
          <w:sz w:val="30"/>
          <w:szCs w:val="30"/>
        </w:rPr>
        <w:t>. и консолидация правых сил.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32. Черные сотни» – опора самодержавия в борьбе против демократического движения.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33. Монархисты после Февральской революции.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34. Исторические портреты лидеров помещичье-монархических партий России.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35. М.А.Бакунин: политический портрет.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36. П.Кропоткин: человек, учёный, революционер.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37. Реформаторская и бунтарская лини в тактике анархистов.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38. Махно и махновщина.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39. Конфликт в первом Советском правительстве и его последствия.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40. Роспуск Учредительного собрания: причины и последствия.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41. Л.Б.Каменев и Г.Е.Зиновьев – политические портреты.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42. Борьба за власть: Троцкий и Сталин.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43. Политический портрет И.В.Сталина.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44. Н.Бухарин: политик и теоретик.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45. Трагедия гражданской позиции М.Н.</w:t>
      </w:r>
      <w:r w:rsidR="00755EA0" w:rsidRPr="00717FCF">
        <w:rPr>
          <w:sz w:val="30"/>
          <w:szCs w:val="30"/>
        </w:rPr>
        <w:t xml:space="preserve"> </w:t>
      </w:r>
      <w:r w:rsidRPr="00717FCF">
        <w:rPr>
          <w:sz w:val="30"/>
          <w:szCs w:val="30"/>
        </w:rPr>
        <w:t>Рютина.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46. Либеральная модель реформирования советского общества – перестройка: замыслы и действительность.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47. Проблемы власти и политического лидерства: политические кризисы 1990-х гг.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48. Реформаторы и консерваторы постсоветской эпохи: политические портреты.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49. Причины и последствия  политических репрессий 1920-30-х гг. в Беларуси.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50. Процессы «десталинизации» в партии. «Оттепель» Н.Хрущёва.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51. Кризис советской однопартийной системы.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52. Процессы демократизации в БССР.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53. Формирование многопартийности в Беларуси.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54. Классификация партий в Республике Беларусь по их идеологическим доктринам.</w:t>
      </w:r>
    </w:p>
    <w:p w:rsidR="00456682" w:rsidRPr="00717FCF" w:rsidRDefault="00456682" w:rsidP="00456682">
      <w:pPr>
        <w:jc w:val="both"/>
        <w:rPr>
          <w:sz w:val="30"/>
          <w:szCs w:val="30"/>
        </w:rPr>
      </w:pPr>
      <w:r w:rsidRPr="00717FCF">
        <w:rPr>
          <w:sz w:val="30"/>
          <w:szCs w:val="30"/>
        </w:rPr>
        <w:t>55. Особенности партийной системы в Республике Беларусь и идеология белорусского государства.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56. Общественные движения и организации в политической системе  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 Республики Беларусь.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57. Проблемы соотношения политики, права и морали (на примере 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 xml:space="preserve"> деятельности КПСС).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58. Молодёжное движение в Беларуси: история и современность.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59. Формирование и реализация государственной молодёжной политики в  Республике Беларусь (1992-2006гг.).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60. Молодёжь Беларуси и глобализация.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61. Природа молодёжных общественных объединений.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62. Становление и деятельность общественного объединения «Белорусский республиканский союз молодёжи».</w:t>
      </w:r>
    </w:p>
    <w:p w:rsidR="00456682" w:rsidRPr="00717FCF" w:rsidRDefault="00456682" w:rsidP="00456682">
      <w:pPr>
        <w:rPr>
          <w:sz w:val="30"/>
          <w:szCs w:val="30"/>
        </w:rPr>
      </w:pPr>
      <w:r w:rsidRPr="00717FCF">
        <w:rPr>
          <w:sz w:val="30"/>
          <w:szCs w:val="30"/>
        </w:rPr>
        <w:t>63. Вопросы экологической безопасности в программных документах политических партий Республики Беларусь.</w:t>
      </w:r>
    </w:p>
    <w:p w:rsidR="00396303" w:rsidRPr="00717FCF" w:rsidRDefault="00396303" w:rsidP="00396303">
      <w:pPr>
        <w:ind w:left="708"/>
        <w:jc w:val="center"/>
        <w:rPr>
          <w:sz w:val="30"/>
          <w:szCs w:val="30"/>
          <w:u w:val="single"/>
        </w:rPr>
      </w:pPr>
    </w:p>
    <w:p w:rsidR="00D87B9A" w:rsidRPr="00717FCF" w:rsidRDefault="00D87B9A" w:rsidP="00227B19">
      <w:pPr>
        <w:jc w:val="center"/>
        <w:rPr>
          <w:sz w:val="30"/>
          <w:szCs w:val="30"/>
        </w:rPr>
      </w:pPr>
    </w:p>
    <w:p w:rsidR="00D87B9A" w:rsidRPr="00717FCF" w:rsidRDefault="00D87B9A" w:rsidP="00227B19">
      <w:pPr>
        <w:jc w:val="center"/>
        <w:rPr>
          <w:sz w:val="30"/>
          <w:szCs w:val="30"/>
        </w:rPr>
      </w:pPr>
    </w:p>
    <w:p w:rsidR="00D87B9A" w:rsidRPr="00717FCF" w:rsidRDefault="00D87B9A" w:rsidP="00227B19">
      <w:pPr>
        <w:jc w:val="center"/>
        <w:rPr>
          <w:sz w:val="30"/>
          <w:szCs w:val="30"/>
        </w:rPr>
      </w:pPr>
    </w:p>
    <w:p w:rsidR="00D87B9A" w:rsidRPr="00717FCF" w:rsidRDefault="00D87B9A" w:rsidP="00227B19">
      <w:pPr>
        <w:jc w:val="center"/>
        <w:rPr>
          <w:sz w:val="30"/>
          <w:szCs w:val="30"/>
        </w:rPr>
      </w:pPr>
    </w:p>
    <w:p w:rsidR="00227B19" w:rsidRPr="00B048AD" w:rsidRDefault="00227B19" w:rsidP="00227B19">
      <w:pPr>
        <w:jc w:val="center"/>
        <w:rPr>
          <w:b/>
          <w:sz w:val="28"/>
          <w:szCs w:val="28"/>
        </w:rPr>
      </w:pPr>
      <w:r w:rsidRPr="00B048AD">
        <w:rPr>
          <w:b/>
          <w:sz w:val="28"/>
          <w:szCs w:val="28"/>
        </w:rPr>
        <w:t>Вопросы к зачету и экзамену по курсу</w:t>
      </w:r>
    </w:p>
    <w:p w:rsidR="00227B19" w:rsidRPr="00B048AD" w:rsidRDefault="00227B19" w:rsidP="00227B19">
      <w:pPr>
        <w:jc w:val="center"/>
        <w:rPr>
          <w:b/>
          <w:sz w:val="28"/>
          <w:szCs w:val="28"/>
        </w:rPr>
      </w:pPr>
      <w:r w:rsidRPr="00B048AD">
        <w:rPr>
          <w:b/>
          <w:sz w:val="28"/>
          <w:szCs w:val="28"/>
        </w:rPr>
        <w:t>«История общественных движений и политических партий»</w:t>
      </w:r>
    </w:p>
    <w:p w:rsidR="00B048AD" w:rsidRPr="00B048AD" w:rsidRDefault="00B048AD" w:rsidP="00227B19">
      <w:pPr>
        <w:jc w:val="center"/>
        <w:rPr>
          <w:sz w:val="28"/>
          <w:szCs w:val="28"/>
        </w:rPr>
      </w:pP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1. Понятие "политическая партия". Появление  политических партий на Западе.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2. Появление политических партий в России. Особенности их генезиса и развития.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3. Идейно-политические разногласия и основные течения в БСГ. Участие громадовского "большинства" в созыве первого "Всебелорусского конгресса".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4. Г.В.Плеханов и группа "Освобождение труда".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5. Специфика зарождения общественно-политического движения и становление политических партий в Беларуси.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6. Источники и основные методы изучения истории общественных движений и политических партий.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7. Основные программные документы декабристов: "</w:t>
      </w:r>
      <w:r w:rsidR="00755EA0" w:rsidRPr="00B048AD">
        <w:rPr>
          <w:sz w:val="28"/>
          <w:szCs w:val="28"/>
        </w:rPr>
        <w:t>Русская</w:t>
      </w:r>
      <w:r w:rsidRPr="00B048AD">
        <w:rPr>
          <w:sz w:val="28"/>
          <w:szCs w:val="28"/>
        </w:rPr>
        <w:t xml:space="preserve"> правда" П.Пестеля  и "Конституция" Н.Муравьева.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8. Социал-демократическое движение в России после свержения самодержавия.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9. Формирование системы политических партий в России после Манифеста 17 октября 1905 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10. М.А.Бакунин и П.А.Кропоткин - теоретики анархизма.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11. Социальная сущность и доктрина народничества.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12. Организации революционного народничества.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13. Эволюция и судьба народничества 90-х гг.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14. Партия народной свободы (кадеты). Место кадетов в системе политических партий России.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15. Программа октябристов и ее девиз - сохранение "единства и нераздельности Российской империи".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16. Анархизм в России. Движение анархистов в 1905-1907 гг.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17. Расстановка политических сил в революции 1905-1907 гг.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18. Особенности зарождения и развития социал-демократии в России.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19. Образование РСДРП, ее Программа, Устав.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20. Первая российская революция и ее влияние на становление российского либерализма.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21. Большевизм и меньшевизм после ликвидации двоевластия.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22. "Союз русского народа" - оформление, структура, социальный состав.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23. Эсеры. Оформление партии, социальный состав, ее лидеры.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24. Раскол "Союза русского народа" и его распад на несколько  враждебных организаций. Возникновение "Всероссийского союза русского народа".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25. Петербургский " Союз борьбы за освобождение рабочего класса".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26. Белорусская социал-демократическая партия.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27. Эсеровская программа общественного развития страны и судеб капитализма.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28. Программа партии кадетов, ее лидеры.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29. Западничество и славянофильство  - либерально-оппозиционное направление во второй четверти Х1Х в.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30. БСГ. Оформление, социальный состав.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31. Возрождение БСГ после Февральской революции.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32. Формирование новой политической структуры в Республике Беларусь.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33. Возрождение партии эсеров после Февральской революции 1917 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34. Партийные дискуссии 1923-1924 гг. с Л.Д.Троцким и его сторонниками.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35. Белорусская партия социалистов-революционеров.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36. Эсеры в Беларуси. "Рабочая партия политического освобождения России".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37. Углубление экономического, социального и политического кризиса в СССР в 70-80 - х гг.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38. Распад СССР и создание СНГ. Провозглашение Республики Беларусь.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39. Многопартийность в первые годы Советской  власти и ее специфика.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40. Руководящая роль кадетов во Временном правительстве после Февральской революции.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41. "Союз 17 октября" - оформление партии, ее социальный состав, структура.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42. Нарастание противоречий между партией левых эсеров и РКП(б).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43. Трудности становления многопартийной системы Беларуси на современном этапе.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 xml:space="preserve">44. Закон Республики Беларусь "О политических партиях" (5 октября </w:t>
      </w:r>
      <w:smartTag w:uri="urn:schemas-microsoft-com:office:smarttags" w:element="metricconverter">
        <w:smartTagPr>
          <w:attr w:name="ProductID" w:val="1994 г"/>
        </w:smartTagPr>
        <w:r w:rsidRPr="00B048AD">
          <w:rPr>
            <w:sz w:val="28"/>
            <w:szCs w:val="28"/>
          </w:rPr>
          <w:t>1994 г</w:t>
        </w:r>
      </w:smartTag>
      <w:r w:rsidRPr="00B048AD">
        <w:rPr>
          <w:sz w:val="28"/>
          <w:szCs w:val="28"/>
        </w:rPr>
        <w:t xml:space="preserve">.). Перерегистрация  политических партий в </w:t>
      </w:r>
      <w:smartTag w:uri="urn:schemas-microsoft-com:office:smarttags" w:element="metricconverter">
        <w:smartTagPr>
          <w:attr w:name="ProductID" w:val="1999 г"/>
        </w:smartTagPr>
        <w:r w:rsidRPr="00B048AD">
          <w:rPr>
            <w:sz w:val="28"/>
            <w:szCs w:val="28"/>
          </w:rPr>
          <w:t>1999 г</w:t>
        </w:r>
      </w:smartTag>
      <w:r w:rsidRPr="00B048AD">
        <w:rPr>
          <w:sz w:val="28"/>
          <w:szCs w:val="28"/>
        </w:rPr>
        <w:t>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45. Провозглашение БНР. Раскол БСГ и Рады БНР.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46. Левые эсеры. Оформление в самостоятельную партию, блок с большевиками. Лидеры партии.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 xml:space="preserve">47. Общественно-политическая жизнь в Беларуси в 30-е годы </w:t>
      </w:r>
      <w:r w:rsidRPr="00B048AD">
        <w:rPr>
          <w:sz w:val="28"/>
          <w:szCs w:val="28"/>
          <w:lang w:val="en-US"/>
        </w:rPr>
        <w:t>XX</w:t>
      </w:r>
      <w:r w:rsidRPr="00B048AD">
        <w:rPr>
          <w:sz w:val="28"/>
          <w:szCs w:val="28"/>
        </w:rPr>
        <w:t>. Формирование в республике административно-командной системы.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48. Идейные предшественники  дворянско-монархических партий.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 xml:space="preserve">49. Процесс формирования многопартийности в Беларуси в конце 80-х годов  </w:t>
      </w:r>
      <w:r w:rsidRPr="00B048AD">
        <w:rPr>
          <w:sz w:val="28"/>
          <w:szCs w:val="28"/>
          <w:lang w:val="en-US"/>
        </w:rPr>
        <w:t>XX</w:t>
      </w:r>
      <w:r w:rsidRPr="00B048AD">
        <w:rPr>
          <w:sz w:val="28"/>
          <w:szCs w:val="28"/>
        </w:rPr>
        <w:t xml:space="preserve"> века и его особенности.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50. Тактика "Союза русского народа". Создание и действия монархических дружин ("Черные сотни").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51. Переход  от многопартийности к монопартийности: причины и последствия.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52. Характерные черты советской однопартийной системы.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53. Тоталитарная система власти и идеология сталинизма. Социальные и политические истоки тоталитаризма.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54. Объединенная левая оппозиция во главе с Троцким, Зиновьевым, Каменевым. Разгром оппозиции.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55. Идейная борьба в руководстве ВКП(б) вокруг темпов индустриализации страны и аграрной политики партии.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 xml:space="preserve">56. Причины поражения оппозиционных течений и групп в ВКП(б) в 20-30- е гг. ХХ века. </w:t>
      </w:r>
    </w:p>
    <w:p w:rsidR="00227B19" w:rsidRPr="00B048AD" w:rsidRDefault="00227B19" w:rsidP="00227B19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57. Общественные движения, организации и партии в Беларуси на современном этапе.</w:t>
      </w:r>
    </w:p>
    <w:p w:rsidR="00787576" w:rsidRPr="00B048AD" w:rsidRDefault="00227B19" w:rsidP="00B048AD">
      <w:pPr>
        <w:ind w:firstLine="708"/>
        <w:rPr>
          <w:sz w:val="28"/>
          <w:szCs w:val="28"/>
        </w:rPr>
      </w:pPr>
      <w:r w:rsidRPr="00B048AD">
        <w:rPr>
          <w:sz w:val="28"/>
          <w:szCs w:val="28"/>
        </w:rPr>
        <w:t>58. Большевизм и меньшевизм - фракции внешне единой РСДРП.</w:t>
      </w:r>
    </w:p>
    <w:p w:rsidR="00787576" w:rsidRPr="00B048AD" w:rsidRDefault="00787576" w:rsidP="00CA1C5E">
      <w:pPr>
        <w:rPr>
          <w:sz w:val="28"/>
          <w:szCs w:val="28"/>
        </w:rPr>
      </w:pPr>
    </w:p>
    <w:p w:rsidR="00787576" w:rsidRPr="00B048AD" w:rsidRDefault="00787576" w:rsidP="00CA1C5E">
      <w:pPr>
        <w:rPr>
          <w:sz w:val="28"/>
          <w:szCs w:val="28"/>
        </w:rPr>
      </w:pPr>
      <w:bookmarkStart w:id="1" w:name="_GoBack"/>
      <w:bookmarkEnd w:id="1"/>
    </w:p>
    <w:sectPr w:rsidR="00787576" w:rsidRPr="00B048AD" w:rsidSect="00D87B9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362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6943EF9"/>
    <w:multiLevelType w:val="hybridMultilevel"/>
    <w:tmpl w:val="2C5C12D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93F7F77"/>
    <w:multiLevelType w:val="hybridMultilevel"/>
    <w:tmpl w:val="794E42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0300E"/>
    <w:multiLevelType w:val="hybridMultilevel"/>
    <w:tmpl w:val="A8C05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6F6D7D"/>
    <w:multiLevelType w:val="hybridMultilevel"/>
    <w:tmpl w:val="53DA2B3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F45"/>
    <w:rsid w:val="0001652F"/>
    <w:rsid w:val="00025010"/>
    <w:rsid w:val="00072EEA"/>
    <w:rsid w:val="00074D4E"/>
    <w:rsid w:val="000A34BC"/>
    <w:rsid w:val="00152D72"/>
    <w:rsid w:val="00165FC1"/>
    <w:rsid w:val="00187A07"/>
    <w:rsid w:val="00210F13"/>
    <w:rsid w:val="00227B19"/>
    <w:rsid w:val="00280102"/>
    <w:rsid w:val="002B266B"/>
    <w:rsid w:val="002F2E01"/>
    <w:rsid w:val="00345657"/>
    <w:rsid w:val="00396303"/>
    <w:rsid w:val="003D0C9C"/>
    <w:rsid w:val="003F07AD"/>
    <w:rsid w:val="003F09CD"/>
    <w:rsid w:val="00401E45"/>
    <w:rsid w:val="00416C86"/>
    <w:rsid w:val="00450DB7"/>
    <w:rsid w:val="0045641F"/>
    <w:rsid w:val="00456682"/>
    <w:rsid w:val="00473906"/>
    <w:rsid w:val="004C2CDD"/>
    <w:rsid w:val="004C3833"/>
    <w:rsid w:val="004D17D2"/>
    <w:rsid w:val="004D69AC"/>
    <w:rsid w:val="004E4D44"/>
    <w:rsid w:val="005114BD"/>
    <w:rsid w:val="00527086"/>
    <w:rsid w:val="005B1559"/>
    <w:rsid w:val="005C4C8A"/>
    <w:rsid w:val="005E1C30"/>
    <w:rsid w:val="005F7F37"/>
    <w:rsid w:val="006B603C"/>
    <w:rsid w:val="006E0223"/>
    <w:rsid w:val="006E6788"/>
    <w:rsid w:val="006F0A75"/>
    <w:rsid w:val="00702B67"/>
    <w:rsid w:val="00717FCF"/>
    <w:rsid w:val="00755EA0"/>
    <w:rsid w:val="0076130F"/>
    <w:rsid w:val="00787576"/>
    <w:rsid w:val="007B4F45"/>
    <w:rsid w:val="00800F9A"/>
    <w:rsid w:val="00803B7F"/>
    <w:rsid w:val="00834797"/>
    <w:rsid w:val="008901B0"/>
    <w:rsid w:val="008C4832"/>
    <w:rsid w:val="008E36DE"/>
    <w:rsid w:val="00911F24"/>
    <w:rsid w:val="009423B7"/>
    <w:rsid w:val="009C0DF5"/>
    <w:rsid w:val="009D4B3D"/>
    <w:rsid w:val="009E22EF"/>
    <w:rsid w:val="00A02A27"/>
    <w:rsid w:val="00A42C8F"/>
    <w:rsid w:val="00A44EBB"/>
    <w:rsid w:val="00A506DD"/>
    <w:rsid w:val="00A70209"/>
    <w:rsid w:val="00A81788"/>
    <w:rsid w:val="00A8200F"/>
    <w:rsid w:val="00AA57B3"/>
    <w:rsid w:val="00AC58C9"/>
    <w:rsid w:val="00AF4304"/>
    <w:rsid w:val="00AF4345"/>
    <w:rsid w:val="00B04583"/>
    <w:rsid w:val="00B048AD"/>
    <w:rsid w:val="00B1294A"/>
    <w:rsid w:val="00B63524"/>
    <w:rsid w:val="00B66F70"/>
    <w:rsid w:val="00BE4161"/>
    <w:rsid w:val="00BF3EB6"/>
    <w:rsid w:val="00C34182"/>
    <w:rsid w:val="00C63831"/>
    <w:rsid w:val="00CA1C5E"/>
    <w:rsid w:val="00CD787B"/>
    <w:rsid w:val="00D1180A"/>
    <w:rsid w:val="00D13565"/>
    <w:rsid w:val="00D40DC0"/>
    <w:rsid w:val="00D55B42"/>
    <w:rsid w:val="00D70A3A"/>
    <w:rsid w:val="00D72AD5"/>
    <w:rsid w:val="00D73818"/>
    <w:rsid w:val="00D87B9A"/>
    <w:rsid w:val="00DE0869"/>
    <w:rsid w:val="00E03CD6"/>
    <w:rsid w:val="00E14B11"/>
    <w:rsid w:val="00E81792"/>
    <w:rsid w:val="00E81E3B"/>
    <w:rsid w:val="00EA41F8"/>
    <w:rsid w:val="00ED48FC"/>
    <w:rsid w:val="00F628C5"/>
    <w:rsid w:val="00F63B49"/>
    <w:rsid w:val="00F94B9E"/>
    <w:rsid w:val="00FA1265"/>
    <w:rsid w:val="00FA702A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36C69D-B60A-4BC6-A7F8-3425591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D6"/>
    <w:rPr>
      <w:sz w:val="24"/>
      <w:szCs w:val="24"/>
    </w:rPr>
  </w:style>
  <w:style w:type="paragraph" w:styleId="1">
    <w:name w:val="heading 1"/>
    <w:basedOn w:val="a"/>
    <w:next w:val="a"/>
    <w:qFormat/>
    <w:rsid w:val="004566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тиль таблицы1"/>
    <w:basedOn w:val="a1"/>
    <w:rsid w:val="00ED4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тиль таблицы3"/>
    <w:basedOn w:val="a1"/>
    <w:rsid w:val="008E36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rsid w:val="00FA1265"/>
    <w:rPr>
      <w:color w:val="0000FF"/>
      <w:u w:val="single"/>
    </w:rPr>
  </w:style>
  <w:style w:type="paragraph" w:styleId="a4">
    <w:name w:val="header"/>
    <w:basedOn w:val="a"/>
    <w:rsid w:val="00FA1265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FA1265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FA1265"/>
    <w:pPr>
      <w:spacing w:after="120" w:line="480" w:lineRule="auto"/>
    </w:pPr>
  </w:style>
  <w:style w:type="character" w:customStyle="1" w:styleId="text31">
    <w:name w:val="text31"/>
    <w:basedOn w:val="a0"/>
    <w:rsid w:val="00FA1265"/>
    <w:rPr>
      <w:rFonts w:ascii="Arial" w:hAnsi="Arial" w:cs="Arial" w:hint="default"/>
      <w:b/>
      <w:bCs/>
      <w:color w:val="auto"/>
      <w:sz w:val="24"/>
      <w:szCs w:val="24"/>
    </w:rPr>
  </w:style>
  <w:style w:type="table" w:styleId="a7">
    <w:name w:val="Table Grid"/>
    <w:basedOn w:val="a1"/>
    <w:rsid w:val="00FA1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FA1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7476</Words>
  <Characters>42619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49996</CharactersWithSpaces>
  <SharedDoc>false</SharedDoc>
  <HLinks>
    <vt:vector size="90" baseType="variant">
      <vt:variant>
        <vt:i4>917594</vt:i4>
      </vt:variant>
      <vt:variant>
        <vt:i4>45</vt:i4>
      </vt:variant>
      <vt:variant>
        <vt:i4>0</vt:i4>
      </vt:variant>
      <vt:variant>
        <vt:i4>5</vt:i4>
      </vt:variant>
      <vt:variant>
        <vt:lpwstr>http://catalogue.ppl.nl/DB=1/SET=3/TTL=11/SHW?FRST=12</vt:lpwstr>
      </vt:variant>
      <vt:variant>
        <vt:lpwstr/>
      </vt:variant>
      <vt:variant>
        <vt:i4>7012405</vt:i4>
      </vt:variant>
      <vt:variant>
        <vt:i4>42</vt:i4>
      </vt:variant>
      <vt:variant>
        <vt:i4>0</vt:i4>
      </vt:variant>
      <vt:variant>
        <vt:i4>5</vt:i4>
      </vt:variant>
      <vt:variant>
        <vt:lpwstr>http://catalogue.ppl.nl/DB=1/SET=3/TTL=12/CLK?IKT=4&amp;TRM=regime</vt:lpwstr>
      </vt:variant>
      <vt:variant>
        <vt:lpwstr/>
      </vt:variant>
      <vt:variant>
        <vt:i4>6488097</vt:i4>
      </vt:variant>
      <vt:variant>
        <vt:i4>39</vt:i4>
      </vt:variant>
      <vt:variant>
        <vt:i4>0</vt:i4>
      </vt:variant>
      <vt:variant>
        <vt:i4>5</vt:i4>
      </vt:variant>
      <vt:variant>
        <vt:lpwstr>http://catalogue.ppl.nl/DB=1/SET=3/TTL=12/CLK?IKT=4&amp;TRM=law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http://catalogue.ppl.nl/DB=1/SET=3/TTL=12/CLK?IKT=4&amp;TRM=criminal</vt:lpwstr>
      </vt:variant>
      <vt:variant>
        <vt:lpwstr/>
      </vt:variant>
      <vt:variant>
        <vt:i4>1900612</vt:i4>
      </vt:variant>
      <vt:variant>
        <vt:i4>33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7602225</vt:i4>
      </vt:variant>
      <vt:variant>
        <vt:i4>30</vt:i4>
      </vt:variant>
      <vt:variant>
        <vt:i4>0</vt:i4>
      </vt:variant>
      <vt:variant>
        <vt:i4>5</vt:i4>
      </vt:variant>
      <vt:variant>
        <vt:lpwstr>http://catalogue.ppl.nl/DB=1/SET=3/TTL=12/CLK?IKT=4&amp;TRM=selectivity</vt:lpwstr>
      </vt:variant>
      <vt:variant>
        <vt:lpwstr/>
      </vt:variant>
      <vt:variant>
        <vt:i4>7208994</vt:i4>
      </vt:variant>
      <vt:variant>
        <vt:i4>27</vt:i4>
      </vt:variant>
      <vt:variant>
        <vt:i4>0</vt:i4>
      </vt:variant>
      <vt:variant>
        <vt:i4>5</vt:i4>
      </vt:variant>
      <vt:variant>
        <vt:lpwstr>http://catalogue.ppl.nl/DB=1/SET=3/TTL=12/CLK?IKT=4&amp;TRM=crimes</vt:lpwstr>
      </vt:variant>
      <vt:variant>
        <vt:lpwstr/>
      </vt:variant>
      <vt:variant>
        <vt:i4>1900612</vt:i4>
      </vt:variant>
      <vt:variant>
        <vt:i4>24</vt:i4>
      </vt:variant>
      <vt:variant>
        <vt:i4>0</vt:i4>
      </vt:variant>
      <vt:variant>
        <vt:i4>5</vt:i4>
      </vt:variant>
      <vt:variant>
        <vt:lpwstr>http://catalogue.ppl.nl/DB=1/SET=3/TTL=12/CLK?IKT=4&amp;TRM=international</vt:lpwstr>
      </vt:variant>
      <vt:variant>
        <vt:lpwstr/>
      </vt:variant>
      <vt:variant>
        <vt:i4>7995435</vt:i4>
      </vt:variant>
      <vt:variant>
        <vt:i4>21</vt:i4>
      </vt:variant>
      <vt:variant>
        <vt:i4>0</vt:i4>
      </vt:variant>
      <vt:variant>
        <vt:i4>5</vt:i4>
      </vt:variant>
      <vt:variant>
        <vt:lpwstr>http://catalogue.ppl.nl/DB=1/SET=3/TTL=12/CLK?IKT=4&amp;TRM=Prosecuting</vt:lpwstr>
      </vt:variant>
      <vt:variant>
        <vt:lpwstr/>
      </vt:variant>
      <vt:variant>
        <vt:i4>458778</vt:i4>
      </vt:variant>
      <vt:variant>
        <vt:i4>18</vt:i4>
      </vt:variant>
      <vt:variant>
        <vt:i4>0</vt:i4>
      </vt:variant>
      <vt:variant>
        <vt:i4>5</vt:i4>
      </vt:variant>
      <vt:variant>
        <vt:lpwstr>http://www.un.org/russian/documen/basicdoc/statut.htm</vt:lpwstr>
      </vt:variant>
      <vt:variant>
        <vt:lpwstr/>
      </vt:variant>
      <vt:variant>
        <vt:i4>7929958</vt:i4>
      </vt:variant>
      <vt:variant>
        <vt:i4>15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5776416</vt:i4>
      </vt:variant>
      <vt:variant>
        <vt:i4>12</vt:i4>
      </vt:variant>
      <vt:variant>
        <vt:i4>0</vt:i4>
      </vt:variant>
      <vt:variant>
        <vt:i4>5</vt:i4>
      </vt:variant>
      <vt:variant>
        <vt:lpwstr>http://bp21.org.by/ru/art/a041031.html. –           Дата доступа: 02.02.2006</vt:lpwstr>
      </vt:variant>
      <vt:variant>
        <vt:lpwstr/>
      </vt:variant>
      <vt:variant>
        <vt:i4>6225933</vt:i4>
      </vt:variant>
      <vt:variant>
        <vt:i4>9</vt:i4>
      </vt:variant>
      <vt:variant>
        <vt:i4>0</vt:i4>
      </vt:variant>
      <vt:variant>
        <vt:i4>5</vt:i4>
      </vt:variant>
      <vt:variant>
        <vt:lpwstr>http://www.inform.ind.edu/PBIO/brum.html/</vt:lpwstr>
      </vt:variant>
      <vt:variant>
        <vt:lpwstr/>
      </vt:variant>
      <vt:variant>
        <vt:i4>1572867</vt:i4>
      </vt:variant>
      <vt:variant>
        <vt:i4>6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  <vt:variant>
        <vt:i4>2621548</vt:i4>
      </vt:variant>
      <vt:variant>
        <vt:i4>3</vt:i4>
      </vt:variant>
      <vt:variant>
        <vt:i4>0</vt:i4>
      </vt:variant>
      <vt:variant>
        <vt:i4>5</vt:i4>
      </vt:variant>
      <vt:variant>
        <vt:lpwstr>javascript:open_window(%22http://aleph.rsl.ru:80/F/ABDBVVX9M2VXE2LEPVTUTQXFB178E522XGJLXDYR9SY2G5E57B-03710?func=service&amp;doc_number=002754422&amp;line_number=0012&amp;service_type=TAG%22);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</dc:creator>
  <cp:keywords/>
  <cp:lastModifiedBy>Irina</cp:lastModifiedBy>
  <cp:revision>2</cp:revision>
  <cp:lastPrinted>2009-03-24T13:48:00Z</cp:lastPrinted>
  <dcterms:created xsi:type="dcterms:W3CDTF">2014-09-02T07:29:00Z</dcterms:created>
  <dcterms:modified xsi:type="dcterms:W3CDTF">2014-09-02T07:29:00Z</dcterms:modified>
</cp:coreProperties>
</file>