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BA" w:rsidRDefault="00B211BA">
      <w:pPr>
        <w:pStyle w:val="2"/>
        <w:jc w:val="both"/>
      </w:pPr>
    </w:p>
    <w:p w:rsidR="00F31816" w:rsidRDefault="00F31816">
      <w:pPr>
        <w:pStyle w:val="2"/>
        <w:jc w:val="both"/>
      </w:pPr>
      <w:r>
        <w:t>Стихотворение Ф.И.Тютчева "Не то, что мните вы, природа..." (Восприятие, истолкование, оценка.)</w:t>
      </w:r>
    </w:p>
    <w:p w:rsidR="00F31816" w:rsidRDefault="00F318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F31816" w:rsidRPr="00B211BA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первый период творчества Ф.И.Тютчев выступал как поэт философского плана, то в зрелом возрасте поэзия мысли обогатилась у него сложностью чувств и настроений.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выражения сложного мира человеческой души поэт использовал ассоциации и образы природы. Он не просто рисовал состояние души, а ее "биение", движение внутренней жизни, изображая незримую таинственность жестов внутреннего мира через зримую диалектику явлений природы.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Поэту было присуще умение передать не сам предмет, а те его характерные пластические признаки, по которым он угадывается. Поэт побуждал читателя самого "дорисовать" то, что только намечалось в поэтическом образе.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мните вы, природа,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слепок, не бездушный лик.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ней есть душа, в ней есть свобода,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ней есть любовь, в ней есть язык. В этих четырех строчках сконцентрировано то истинное отношение к Природе, которое изначально присуще нашей русской цивилизации. В поэзии Тютчев стремился осмыслить жизнь Вселенной, постичь тайны космоса и человеческого бытия. Человеческое "я" по отношению к природе — не капля в океане, а две равные беспредельности. Внутренние, незримые движения человеческой души созвучны зримой диалектике явлений природы.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зрите лист и цвет на древе: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их садовник приклеил?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зреет плод в родимом чреве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Игрою внешних, чуждых сил?..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Невероятно мастерство поэта в создании фонетических и живописных образов, сочетание звукописи с неожиданной палитрой красок, цветных образов. Звуковой и цветовой строй лирики Тютчева неповторим в нераздельности впечатлений от красок и звуков, в художественном образе интегрируется "звук цвета" и "цвет звука" ("чуткие звезды"; луч, врывающийся в окно "румяным громким восклицаньем", и т.п.)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языками неземными,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 реки и леса,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не совещалась с ними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беседе дружеской гроза!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Учитывая особенности поэтического стиля Тютчева, интерпретируя его тексты о природе, необходимо не только обратить внимание на их философский характер, но и проследить эволюцию смыслов и настроений.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их вина: пойми, коль может,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 жизнь, глухонемой!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его, ах! не встревожит 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голос матери самой!..</w:t>
      </w:r>
    </w:p>
    <w:p w:rsidR="00F31816" w:rsidRDefault="00F318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Тютчева определялась исследователями как философская лирика, в которой, по словам Тургенева, мысль "никогда не является читателю нагою и отвлеченною, но всегда сливается с образом, взятым из мира души или природы, проникается им и сама его проникает нераздельно и неразрывно".</w:t>
      </w:r>
      <w:bookmarkStart w:id="0" w:name="_GoBack"/>
      <w:bookmarkEnd w:id="0"/>
    </w:p>
    <w:sectPr w:rsidR="00F3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1BA"/>
    <w:rsid w:val="00783E66"/>
    <w:rsid w:val="00AA4B11"/>
    <w:rsid w:val="00B211BA"/>
    <w:rsid w:val="00F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539AA-FD52-41B6-84FB-5E50FA4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Ф.И.Тютчева "Не то, что мните вы, природа..." (Восприятие, истолкование, оценка.) - CoolReferat.com</vt:lpstr>
    </vt:vector>
  </TitlesOfParts>
  <Company>*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Ф.И.Тютчева "Не то, что мните вы, природа..."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2014-08-23T08:16:00Z</dcterms:created>
  <dcterms:modified xsi:type="dcterms:W3CDTF">2014-08-23T08:16:00Z</dcterms:modified>
</cp:coreProperties>
</file>