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1C" w:rsidRDefault="00356E1C" w:rsidP="00347C93">
      <w:pPr>
        <w:spacing w:line="360" w:lineRule="auto"/>
        <w:ind w:firstLine="708"/>
        <w:jc w:val="center"/>
        <w:rPr>
          <w:b/>
          <w:sz w:val="32"/>
          <w:szCs w:val="32"/>
        </w:rPr>
      </w:pPr>
    </w:p>
    <w:p w:rsidR="00347C93" w:rsidRDefault="00347C93" w:rsidP="00347C93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b/>
          <w:sz w:val="32"/>
          <w:szCs w:val="32"/>
        </w:rPr>
        <w:t>Содержание</w:t>
      </w:r>
    </w:p>
    <w:p w:rsidR="00347C93" w:rsidRDefault="00347C93" w:rsidP="00347C93">
      <w:pPr>
        <w:spacing w:line="360" w:lineRule="auto"/>
        <w:ind w:firstLine="708"/>
        <w:jc w:val="center"/>
        <w:rPr>
          <w:sz w:val="28"/>
          <w:szCs w:val="28"/>
        </w:rPr>
      </w:pPr>
    </w:p>
    <w:p w:rsidR="00347C93" w:rsidRDefault="00347C93" w:rsidP="0094162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налогообложения в виде единого налога на вмененный доход для определенных видов деятельности……</w:t>
      </w:r>
      <w:r w:rsidR="0094162C">
        <w:rPr>
          <w:sz w:val="28"/>
          <w:szCs w:val="28"/>
        </w:rPr>
        <w:t>……..</w:t>
      </w:r>
      <w:r w:rsidR="00370156" w:rsidRPr="00370156">
        <w:rPr>
          <w:sz w:val="28"/>
          <w:szCs w:val="28"/>
        </w:rPr>
        <w:t>3</w:t>
      </w:r>
    </w:p>
    <w:p w:rsidR="0094162C" w:rsidRDefault="0094162C" w:rsidP="0094162C">
      <w:pPr>
        <w:spacing w:line="360" w:lineRule="auto"/>
        <w:rPr>
          <w:sz w:val="28"/>
          <w:szCs w:val="28"/>
        </w:rPr>
      </w:pPr>
    </w:p>
    <w:p w:rsidR="00347C93" w:rsidRDefault="00347C93" w:rsidP="0094162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Принципы построения налоговой систем</w:t>
      </w:r>
      <w:r w:rsidR="0038412E">
        <w:rPr>
          <w:sz w:val="28"/>
          <w:szCs w:val="28"/>
        </w:rPr>
        <w:t>ы РФ………………</w:t>
      </w:r>
      <w:r w:rsidR="0094162C">
        <w:rPr>
          <w:sz w:val="28"/>
          <w:szCs w:val="28"/>
        </w:rPr>
        <w:t>.</w:t>
      </w:r>
      <w:r w:rsidR="0038412E" w:rsidRPr="00066F10">
        <w:rPr>
          <w:sz w:val="28"/>
          <w:szCs w:val="28"/>
        </w:rPr>
        <w:t>6</w:t>
      </w:r>
    </w:p>
    <w:p w:rsidR="0094162C" w:rsidRDefault="0094162C" w:rsidP="0094162C">
      <w:pPr>
        <w:spacing w:line="360" w:lineRule="auto"/>
        <w:ind w:left="708"/>
        <w:rPr>
          <w:sz w:val="28"/>
          <w:szCs w:val="28"/>
        </w:rPr>
      </w:pPr>
    </w:p>
    <w:p w:rsidR="00347C93" w:rsidRDefault="00347C93" w:rsidP="0094162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 обложения акциями……</w:t>
      </w:r>
      <w:r w:rsidR="0094162C">
        <w:rPr>
          <w:sz w:val="28"/>
          <w:szCs w:val="28"/>
        </w:rPr>
        <w:t>...............................................</w:t>
      </w:r>
      <w:r w:rsidR="0038412E">
        <w:rPr>
          <w:sz w:val="28"/>
          <w:szCs w:val="28"/>
          <w:lang w:val="en-US"/>
        </w:rPr>
        <w:t>10</w:t>
      </w:r>
    </w:p>
    <w:p w:rsidR="0094162C" w:rsidRDefault="0094162C" w:rsidP="0094162C">
      <w:pPr>
        <w:spacing w:line="360" w:lineRule="auto"/>
        <w:rPr>
          <w:sz w:val="28"/>
          <w:szCs w:val="28"/>
        </w:rPr>
      </w:pPr>
    </w:p>
    <w:p w:rsidR="0094162C" w:rsidRPr="0038412E" w:rsidRDefault="0094162C" w:rsidP="0094162C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Список использованной литературы……………………………………</w:t>
      </w:r>
      <w:r w:rsidR="0038412E">
        <w:rPr>
          <w:sz w:val="28"/>
          <w:szCs w:val="28"/>
          <w:lang w:val="en-US"/>
        </w:rPr>
        <w:t>14</w:t>
      </w:r>
    </w:p>
    <w:p w:rsidR="00347C93" w:rsidRDefault="00347C93" w:rsidP="00347C93">
      <w:pPr>
        <w:ind w:firstLine="708"/>
        <w:jc w:val="center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center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47C93" w:rsidRDefault="00347C93" w:rsidP="00347C93">
      <w:pPr>
        <w:ind w:firstLine="708"/>
        <w:jc w:val="both"/>
        <w:rPr>
          <w:sz w:val="28"/>
          <w:szCs w:val="28"/>
        </w:rPr>
      </w:pPr>
    </w:p>
    <w:p w:rsidR="00347C93" w:rsidRPr="0038412E" w:rsidRDefault="0094162C" w:rsidP="0094162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4162C">
        <w:rPr>
          <w:b/>
          <w:sz w:val="28"/>
          <w:szCs w:val="28"/>
        </w:rPr>
        <w:t xml:space="preserve">1). Система налогообложения в виде единого налога на вмененный доход для </w:t>
      </w:r>
      <w:r w:rsidR="0038412E">
        <w:rPr>
          <w:b/>
          <w:sz w:val="28"/>
          <w:szCs w:val="28"/>
        </w:rPr>
        <w:t>определенных видов деятельности</w:t>
      </w: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Pr="00086125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6125" w:rsidRPr="00086125">
        <w:rPr>
          <w:sz w:val="28"/>
          <w:szCs w:val="28"/>
        </w:rPr>
        <w:t>ЕНВД вводится в действие законами муниципальных районов, городских округов,  городов,  применяется наряду с общей системой налогообложения и распространяется только на</w:t>
      </w:r>
      <w:r w:rsidR="00086125">
        <w:rPr>
          <w:sz w:val="28"/>
          <w:szCs w:val="28"/>
        </w:rPr>
        <w:t xml:space="preserve"> </w:t>
      </w:r>
      <w:r w:rsidR="00370156">
        <w:rPr>
          <w:sz w:val="28"/>
          <w:szCs w:val="28"/>
        </w:rPr>
        <w:t xml:space="preserve">определенные виды деятельности </w:t>
      </w:r>
      <w:r w:rsidR="00370156" w:rsidRPr="00370156">
        <w:rPr>
          <w:sz w:val="28"/>
          <w:szCs w:val="28"/>
        </w:rPr>
        <w:t>[</w:t>
      </w:r>
      <w:r w:rsidR="00424E1C">
        <w:rPr>
          <w:sz w:val="28"/>
          <w:szCs w:val="28"/>
        </w:rPr>
        <w:t xml:space="preserve">Ст. </w:t>
      </w:r>
      <w:r w:rsidR="00086125" w:rsidRPr="00086125">
        <w:rPr>
          <w:sz w:val="28"/>
          <w:szCs w:val="28"/>
        </w:rPr>
        <w:t>346.26 НК РФ</w:t>
      </w:r>
      <w:r w:rsidR="00370156" w:rsidRPr="00370156">
        <w:rPr>
          <w:sz w:val="28"/>
          <w:szCs w:val="28"/>
        </w:rPr>
        <w:t>]</w:t>
      </w:r>
      <w:r w:rsidR="00086125">
        <w:rPr>
          <w:sz w:val="28"/>
          <w:szCs w:val="28"/>
        </w:rPr>
        <w:t>: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 xml:space="preserve">оказание бытовых услуг;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 xml:space="preserve">оказание ветеринарных услуг;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 xml:space="preserve">оказание услуг по ремонту, техническому обслуживанию и мойке автотранспортных средств;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>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</w:t>
      </w:r>
      <w:r w:rsidR="00370156">
        <w:rPr>
          <w:sz w:val="28"/>
          <w:szCs w:val="28"/>
        </w:rPr>
        <w:t xml:space="preserve">янок) </w:t>
      </w:r>
      <w:r w:rsidR="00370156" w:rsidRPr="00370156">
        <w:rPr>
          <w:sz w:val="28"/>
          <w:szCs w:val="28"/>
        </w:rPr>
        <w:t>[</w:t>
      </w:r>
      <w:r w:rsidRPr="00086125">
        <w:rPr>
          <w:sz w:val="28"/>
          <w:szCs w:val="28"/>
        </w:rPr>
        <w:t>пункт в</w:t>
      </w:r>
      <w:r w:rsidR="00370156">
        <w:rPr>
          <w:sz w:val="28"/>
          <w:szCs w:val="28"/>
        </w:rPr>
        <w:t xml:space="preserve"> ред. ФЗ от 22.07.2008 N 155-ФЗ</w:t>
      </w:r>
      <w:r w:rsidR="00370156">
        <w:rPr>
          <w:sz w:val="28"/>
          <w:szCs w:val="28"/>
          <w:lang w:val="en-US"/>
        </w:rPr>
        <w:t>]</w:t>
      </w:r>
      <w:r w:rsidRPr="00086125">
        <w:rPr>
          <w:sz w:val="28"/>
          <w:szCs w:val="28"/>
        </w:rPr>
        <w:t xml:space="preserve">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 xml:space="preserve"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 xml:space="preserve">розничная торговля, осуществляемая  через магазины и павильоны с площадью торгового зала не более 150 квадратных метров по каждому объекту организации торговли;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 xml:space="preserve">розничная торговля, осуществляемая через киоски, палатки, лотки и другие объекты стационарной торговой сети, не имеющей торговых залов, а также объекты нестационарной торговой сети;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 xml:space="preserve"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 xml:space="preserve">оказание услуг общественного питания, осуществляемых через объекты организации общественного питания, не имеющие зала обслуживания посетителей;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>распространения наружной рекламы с исполь</w:t>
      </w:r>
      <w:r w:rsidR="00370156">
        <w:rPr>
          <w:sz w:val="28"/>
          <w:szCs w:val="28"/>
        </w:rPr>
        <w:t xml:space="preserve">зованием рекламных конструкций </w:t>
      </w:r>
      <w:r w:rsidR="00370156" w:rsidRPr="00370156">
        <w:rPr>
          <w:sz w:val="28"/>
          <w:szCs w:val="28"/>
        </w:rPr>
        <w:t>[</w:t>
      </w:r>
      <w:r w:rsidRPr="00086125">
        <w:rPr>
          <w:sz w:val="28"/>
          <w:szCs w:val="28"/>
        </w:rPr>
        <w:t>пункт в</w:t>
      </w:r>
      <w:r w:rsidR="00370156">
        <w:rPr>
          <w:sz w:val="28"/>
          <w:szCs w:val="28"/>
        </w:rPr>
        <w:t xml:space="preserve"> ред. ФЗ от 22.07.2008 N 155-ФЗ</w:t>
      </w:r>
      <w:r w:rsidR="00370156">
        <w:rPr>
          <w:sz w:val="28"/>
          <w:szCs w:val="28"/>
          <w:lang w:val="en-US"/>
        </w:rPr>
        <w:t>]</w:t>
      </w:r>
      <w:r w:rsidRPr="00086125">
        <w:rPr>
          <w:sz w:val="28"/>
          <w:szCs w:val="28"/>
        </w:rPr>
        <w:t xml:space="preserve">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>размещения рек</w:t>
      </w:r>
      <w:r w:rsidR="00370156">
        <w:rPr>
          <w:sz w:val="28"/>
          <w:szCs w:val="28"/>
        </w:rPr>
        <w:t xml:space="preserve">ламы на транспортных средствах </w:t>
      </w:r>
      <w:r w:rsidR="00370156" w:rsidRPr="00370156">
        <w:rPr>
          <w:sz w:val="28"/>
          <w:szCs w:val="28"/>
        </w:rPr>
        <w:t>[</w:t>
      </w:r>
      <w:r w:rsidRPr="00086125">
        <w:rPr>
          <w:sz w:val="28"/>
          <w:szCs w:val="28"/>
        </w:rPr>
        <w:t>пункт в</w:t>
      </w:r>
      <w:r w:rsidR="00370156">
        <w:rPr>
          <w:sz w:val="28"/>
          <w:szCs w:val="28"/>
        </w:rPr>
        <w:t xml:space="preserve"> ред. ФЗ от 22.07.2008 N 155-ФЗ</w:t>
      </w:r>
      <w:r w:rsidR="00370156">
        <w:rPr>
          <w:sz w:val="28"/>
          <w:szCs w:val="28"/>
          <w:lang w:val="en-US"/>
        </w:rPr>
        <w:t>]</w:t>
      </w:r>
      <w:r w:rsidRPr="00086125">
        <w:rPr>
          <w:sz w:val="28"/>
          <w:szCs w:val="28"/>
        </w:rPr>
        <w:t xml:space="preserve">.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метров; </w:t>
      </w:r>
    </w:p>
    <w:p w:rsidR="00086125" w:rsidRPr="00086125" w:rsidRDefault="00086125" w:rsidP="000861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6125">
        <w:rPr>
          <w:sz w:val="28"/>
          <w:szCs w:val="28"/>
        </w:rPr>
        <w:t>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</w:t>
      </w:r>
      <w:r w:rsidR="00370156">
        <w:rPr>
          <w:sz w:val="28"/>
          <w:szCs w:val="28"/>
        </w:rPr>
        <w:t xml:space="preserve">служивания посетителей </w:t>
      </w:r>
      <w:r w:rsidR="00370156" w:rsidRPr="00370156">
        <w:rPr>
          <w:sz w:val="28"/>
          <w:szCs w:val="28"/>
        </w:rPr>
        <w:t>[</w:t>
      </w:r>
      <w:r w:rsidRPr="00086125">
        <w:rPr>
          <w:sz w:val="28"/>
          <w:szCs w:val="28"/>
        </w:rPr>
        <w:t>пункт в ред. ФЗ от 22.07.2008 N 1</w:t>
      </w:r>
      <w:r w:rsidR="00370156">
        <w:rPr>
          <w:sz w:val="28"/>
          <w:szCs w:val="28"/>
        </w:rPr>
        <w:t>55-ФЗ</w:t>
      </w:r>
      <w:r w:rsidR="00370156">
        <w:rPr>
          <w:sz w:val="28"/>
          <w:szCs w:val="28"/>
          <w:lang w:val="en-US"/>
        </w:rPr>
        <w:t>]</w:t>
      </w:r>
      <w:r w:rsidRPr="00086125">
        <w:rPr>
          <w:sz w:val="28"/>
          <w:szCs w:val="28"/>
        </w:rPr>
        <w:t xml:space="preserve">; </w:t>
      </w:r>
    </w:p>
    <w:p w:rsidR="00086125" w:rsidRDefault="00086125" w:rsidP="00086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086125">
        <w:rPr>
          <w:sz w:val="28"/>
          <w:szCs w:val="28"/>
        </w:rPr>
        <w:t>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</w:t>
      </w:r>
      <w:r w:rsidR="00370156">
        <w:rPr>
          <w:sz w:val="28"/>
          <w:szCs w:val="28"/>
        </w:rPr>
        <w:t xml:space="preserve">тания </w:t>
      </w:r>
      <w:r w:rsidR="00370156" w:rsidRPr="00370156">
        <w:rPr>
          <w:sz w:val="28"/>
          <w:szCs w:val="28"/>
        </w:rPr>
        <w:t>[</w:t>
      </w:r>
      <w:r w:rsidRPr="00086125">
        <w:rPr>
          <w:sz w:val="28"/>
          <w:szCs w:val="28"/>
        </w:rPr>
        <w:t>пункт в ред. ФЗ от 22.07</w:t>
      </w:r>
      <w:r w:rsidR="00370156">
        <w:rPr>
          <w:sz w:val="28"/>
          <w:szCs w:val="28"/>
        </w:rPr>
        <w:t>.2008 N 155-ФЗ</w:t>
      </w:r>
      <w:r w:rsidR="00370156">
        <w:rPr>
          <w:sz w:val="28"/>
          <w:szCs w:val="28"/>
          <w:lang w:val="en-US"/>
        </w:rPr>
        <w:t>]</w:t>
      </w:r>
      <w:r w:rsidRPr="00086125">
        <w:rPr>
          <w:sz w:val="28"/>
          <w:szCs w:val="28"/>
        </w:rPr>
        <w:t xml:space="preserve">.  </w:t>
      </w:r>
    </w:p>
    <w:p w:rsidR="00086125" w:rsidRDefault="00086125" w:rsidP="00086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6125">
        <w:rPr>
          <w:sz w:val="28"/>
          <w:szCs w:val="28"/>
        </w:rPr>
        <w:t>Учет показателей для исчисления ЕНВД, ведется раздельно по каждому виду деятельности, облагаемой ЕНВД.</w:t>
      </w:r>
      <w:r w:rsidR="00F376A1">
        <w:rPr>
          <w:sz w:val="28"/>
          <w:szCs w:val="28"/>
        </w:rPr>
        <w:t xml:space="preserve"> </w:t>
      </w:r>
      <w:r w:rsidRPr="00086125">
        <w:rPr>
          <w:sz w:val="28"/>
          <w:szCs w:val="28"/>
        </w:rPr>
        <w:t>Также раздельный учет ведется в отношении деятельности, подлежащей налогообложению ЕНВД, и деятельности, в отношении которой налогоплательщики уплачивают налоги в соответствии с иным режимом налогообложения</w:t>
      </w:r>
      <w:r w:rsidR="00370156">
        <w:rPr>
          <w:sz w:val="28"/>
          <w:szCs w:val="28"/>
        </w:rPr>
        <w:t xml:space="preserve"> </w:t>
      </w:r>
      <w:r w:rsidR="00370156" w:rsidRPr="00370156">
        <w:rPr>
          <w:sz w:val="28"/>
          <w:szCs w:val="28"/>
        </w:rPr>
        <w:t>[</w:t>
      </w:r>
      <w:r w:rsidR="00424E1C">
        <w:rPr>
          <w:sz w:val="28"/>
          <w:szCs w:val="28"/>
        </w:rPr>
        <w:t xml:space="preserve">Ст. </w:t>
      </w:r>
      <w:r w:rsidRPr="00086125">
        <w:rPr>
          <w:sz w:val="28"/>
          <w:szCs w:val="28"/>
        </w:rPr>
        <w:t>346.26 НК РФ</w:t>
      </w:r>
      <w:r w:rsidR="00370156" w:rsidRPr="0037015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  <w:r w:rsidRPr="00F376A1">
        <w:rPr>
          <w:sz w:val="28"/>
          <w:szCs w:val="28"/>
        </w:rPr>
        <w:t xml:space="preserve">Объект налогообложения - вмененный доход налогоплательщика. Налоговая база - величина вмененного дохода. 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76A1">
        <w:rPr>
          <w:sz w:val="28"/>
          <w:szCs w:val="28"/>
        </w:rPr>
        <w:t xml:space="preserve">Вмененный доход = базовая доходность по определенному виду деятельности за налоговый период * физический показатель, характеризующий данный вид деятельности. 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76A1">
        <w:rPr>
          <w:sz w:val="28"/>
          <w:szCs w:val="28"/>
        </w:rPr>
        <w:t xml:space="preserve">Базовая доходность корректируется (умножается) на коэффициенты К1 и  К2. 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76A1">
        <w:rPr>
          <w:sz w:val="28"/>
          <w:szCs w:val="28"/>
        </w:rPr>
        <w:t xml:space="preserve">К1 - устанавливается на календарный год - коэффициент-дефлятор, рассчитываемый как произведение коэффициента, применяемого в предшествующем периоде, и коэффициента, учитывающего изменение потребительских цен в РФ в предшествующем календарном году. </w:t>
      </w:r>
    </w:p>
    <w:p w:rsid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76A1">
        <w:rPr>
          <w:sz w:val="28"/>
          <w:szCs w:val="28"/>
        </w:rPr>
        <w:t>К2 - корректирующий коэффициент базовой доходности, учитывающий совокупность особенностей ведения предпринимательской деятельности (ассортимент, сезонность, режим работы, величину доходов и т.д.)</w:t>
      </w:r>
      <w:r>
        <w:rPr>
          <w:sz w:val="28"/>
          <w:szCs w:val="28"/>
        </w:rPr>
        <w:t xml:space="preserve"> </w:t>
      </w:r>
      <w:r w:rsidRPr="00F376A1">
        <w:rPr>
          <w:sz w:val="28"/>
          <w:szCs w:val="28"/>
        </w:rPr>
        <w:t>Значения К2 определяются правовыми актами муниципальных районов, городских округов, городов для всех категорий налогоплательщиков в преде</w:t>
      </w:r>
      <w:r w:rsidR="00370156">
        <w:rPr>
          <w:sz w:val="28"/>
          <w:szCs w:val="28"/>
        </w:rPr>
        <w:t xml:space="preserve">лах от 0,005 до 1 включительно </w:t>
      </w:r>
      <w:r w:rsidR="00370156" w:rsidRPr="00370156">
        <w:rPr>
          <w:sz w:val="28"/>
          <w:szCs w:val="28"/>
        </w:rPr>
        <w:t>[</w:t>
      </w:r>
      <w:r w:rsidR="00424E1C">
        <w:rPr>
          <w:sz w:val="28"/>
          <w:szCs w:val="28"/>
        </w:rPr>
        <w:t xml:space="preserve">Ст. </w:t>
      </w:r>
      <w:r w:rsidRPr="00F376A1">
        <w:rPr>
          <w:sz w:val="28"/>
          <w:szCs w:val="28"/>
        </w:rPr>
        <w:t>346.29 НК РФ</w:t>
      </w:r>
      <w:r w:rsidR="00370156" w:rsidRPr="0037015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76A1">
        <w:rPr>
          <w:sz w:val="28"/>
          <w:szCs w:val="28"/>
        </w:rPr>
        <w:t>Налого</w:t>
      </w:r>
      <w:r w:rsidR="00370156">
        <w:rPr>
          <w:sz w:val="28"/>
          <w:szCs w:val="28"/>
        </w:rPr>
        <w:t xml:space="preserve">вый период – квартал </w:t>
      </w:r>
      <w:r w:rsidR="00370156" w:rsidRPr="00370156">
        <w:rPr>
          <w:sz w:val="28"/>
          <w:szCs w:val="28"/>
        </w:rPr>
        <w:t>[</w:t>
      </w:r>
      <w:r w:rsidR="00424E1C">
        <w:rPr>
          <w:sz w:val="28"/>
          <w:szCs w:val="28"/>
        </w:rPr>
        <w:t xml:space="preserve">Ст. </w:t>
      </w:r>
      <w:r w:rsidRPr="00F376A1">
        <w:rPr>
          <w:sz w:val="28"/>
          <w:szCs w:val="28"/>
        </w:rPr>
        <w:t>346.30 НК РФ</w:t>
      </w:r>
      <w:r w:rsidR="00370156" w:rsidRPr="0037015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Налоговая ставка - </w:t>
      </w:r>
      <w:r w:rsidRPr="00F376A1">
        <w:rPr>
          <w:sz w:val="28"/>
          <w:szCs w:val="28"/>
        </w:rPr>
        <w:t>15% величины вмененного дохода</w:t>
      </w:r>
      <w:r w:rsidR="00370156">
        <w:rPr>
          <w:sz w:val="28"/>
          <w:szCs w:val="28"/>
        </w:rPr>
        <w:t xml:space="preserve"> </w:t>
      </w:r>
      <w:r w:rsidR="00370156" w:rsidRPr="00370156">
        <w:rPr>
          <w:sz w:val="28"/>
          <w:szCs w:val="28"/>
        </w:rPr>
        <w:t>[</w:t>
      </w:r>
      <w:r w:rsidR="00424E1C">
        <w:rPr>
          <w:sz w:val="28"/>
          <w:szCs w:val="28"/>
        </w:rPr>
        <w:t xml:space="preserve">Ст. </w:t>
      </w:r>
      <w:r w:rsidR="00370156">
        <w:rPr>
          <w:sz w:val="28"/>
          <w:szCs w:val="28"/>
        </w:rPr>
        <w:t>346.31 НК РФ</w:t>
      </w:r>
      <w:r w:rsidR="00370156" w:rsidRPr="0037015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  <w:r w:rsidRPr="00F376A1">
        <w:rPr>
          <w:sz w:val="28"/>
          <w:szCs w:val="28"/>
        </w:rPr>
        <w:t>Уплата единого налога производится не позднее 25-го числа первого месяца следующего налогового периода.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76A1">
        <w:rPr>
          <w:sz w:val="28"/>
          <w:szCs w:val="28"/>
        </w:rPr>
        <w:t>Сумма единого налога, исчисленная за налоговый период, уменьшается на сумму</w:t>
      </w:r>
      <w:r>
        <w:rPr>
          <w:sz w:val="28"/>
          <w:szCs w:val="28"/>
        </w:rPr>
        <w:t>: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F376A1">
        <w:rPr>
          <w:sz w:val="28"/>
          <w:szCs w:val="28"/>
        </w:rPr>
        <w:t>страховых взносов на обязательное пенсионное страхование, уплаченных (в пределах</w:t>
      </w:r>
      <w:r>
        <w:rPr>
          <w:sz w:val="28"/>
          <w:szCs w:val="28"/>
        </w:rPr>
        <w:t xml:space="preserve"> исчисленных) за этот же период;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F376A1">
        <w:rPr>
          <w:sz w:val="28"/>
          <w:szCs w:val="28"/>
        </w:rPr>
        <w:t>страховых взносов в виде фиксированных платежей, уплаченных индивидуальными предпри</w:t>
      </w:r>
      <w:r>
        <w:rPr>
          <w:sz w:val="28"/>
          <w:szCs w:val="28"/>
        </w:rPr>
        <w:t>нимателями за свое страхование;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F376A1">
        <w:rPr>
          <w:sz w:val="28"/>
          <w:szCs w:val="28"/>
        </w:rPr>
        <w:t xml:space="preserve">выплаченных работникам пособий по временной нетрудоспособности. 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76A1">
        <w:rPr>
          <w:sz w:val="28"/>
          <w:szCs w:val="28"/>
        </w:rPr>
        <w:t>При этом сумма единого налога не может быть уменьшена более чем на 50%.</w:t>
      </w:r>
    </w:p>
    <w:p w:rsidR="00F376A1" w:rsidRPr="00F376A1" w:rsidRDefault="00F376A1" w:rsidP="00F376A1">
      <w:pPr>
        <w:spacing w:line="360" w:lineRule="auto"/>
        <w:jc w:val="both"/>
        <w:rPr>
          <w:sz w:val="28"/>
          <w:szCs w:val="28"/>
        </w:rPr>
      </w:pPr>
    </w:p>
    <w:p w:rsidR="00F376A1" w:rsidRDefault="00F376A1" w:rsidP="00F3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76A1">
        <w:rPr>
          <w:sz w:val="28"/>
          <w:szCs w:val="28"/>
        </w:rPr>
        <w:t>Налоговые декларации по итогам налогового периода представляются в налоговые органы не позднее 20-го числа первого месяца следующего налогового периода.</w:t>
      </w:r>
    </w:p>
    <w:p w:rsidR="00055196" w:rsidRDefault="00055196" w:rsidP="00F376A1">
      <w:pPr>
        <w:spacing w:line="360" w:lineRule="auto"/>
        <w:jc w:val="both"/>
        <w:rPr>
          <w:sz w:val="28"/>
          <w:szCs w:val="28"/>
        </w:rPr>
      </w:pPr>
    </w:p>
    <w:p w:rsidR="00055196" w:rsidRPr="0038412E" w:rsidRDefault="00055196" w:rsidP="00F376A1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        </w:t>
      </w:r>
      <w:r w:rsidRPr="00055196">
        <w:rPr>
          <w:b/>
          <w:sz w:val="28"/>
          <w:szCs w:val="28"/>
        </w:rPr>
        <w:t>2). Принципы построения</w:t>
      </w:r>
      <w:r w:rsidR="00424E1C">
        <w:rPr>
          <w:b/>
          <w:sz w:val="28"/>
          <w:szCs w:val="28"/>
        </w:rPr>
        <w:t xml:space="preserve"> налоговой системы</w:t>
      </w:r>
      <w:r w:rsidR="00424E1C" w:rsidRPr="00424E1C">
        <w:rPr>
          <w:b/>
          <w:sz w:val="28"/>
          <w:szCs w:val="28"/>
        </w:rPr>
        <w:t xml:space="preserve"> </w:t>
      </w:r>
      <w:r w:rsidR="0038412E">
        <w:rPr>
          <w:b/>
          <w:sz w:val="28"/>
          <w:szCs w:val="28"/>
        </w:rPr>
        <w:t>РФ</w:t>
      </w:r>
    </w:p>
    <w:p w:rsidR="00424E1C" w:rsidRPr="00424E1C" w:rsidRDefault="00424E1C" w:rsidP="00F376A1">
      <w:pPr>
        <w:spacing w:line="360" w:lineRule="auto"/>
        <w:jc w:val="both"/>
        <w:rPr>
          <w:b/>
          <w:sz w:val="28"/>
          <w:szCs w:val="28"/>
        </w:rPr>
      </w:pP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Общие принципы построения налоговой системы в России определяет часть первая Налогового кодекса Российской Федерации, принятая Федеральным законом от 31 июля </w:t>
      </w:r>
      <w:smartTag w:uri="urn:schemas-microsoft-com:office:smarttags" w:element="metricconverter">
        <w:smartTagPr>
          <w:attr w:name="ProductID" w:val="1998 г"/>
        </w:smartTagPr>
        <w:r w:rsidRPr="00424E1C">
          <w:rPr>
            <w:sz w:val="28"/>
            <w:szCs w:val="28"/>
          </w:rPr>
          <w:t>1998 г</w:t>
        </w:r>
      </w:smartTag>
      <w:r w:rsidRPr="00424E1C">
        <w:rPr>
          <w:sz w:val="28"/>
          <w:szCs w:val="28"/>
        </w:rPr>
        <w:t>. № 146-ФЗ. Данным нормативным документом дано определение законодательства Российской Федерации о налогах и сборах. Помимо этого, Налоговый кодекс устанавливает систему налогов и сборов, взимаемых в федеральный бюджет, а также общие принципы налогообложения и сборов в Российской Федерации, в том числе: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1)виды налогов и сборов, взимаемых в Российской Федерации;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2)основания возникновения (изменения, прекращения) и порядок исполнения обязанностей по уплате налогов и сборов;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3)принципы установления, введения в действие и прекращения действия ранее введенных налогов и сборов субъектов РФ и местных налогов и сборов;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4)права и обязанности налогоплательщиков, налоговых органов и других участников отношений, регулируемых законодательством о налогах и сборах;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5)формы и методы налогового контроля;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6)ответственность за совершение налоговых правонарушений;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7)порядок обжалования актов налоговых органов и действий (бездействия) и их должностных лиц</w:t>
      </w:r>
      <w:r w:rsidR="00551880">
        <w:rPr>
          <w:sz w:val="28"/>
          <w:szCs w:val="28"/>
        </w:rPr>
        <w:t xml:space="preserve"> </w:t>
      </w:r>
      <w:r w:rsidR="00551880" w:rsidRPr="00551880">
        <w:rPr>
          <w:sz w:val="28"/>
          <w:szCs w:val="28"/>
        </w:rPr>
        <w:t>[5]</w:t>
      </w:r>
      <w:r w:rsidRPr="00424E1C">
        <w:rPr>
          <w:sz w:val="28"/>
          <w:szCs w:val="28"/>
        </w:rPr>
        <w:t>.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</w:t>
      </w:r>
      <w:r w:rsidRPr="00424E1C">
        <w:rPr>
          <w:b/>
          <w:sz w:val="28"/>
          <w:szCs w:val="28"/>
        </w:rPr>
        <w:t xml:space="preserve"> </w:t>
      </w:r>
      <w:r w:rsidRPr="00424E1C">
        <w:rPr>
          <w:sz w:val="28"/>
          <w:szCs w:val="28"/>
        </w:rPr>
        <w:t>обеспечения деятельности государства и (или) муниципальных образований.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Под сбором понимается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Налог считается установленным лишь в том случае, когда определены налогоплательщики и элементы налогообложения, а именно: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-объект налогообложения;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-налоговая база;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-налоговый период;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-налоговая ставка;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-порядок исчисления налога;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-порядок и сроки уплаты налога.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Объектами налогообложения могут являться операции по реализации товаров (работ, услуг), имущество, прибыль, доход, стоимость реализованных товаров (выполненных работ, оказанных услуг) либо иной объект, имеющий стоимостную, количественную или физическую характеристики, с наличием которого у налогоплательщика законодательство о налогах и сборах связывает возникновение обязанности по уплате налога.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Каждый налог имеет самостоятельный объект налогообложения, определяемый в соответствии с частью второй Налогового кодекса и с учетом положений части первой Налогового кодекса.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В соответствии с законодательством о налогах и сборах отдельным категориям налогоплательщиков и плательщиков сборов могут быть предоставлены налоговые льготы, то есть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</w:t>
      </w:r>
      <w:r w:rsidR="00551880" w:rsidRPr="00551880">
        <w:rPr>
          <w:sz w:val="28"/>
          <w:szCs w:val="28"/>
        </w:rPr>
        <w:t xml:space="preserve"> [7]</w:t>
      </w:r>
      <w:r w:rsidRPr="00424E1C">
        <w:rPr>
          <w:sz w:val="28"/>
          <w:szCs w:val="28"/>
        </w:rPr>
        <w:t>.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Налогоплательщик обязан: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уплачивать законно установленные налоги;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встать на учет в налоговых органах, если такая обязанность предусмотрена НК РФ;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вести в установленном порядке учет своих доходов (расходов) и объектов налогообложения, если такая обязанность предусмотрена законодательством о налогах и сборах;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сборах, а также бухгалтерскую отчетность в соответствии с Федеральным законом "О бухгалтерском учете";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представлять налоговым органам и их должностным лицам в случаях, предусмотренных НК РФ, документы, необходимые для исчисления и уплаты налогов;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нести иные обязанности, предусмотренные законодательством о налогах и сборах.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Налогоплательщики - организации и индивидуальные предприниматели – помимо вышеназванных обязанностей должны письменно сообщать в налоговый орган по месту учета: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об открытии или закрытии счетов - в десятидневный срок;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обо всех случаях участия в российских и иностранных организациях - в срок не позднее одного месяца со дня начала такого участия;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обо всех обособленных подразделениях, созданных на территории Российской Федерации, - в срок не позднее одного месяца со дня их создания, реорганизации или ликвидации;</w:t>
      </w:r>
    </w:p>
    <w:p w:rsidR="00424E1C" w:rsidRP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об объявлении несостоятельности (банкротстве), о ликвидации или реорганизации - в срок не позднее трех дней со дня принятия такого решения;</w:t>
      </w:r>
    </w:p>
    <w:p w:rsidR="00424E1C" w:rsidRDefault="00424E1C" w:rsidP="00424E1C">
      <w:pPr>
        <w:spacing w:line="360" w:lineRule="auto"/>
        <w:jc w:val="both"/>
        <w:rPr>
          <w:sz w:val="28"/>
          <w:szCs w:val="28"/>
        </w:rPr>
      </w:pPr>
      <w:r w:rsidRPr="00424E1C">
        <w:rPr>
          <w:sz w:val="28"/>
          <w:szCs w:val="28"/>
        </w:rPr>
        <w:t xml:space="preserve">       -</w:t>
      </w:r>
      <w:r w:rsidR="00370156">
        <w:rPr>
          <w:sz w:val="28"/>
          <w:szCs w:val="28"/>
        </w:rPr>
        <w:t xml:space="preserve"> </w:t>
      </w:r>
      <w:r w:rsidRPr="00424E1C">
        <w:rPr>
          <w:sz w:val="28"/>
          <w:szCs w:val="28"/>
        </w:rPr>
        <w:t>об изменении своего места нахождения или места жительства - в срок не позднее десяти дней с момента такого изменения.</w:t>
      </w:r>
    </w:p>
    <w:p w:rsidR="00424E1C" w:rsidRPr="004F1055" w:rsidRDefault="00424E1C" w:rsidP="00424E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F1055">
        <w:rPr>
          <w:sz w:val="28"/>
          <w:szCs w:val="28"/>
        </w:rPr>
        <w:t>Налоги и сборы не должны нарушать единое экономическое пространство, которое гарантировано ст. 8 Конституции Российской Федерации. Поэтому налоги не могут ограничивать свободное перемещение в пределах России товаров (работ, услуг) или денежных средств, либо по-другому ограничивать или пр</w:t>
      </w:r>
      <w:r>
        <w:rPr>
          <w:sz w:val="28"/>
          <w:szCs w:val="28"/>
        </w:rPr>
        <w:t>епятствовать законной деятельно</w:t>
      </w:r>
      <w:r w:rsidRPr="004F1055">
        <w:rPr>
          <w:sz w:val="28"/>
          <w:szCs w:val="28"/>
        </w:rPr>
        <w:t>сти налогоплательщика. Незаконно установление дополнительных пошлин, сборов или повышение ставок налогов на товары, происходящие из других регионов страны или вывозимых в другие регионы</w:t>
      </w:r>
      <w:r w:rsidR="00551880" w:rsidRPr="00551880">
        <w:rPr>
          <w:sz w:val="28"/>
          <w:szCs w:val="28"/>
        </w:rPr>
        <w:t xml:space="preserve"> [9]</w:t>
      </w:r>
      <w:r w:rsidRPr="004F1055">
        <w:rPr>
          <w:sz w:val="28"/>
          <w:szCs w:val="28"/>
        </w:rPr>
        <w:t xml:space="preserve">. </w:t>
      </w:r>
    </w:p>
    <w:p w:rsidR="004F1055" w:rsidRPr="004F1055" w:rsidRDefault="00424E1C" w:rsidP="004F10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 же можно рассмотреть</w:t>
      </w:r>
      <w:r w:rsidR="004F1055" w:rsidRPr="004F1055">
        <w:rPr>
          <w:sz w:val="28"/>
          <w:szCs w:val="28"/>
        </w:rPr>
        <w:t xml:space="preserve"> функцио</w:t>
      </w:r>
      <w:r>
        <w:rPr>
          <w:sz w:val="28"/>
          <w:szCs w:val="28"/>
        </w:rPr>
        <w:t>нальный и территориальный принципы.</w:t>
      </w:r>
    </w:p>
    <w:p w:rsidR="004F1055" w:rsidRPr="004F1055" w:rsidRDefault="00424E1C" w:rsidP="004F10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1055" w:rsidRPr="004F1055">
        <w:rPr>
          <w:sz w:val="28"/>
          <w:szCs w:val="28"/>
        </w:rPr>
        <w:t>В соответствии с функциональным принципом выделяются налоги с доходов физических лиц (личный подоходный налог и налог на имущество) и налоги с доходов юридических лиц (налог на прибыль; налог с оборота; социальные выплаты; налоги, связанные с внешнеэкономической деятельностью).</w:t>
      </w:r>
    </w:p>
    <w:p w:rsidR="004F1055" w:rsidRDefault="00424E1C" w:rsidP="004F10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1055" w:rsidRPr="004F1055">
        <w:rPr>
          <w:sz w:val="28"/>
          <w:szCs w:val="28"/>
        </w:rPr>
        <w:t>На основе территориального принципа выделяются налоги, формирующие централизованный бюджет государства (например, в федеральный российский бюджет идет налог на добавленную стоимость, часть подоходного налога с физических и юридических лиц), налоги, образующие региональные бюджеты (например, в бюджеты территориальных образований в составе Российской Федерации идет налог на имущество предприятий, часть подоходного налога с юридических и физических лиц), а также налоги, идущие в местные бюджеты — городские, районные, бюджеты муниципалитетов, префектур (например, налог на имущество физических лиц, налог на землю, особо устанавливаемые местные налоги).</w:t>
      </w:r>
    </w:p>
    <w:p w:rsidR="00ED5370" w:rsidRDefault="00ED5370" w:rsidP="00F376A1">
      <w:pPr>
        <w:spacing w:line="360" w:lineRule="auto"/>
        <w:jc w:val="both"/>
        <w:rPr>
          <w:sz w:val="28"/>
          <w:szCs w:val="28"/>
        </w:rPr>
      </w:pPr>
    </w:p>
    <w:p w:rsidR="00ED5370" w:rsidRPr="0038412E" w:rsidRDefault="00ED5370" w:rsidP="00F376A1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</w:t>
      </w:r>
      <w:r w:rsidR="0038412E">
        <w:rPr>
          <w:b/>
          <w:sz w:val="28"/>
          <w:szCs w:val="28"/>
        </w:rPr>
        <w:t>3). Объект обложения акцизами</w:t>
      </w:r>
    </w:p>
    <w:p w:rsidR="00055196" w:rsidRPr="00ED5370" w:rsidRDefault="00055196" w:rsidP="00F376A1">
      <w:pPr>
        <w:spacing w:line="360" w:lineRule="auto"/>
        <w:jc w:val="both"/>
        <w:rPr>
          <w:b/>
          <w:sz w:val="28"/>
          <w:szCs w:val="28"/>
        </w:rPr>
      </w:pP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5370">
        <w:rPr>
          <w:sz w:val="28"/>
          <w:szCs w:val="28"/>
        </w:rPr>
        <w:t>Объектом налогообложения признаются следующие операции: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реализация на территории РФ лицами произведенных ими подакцизных товаров;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продажа лицами переданных им на основании приговоров или решений судов конфискованных или бесхозяйных подакцизных товаров;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передача на территории РФ лицами произведенных ими из давальческого сырья подакцизных товаров собственнику указанного сырья либо другим лицам;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передача в структуре организации произведенных подакцизных товаров для дальнейшего производства неподакцизных товаров (кроме прямогонного бензина и этилового спирта);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передача на территории РФ подакцизных товаров для собственных нужд;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передача на территории РФ подакцизных товаров в уставный (складочный) капитал организаций, паевые фонды кооперативов, в качестве взноса по договору простого товарищества;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передача организацией произведенных ею подакцизных товаров своему участнику при его выходе из организации, а также передача в рамках договора простого товарищества, при выделении его доли из общего имущества или разделе такого имущества;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передача произведенных подакцизных товаров на переработку на давальческой основе;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ввоз подакцизных товаров на таможенную территорию РФ;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>получение денатурированного этилового спирта организацией, имеющей свидетельство на производст</w:t>
      </w:r>
      <w:r>
        <w:rPr>
          <w:sz w:val="28"/>
          <w:szCs w:val="28"/>
        </w:rPr>
        <w:t>во неспиртосодержащей продукции;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>получение прямогонного бензина организацией, имеющей свидетельство на п</w:t>
      </w:r>
      <w:r>
        <w:rPr>
          <w:sz w:val="28"/>
          <w:szCs w:val="28"/>
        </w:rPr>
        <w:t xml:space="preserve">ереработку прямогонного бензина </w:t>
      </w:r>
      <w:r w:rsidR="00370156" w:rsidRPr="00370156">
        <w:rPr>
          <w:sz w:val="28"/>
          <w:szCs w:val="28"/>
        </w:rPr>
        <w:t>[</w:t>
      </w:r>
      <w:r w:rsidR="00370156">
        <w:rPr>
          <w:sz w:val="28"/>
          <w:szCs w:val="28"/>
        </w:rPr>
        <w:t xml:space="preserve">Ст. </w:t>
      </w:r>
      <w:r w:rsidRPr="00ED5370">
        <w:rPr>
          <w:sz w:val="28"/>
          <w:szCs w:val="28"/>
        </w:rPr>
        <w:t>181-186 НК РФ</w:t>
      </w:r>
      <w:r w:rsidR="00370156" w:rsidRPr="00370156">
        <w:rPr>
          <w:sz w:val="28"/>
          <w:szCs w:val="28"/>
        </w:rPr>
        <w:t>]</w:t>
      </w:r>
      <w:r w:rsidR="006B2836">
        <w:rPr>
          <w:sz w:val="28"/>
          <w:szCs w:val="28"/>
        </w:rPr>
        <w:t>.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5370">
        <w:rPr>
          <w:sz w:val="28"/>
          <w:szCs w:val="28"/>
        </w:rPr>
        <w:t>Подакцизными товарами признаются</w:t>
      </w:r>
      <w:r>
        <w:rPr>
          <w:sz w:val="28"/>
          <w:szCs w:val="28"/>
        </w:rPr>
        <w:t xml:space="preserve"> </w:t>
      </w:r>
      <w:r w:rsidR="00370156" w:rsidRPr="00370156">
        <w:rPr>
          <w:sz w:val="28"/>
          <w:szCs w:val="28"/>
        </w:rPr>
        <w:t>[</w:t>
      </w:r>
      <w:r w:rsidR="00370156">
        <w:rPr>
          <w:sz w:val="28"/>
          <w:szCs w:val="28"/>
        </w:rPr>
        <w:t>Ст. 181 НК РФ</w:t>
      </w:r>
      <w:r w:rsidR="00370156" w:rsidRPr="00370156">
        <w:rPr>
          <w:sz w:val="28"/>
          <w:szCs w:val="28"/>
        </w:rPr>
        <w:t>]</w:t>
      </w:r>
      <w:r w:rsidRPr="00ED5370">
        <w:rPr>
          <w:sz w:val="28"/>
          <w:szCs w:val="28"/>
        </w:rPr>
        <w:t xml:space="preserve">: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спирт этиловый из всех видов сырья, за исключением спирта коньячного; </w:t>
      </w:r>
      <w:r>
        <w:rPr>
          <w:sz w:val="28"/>
          <w:szCs w:val="28"/>
        </w:rPr>
        <w:t xml:space="preserve"> </w:t>
      </w:r>
      <w:r w:rsidRPr="00ED5370">
        <w:rPr>
          <w:sz w:val="28"/>
          <w:szCs w:val="28"/>
        </w:rPr>
        <w:t xml:space="preserve">спиртосодержащая продукция (растворы, эмульсии, суспензии и другие виды продукции в жидком виде) с объемной долей этилового спирта более 9%.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алкогольная продукция (спирт питьевой, водка, ликероводочные изделия, коньяки, вино и иная пищевая продукция с объемной долей этилового спирта более 1,5%, кроме виноматериалов);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 w:rsidRPr="00ED5370">
        <w:rPr>
          <w:sz w:val="28"/>
          <w:szCs w:val="28"/>
        </w:rPr>
        <w:t xml:space="preserve">пиво;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табачная продукция;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>автомобили легковые и мотоциклы с мощностью двигателя свыше 112,5 кВт (</w:t>
      </w:r>
      <w:smartTag w:uri="urn:schemas-microsoft-com:office:smarttags" w:element="metricconverter">
        <w:smartTagPr>
          <w:attr w:name="ProductID" w:val="150 л"/>
        </w:smartTagPr>
        <w:r w:rsidRPr="00ED5370">
          <w:rPr>
            <w:sz w:val="28"/>
            <w:szCs w:val="28"/>
          </w:rPr>
          <w:t>150 л</w:t>
        </w:r>
      </w:smartTag>
      <w:r w:rsidRPr="00ED5370">
        <w:rPr>
          <w:sz w:val="28"/>
          <w:szCs w:val="28"/>
        </w:rPr>
        <w:t xml:space="preserve">.с.); </w:t>
      </w:r>
      <w:r>
        <w:rPr>
          <w:sz w:val="28"/>
          <w:szCs w:val="28"/>
        </w:rPr>
        <w:t xml:space="preserve"> </w:t>
      </w:r>
      <w:r w:rsidRPr="00ED5370">
        <w:rPr>
          <w:sz w:val="28"/>
          <w:szCs w:val="28"/>
        </w:rPr>
        <w:t xml:space="preserve">автомобильный бензин;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дизельное топливо; </w:t>
      </w:r>
      <w:r>
        <w:rPr>
          <w:sz w:val="28"/>
          <w:szCs w:val="28"/>
        </w:rPr>
        <w:t xml:space="preserve"> </w:t>
      </w:r>
      <w:r w:rsidRPr="00ED5370">
        <w:rPr>
          <w:sz w:val="28"/>
          <w:szCs w:val="28"/>
        </w:rPr>
        <w:t xml:space="preserve">моторные масла для дизельных и (или) карбюраторных (инжекторных) двигателей;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прямогонный бензин - бензиновые фракции, полученные в результате переработки нефти, газового конденсата, попутного нефтяного газа, природного газа, горючих сланцев, угля и другого сырья, а также продуктов их переработки, кроме бензина автомобильного и продукции нефтехимии.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5370">
        <w:rPr>
          <w:sz w:val="28"/>
          <w:szCs w:val="28"/>
        </w:rPr>
        <w:t xml:space="preserve">Не рассматриваются как подакцизные товары: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лекарственные, лечебно-профилактические, диагностические средства, внесенные в Государственный реестр лекарственных средств и изделий медицинского назначения, лекарственные, лечебно-профилактические средства, изготавливаемые аптечными организациями, разлитые в емкости в соответствии с требованиями государственных стандартов;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препараты ветеринарного назначения, внесенные в Государственный реестр зарегистрированных ветеринарных препаратов, разработанных для применения в животноводстве на территории РФ, разлитые в емкости не более 100 мл; </w:t>
      </w:r>
    </w:p>
    <w:p w:rsidR="00ED5370" w:rsidRP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 xml:space="preserve">парфюмерно-косметическая продукция, прошедшая государственную регистрацию, разлитая в емкости не более 100 мл с объемной долей этилового спирта до 80% включительно и (или) парфюмерно-косметическая продукция с объемной долей этилового спирта до 90% включительно при наличии на флаконе пульверизатора, разлитая в емкости не более 100 мл; </w:t>
      </w:r>
    </w:p>
    <w:p w:rsidR="00ED5370" w:rsidRDefault="00ED5370" w:rsidP="00E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D5370">
        <w:rPr>
          <w:sz w:val="28"/>
          <w:szCs w:val="28"/>
        </w:rPr>
        <w:t>подлежащие дальнейшей переработке и (или) использованию для технических целей отходы, образующиеся при производстве спирта этилового из пищевого сырья, водок, ликероводочных изделий, соответствующие нормативной документации, утвержденной федеральны</w:t>
      </w:r>
      <w:r>
        <w:rPr>
          <w:sz w:val="28"/>
          <w:szCs w:val="28"/>
        </w:rPr>
        <w:t>м органом исполнительной власти</w:t>
      </w:r>
      <w:r w:rsidR="00551880" w:rsidRPr="00551880">
        <w:rPr>
          <w:sz w:val="28"/>
          <w:szCs w:val="28"/>
        </w:rPr>
        <w:t xml:space="preserve"> [6]</w:t>
      </w:r>
      <w:r>
        <w:rPr>
          <w:sz w:val="28"/>
          <w:szCs w:val="28"/>
        </w:rPr>
        <w:t>.</w:t>
      </w:r>
    </w:p>
    <w:p w:rsidR="00055196" w:rsidRPr="00055196" w:rsidRDefault="00055196" w:rsidP="00055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196">
        <w:rPr>
          <w:sz w:val="28"/>
          <w:szCs w:val="28"/>
        </w:rPr>
        <w:t>Налоговая база определяется отдельно по каждому виду подакцизного товара.</w:t>
      </w:r>
      <w:r>
        <w:rPr>
          <w:sz w:val="28"/>
          <w:szCs w:val="28"/>
        </w:rPr>
        <w:t xml:space="preserve"> </w:t>
      </w:r>
      <w:r w:rsidRPr="00055196">
        <w:rPr>
          <w:sz w:val="28"/>
          <w:szCs w:val="28"/>
        </w:rPr>
        <w:t>Налоговая база по реализации подакцизных товаров, в отношении которых установлены адвалорные (в процентах) налоговые ставки, увеличивается на суммы, полученные за реализованные подакцизные товары в виде финансовой помощи, авансовых или иных платежей, полученных в счет оплаты предстоящих поставок подакцизных товаров, на пополнение фондов специального назначения, в счет увеличения доходов, в виде процента (дисконта) по векселям, процента по товарному кредиту либо иначе связанные с оплатой реализованных подакцизных товаров.</w:t>
      </w:r>
    </w:p>
    <w:p w:rsidR="00055196" w:rsidRDefault="00055196" w:rsidP="00055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196">
        <w:rPr>
          <w:sz w:val="28"/>
          <w:szCs w:val="28"/>
        </w:rPr>
        <w:t>В отношении подакцизных товаров, для которых установлены различные налоговые ставки, налоговая база определяется применительно к каждой налоговой ставке.</w:t>
      </w:r>
    </w:p>
    <w:p w:rsidR="00055196" w:rsidRDefault="00055196" w:rsidP="00055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196">
        <w:rPr>
          <w:sz w:val="28"/>
          <w:szCs w:val="28"/>
        </w:rPr>
        <w:t>Налоговым период</w:t>
      </w:r>
      <w:r>
        <w:rPr>
          <w:sz w:val="28"/>
          <w:szCs w:val="28"/>
        </w:rPr>
        <w:t>о</w:t>
      </w:r>
      <w:r w:rsidR="00370156">
        <w:rPr>
          <w:sz w:val="28"/>
          <w:szCs w:val="28"/>
        </w:rPr>
        <w:t xml:space="preserve">м признается календарный месяц </w:t>
      </w:r>
      <w:r w:rsidR="00370156" w:rsidRPr="00370156">
        <w:rPr>
          <w:sz w:val="28"/>
          <w:szCs w:val="28"/>
        </w:rPr>
        <w:t>[</w:t>
      </w:r>
      <w:r>
        <w:rPr>
          <w:sz w:val="28"/>
          <w:szCs w:val="28"/>
        </w:rPr>
        <w:t xml:space="preserve">Ст. </w:t>
      </w:r>
      <w:r w:rsidRPr="00055196">
        <w:rPr>
          <w:sz w:val="28"/>
          <w:szCs w:val="28"/>
        </w:rPr>
        <w:t>192 НК РФ</w:t>
      </w:r>
      <w:r w:rsidR="00370156" w:rsidRPr="0037015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55196" w:rsidRPr="00055196" w:rsidRDefault="00055196" w:rsidP="00055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196">
        <w:rPr>
          <w:sz w:val="28"/>
          <w:szCs w:val="28"/>
        </w:rPr>
        <w:t>Налогообложение подакцизных</w:t>
      </w:r>
      <w:r>
        <w:rPr>
          <w:sz w:val="28"/>
          <w:szCs w:val="28"/>
        </w:rPr>
        <w:t xml:space="preserve"> товаров осуществляется по определенным</w:t>
      </w:r>
      <w:r w:rsidRPr="00055196">
        <w:rPr>
          <w:sz w:val="28"/>
          <w:szCs w:val="28"/>
        </w:rPr>
        <w:t xml:space="preserve"> налоговым ставкам</w:t>
      </w:r>
      <w:r w:rsidR="00370156">
        <w:rPr>
          <w:sz w:val="28"/>
          <w:szCs w:val="28"/>
        </w:rPr>
        <w:t xml:space="preserve"> </w:t>
      </w:r>
      <w:r w:rsidR="00370156" w:rsidRPr="00370156">
        <w:rPr>
          <w:sz w:val="28"/>
          <w:szCs w:val="28"/>
        </w:rPr>
        <w:t>[</w:t>
      </w:r>
      <w:r>
        <w:rPr>
          <w:sz w:val="28"/>
          <w:szCs w:val="28"/>
        </w:rPr>
        <w:t xml:space="preserve">Ст. </w:t>
      </w:r>
      <w:r w:rsidRPr="00055196">
        <w:rPr>
          <w:sz w:val="28"/>
          <w:szCs w:val="28"/>
        </w:rPr>
        <w:t>193 НК РФ</w:t>
      </w:r>
      <w:r w:rsidR="00370156" w:rsidRPr="0037015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86125" w:rsidRDefault="00055196" w:rsidP="000861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196">
        <w:rPr>
          <w:sz w:val="28"/>
          <w:szCs w:val="28"/>
        </w:rPr>
        <w:t>Сумма акциза, подлежащая уплате определяется по итогам каждого налогового периода как уменьшенная на налоговые вычеты сумма исчисленного акциза. Если сумма налоговых вычетов в налоговом периоде превышает исчисленную сумму акциза, налогоплательщик в этом налоговом периоде акциз не уплачивает. При этом сумма превышения подлежит зачету в счет текущих или предстоящих в следующем налоговом периоде платежей по акци</w:t>
      </w:r>
      <w:r w:rsidR="00370156">
        <w:rPr>
          <w:sz w:val="28"/>
          <w:szCs w:val="28"/>
        </w:rPr>
        <w:t xml:space="preserve">зу </w:t>
      </w:r>
      <w:r w:rsidR="00370156" w:rsidRPr="00370156">
        <w:rPr>
          <w:sz w:val="28"/>
          <w:szCs w:val="28"/>
        </w:rPr>
        <w:t>[</w:t>
      </w:r>
      <w:r w:rsidRPr="00055196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055196">
        <w:rPr>
          <w:sz w:val="28"/>
          <w:szCs w:val="28"/>
        </w:rPr>
        <w:t>202-203 НК РФ</w:t>
      </w:r>
      <w:r w:rsidR="00370156" w:rsidRPr="0037015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55196" w:rsidRPr="00055196" w:rsidRDefault="00055196" w:rsidP="00055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196">
        <w:rPr>
          <w:sz w:val="28"/>
          <w:szCs w:val="28"/>
        </w:rPr>
        <w:t>Уплата акциза при реализации подакцизных товаров производится исходя из фактической реализации за истекший налоговый период равными долями не позднее 25-го числа месяца, следующего за отчетным месяцем, и не позднее 15-го числа второго месяца, следующего за отчетным месяцем.</w:t>
      </w:r>
    </w:p>
    <w:p w:rsidR="00055196" w:rsidRPr="00055196" w:rsidRDefault="00055196" w:rsidP="00055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196">
        <w:rPr>
          <w:sz w:val="28"/>
          <w:szCs w:val="28"/>
        </w:rPr>
        <w:t>Уплата акциза по прямогонному бензину и денатурированному этиловому спирту налогоплательщиками, имеющими соответствующие свидетельства, производится не позднее 25-го числа третьего месяца, следующего за истекшим налоговым периодом.</w:t>
      </w:r>
    </w:p>
    <w:p w:rsidR="00055196" w:rsidRPr="00055196" w:rsidRDefault="00055196" w:rsidP="00055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196">
        <w:rPr>
          <w:sz w:val="28"/>
          <w:szCs w:val="28"/>
        </w:rPr>
        <w:t>Акциз уплачивается по месту производства подакцизных товаров. При получение денатурированного этилового спирта - по месту оприходования приобретенных в собственность подакцизных товаров. При производстве прямогонного бензина - уплата акциза производится по месту нахождения налогоплательщика.</w:t>
      </w:r>
    </w:p>
    <w:p w:rsidR="00055196" w:rsidRPr="00055196" w:rsidRDefault="00055196" w:rsidP="00055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196">
        <w:rPr>
          <w:sz w:val="28"/>
          <w:szCs w:val="28"/>
        </w:rPr>
        <w:t>Налогоплательщики обязаны представлять в налоговые органы по месту своего нахождения и по месту нахождения обособленных подразделений налоговую декларацию в срок не позднее 25-го числа месяца, следующего за истекшим налоговым периодом.</w:t>
      </w:r>
    </w:p>
    <w:p w:rsidR="00055196" w:rsidRPr="00055196" w:rsidRDefault="00055196" w:rsidP="00055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196">
        <w:rPr>
          <w:sz w:val="28"/>
          <w:szCs w:val="28"/>
        </w:rPr>
        <w:t>Налогоплательщики, имеющие специальные свидетельства - не позднее 25-го числа третьего</w:t>
      </w:r>
      <w:r>
        <w:rPr>
          <w:sz w:val="28"/>
          <w:szCs w:val="28"/>
        </w:rPr>
        <w:t xml:space="preserve"> </w:t>
      </w:r>
      <w:r w:rsidR="00370156">
        <w:rPr>
          <w:sz w:val="28"/>
          <w:szCs w:val="28"/>
        </w:rPr>
        <w:t xml:space="preserve">месяца, следующего за отчетным </w:t>
      </w:r>
      <w:r w:rsidR="00370156" w:rsidRPr="00370156">
        <w:rPr>
          <w:sz w:val="28"/>
          <w:szCs w:val="28"/>
        </w:rPr>
        <w:t>[</w:t>
      </w:r>
      <w:r w:rsidRPr="00055196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055196">
        <w:rPr>
          <w:sz w:val="28"/>
          <w:szCs w:val="28"/>
        </w:rPr>
        <w:t>204-205 НК РФ</w:t>
      </w:r>
      <w:r w:rsidR="00370156" w:rsidRPr="0037015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Pr="00347C93" w:rsidRDefault="00347C93" w:rsidP="0094162C">
      <w:pPr>
        <w:spacing w:line="360" w:lineRule="auto"/>
        <w:ind w:firstLine="708"/>
        <w:jc w:val="both"/>
        <w:rPr>
          <w:sz w:val="28"/>
          <w:szCs w:val="28"/>
        </w:rPr>
      </w:pPr>
    </w:p>
    <w:p w:rsidR="00347C93" w:rsidRDefault="00424E1C" w:rsidP="00424E1C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424E1C">
        <w:rPr>
          <w:b/>
          <w:sz w:val="32"/>
          <w:szCs w:val="32"/>
        </w:rPr>
        <w:t>Список использованной литературы</w:t>
      </w:r>
    </w:p>
    <w:p w:rsidR="00AF4022" w:rsidRDefault="00AF4022" w:rsidP="00424E1C">
      <w:pPr>
        <w:spacing w:line="360" w:lineRule="auto"/>
        <w:ind w:firstLine="708"/>
        <w:jc w:val="center"/>
        <w:rPr>
          <w:b/>
          <w:sz w:val="32"/>
          <w:szCs w:val="32"/>
        </w:rPr>
      </w:pPr>
    </w:p>
    <w:p w:rsidR="00AF4022" w:rsidRDefault="00AF4022" w:rsidP="00AF4022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Конституция РФ </w:t>
      </w:r>
      <w:r w:rsidRPr="005B35EF">
        <w:rPr>
          <w:sz w:val="28"/>
          <w:szCs w:val="28"/>
        </w:rPr>
        <w:t xml:space="preserve"> // СПС «Консультант-Плюс».</w:t>
      </w:r>
    </w:p>
    <w:p w:rsidR="00AF4022" w:rsidRPr="00551880" w:rsidRDefault="00551880" w:rsidP="00AF4022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Налоговый кодекс РФ  часть первая №146-ФЗ от 31.07.1998 г. в редакции от 19.07.2009 г. №195-ФЗ.</w:t>
      </w:r>
    </w:p>
    <w:p w:rsidR="00551880" w:rsidRDefault="00551880" w:rsidP="00AF4022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Налоговый кодекс РФ часть вторая №117-ФЗ от 05.08.200г. в редакции от 19.07.2009 г. №201-ФЗ.</w:t>
      </w:r>
    </w:p>
    <w:p w:rsidR="00551880" w:rsidRPr="005B35EF" w:rsidRDefault="00551880" w:rsidP="00AF4022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ФЗ «о внесении изменений в часть два НК РФ» « 155_ФЗ от 22.07.2008г. </w:t>
      </w:r>
    </w:p>
    <w:p w:rsidR="00AF4022" w:rsidRPr="005B35EF" w:rsidRDefault="00AF4022" w:rsidP="00AF4022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B35EF">
        <w:rPr>
          <w:sz w:val="28"/>
          <w:szCs w:val="28"/>
        </w:rPr>
        <w:t>А</w:t>
      </w:r>
      <w:r>
        <w:rPr>
          <w:sz w:val="28"/>
          <w:szCs w:val="28"/>
        </w:rPr>
        <w:t>брютина М. С. Грачев А. В. Налоги и налогообложение</w:t>
      </w:r>
      <w:r w:rsidRPr="005B35EF">
        <w:rPr>
          <w:sz w:val="28"/>
          <w:szCs w:val="28"/>
        </w:rPr>
        <w:t>. Учебно-практическое пособие. / М. С. Абрютина, А. В. Грачев. — М.: «Дело и сер</w:t>
      </w:r>
      <w:r>
        <w:rPr>
          <w:sz w:val="28"/>
          <w:szCs w:val="28"/>
        </w:rPr>
        <w:t>вис», 2006</w:t>
      </w:r>
      <w:r w:rsidRPr="005B35EF">
        <w:rPr>
          <w:sz w:val="28"/>
          <w:szCs w:val="28"/>
        </w:rPr>
        <w:t>. — 430 с.</w:t>
      </w:r>
    </w:p>
    <w:p w:rsidR="00AF4022" w:rsidRPr="005B35EF" w:rsidRDefault="00AF4022" w:rsidP="00AF4022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B35EF">
        <w:rPr>
          <w:sz w:val="28"/>
          <w:szCs w:val="28"/>
        </w:rPr>
        <w:t>Баканов М. И</w:t>
      </w:r>
      <w:r>
        <w:rPr>
          <w:sz w:val="28"/>
          <w:szCs w:val="28"/>
        </w:rPr>
        <w:t>., Налогообложение</w:t>
      </w:r>
      <w:r w:rsidRPr="005B35EF">
        <w:rPr>
          <w:sz w:val="28"/>
          <w:szCs w:val="28"/>
        </w:rPr>
        <w:t xml:space="preserve">: Учебник / М. И. Баканов, М. В. Мельник, А. Д. Шеремет. </w:t>
      </w:r>
      <w:r>
        <w:rPr>
          <w:sz w:val="28"/>
          <w:szCs w:val="28"/>
        </w:rPr>
        <w:t>— М.: Финансы и статистика, 2007</w:t>
      </w:r>
      <w:r w:rsidRPr="005B35EF">
        <w:rPr>
          <w:sz w:val="28"/>
          <w:szCs w:val="28"/>
        </w:rPr>
        <w:t>. — 536 с.</w:t>
      </w:r>
    </w:p>
    <w:p w:rsidR="00AF4022" w:rsidRPr="005B35EF" w:rsidRDefault="00AF4022" w:rsidP="00AF4022">
      <w:pPr>
        <w:widowControl w:val="0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Бердникова Т. Б. Налоги</w:t>
      </w:r>
      <w:r w:rsidRPr="005B35EF">
        <w:rPr>
          <w:sz w:val="28"/>
          <w:szCs w:val="28"/>
        </w:rPr>
        <w:t xml:space="preserve"> / Т. Б</w:t>
      </w:r>
      <w:r>
        <w:rPr>
          <w:sz w:val="28"/>
          <w:szCs w:val="28"/>
        </w:rPr>
        <w:t>. Бердникова. - М: ИНФРА-М, 2007. -</w:t>
      </w:r>
      <w:r w:rsidRPr="005B35EF">
        <w:rPr>
          <w:sz w:val="28"/>
          <w:szCs w:val="28"/>
        </w:rPr>
        <w:t xml:space="preserve"> 418 с.</w:t>
      </w:r>
    </w:p>
    <w:p w:rsidR="00AF4022" w:rsidRPr="00AF4022" w:rsidRDefault="00AF4022" w:rsidP="00AF4022">
      <w:pPr>
        <w:pStyle w:val="a4"/>
        <w:widowControl w:val="0"/>
        <w:numPr>
          <w:ilvl w:val="0"/>
          <w:numId w:val="4"/>
        </w:numPr>
        <w:tabs>
          <w:tab w:val="num" w:pos="1197"/>
        </w:tabs>
        <w:ind w:right="21"/>
        <w:rPr>
          <w:bCs/>
          <w:sz w:val="28"/>
          <w:szCs w:val="28"/>
        </w:rPr>
      </w:pPr>
      <w:r w:rsidRPr="00AF4022">
        <w:rPr>
          <w:sz w:val="28"/>
          <w:szCs w:val="28"/>
        </w:rPr>
        <w:t xml:space="preserve">Гаврилова А. Н. Налоги и налогообложение / А. Н. Гаврилова, А. А. Попов. — М.: КНОРУС, 2005. — 576 с. </w:t>
      </w:r>
    </w:p>
    <w:p w:rsidR="00AF4022" w:rsidRPr="005B35EF" w:rsidRDefault="00AF4022" w:rsidP="0037015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B35EF">
        <w:rPr>
          <w:sz w:val="28"/>
          <w:szCs w:val="28"/>
        </w:rPr>
        <w:t>З</w:t>
      </w:r>
      <w:r w:rsidR="00370156">
        <w:rPr>
          <w:sz w:val="28"/>
          <w:szCs w:val="28"/>
        </w:rPr>
        <w:t>енкина И. В. Налоговый менеджмент</w:t>
      </w:r>
      <w:r w:rsidRPr="005B35EF">
        <w:rPr>
          <w:sz w:val="28"/>
          <w:szCs w:val="28"/>
        </w:rPr>
        <w:t>: Учебное пособие. / И. В. Зенкина. — Ростов н/Д, 2007. — 318 с.</w:t>
      </w:r>
    </w:p>
    <w:p w:rsidR="00AF4022" w:rsidRPr="005B35EF" w:rsidRDefault="00AF4022" w:rsidP="00AF4022">
      <w:pPr>
        <w:pStyle w:val="a4"/>
        <w:widowControl w:val="0"/>
        <w:numPr>
          <w:ilvl w:val="0"/>
          <w:numId w:val="4"/>
        </w:numPr>
        <w:tabs>
          <w:tab w:val="num" w:pos="1197"/>
        </w:tabs>
        <w:ind w:right="21"/>
        <w:rPr>
          <w:sz w:val="28"/>
          <w:szCs w:val="28"/>
        </w:rPr>
      </w:pPr>
      <w:r w:rsidRPr="005B35EF">
        <w:rPr>
          <w:bCs/>
          <w:sz w:val="28"/>
          <w:szCs w:val="28"/>
        </w:rPr>
        <w:t>Ко</w:t>
      </w:r>
      <w:r w:rsidR="00370156">
        <w:rPr>
          <w:bCs/>
          <w:sz w:val="28"/>
          <w:szCs w:val="28"/>
        </w:rPr>
        <w:t>валев В. В. Налоги предприятия.</w:t>
      </w:r>
      <w:r w:rsidRPr="005B35EF">
        <w:rPr>
          <w:bCs/>
          <w:sz w:val="28"/>
          <w:szCs w:val="28"/>
        </w:rPr>
        <w:t xml:space="preserve"> Учебное пособие / В. В. Ковалев, Вит. В. Ковалев. —</w:t>
      </w:r>
      <w:r>
        <w:rPr>
          <w:bCs/>
          <w:sz w:val="28"/>
          <w:szCs w:val="28"/>
        </w:rPr>
        <w:t xml:space="preserve"> М.: ВИТРЭМ, 2006</w:t>
      </w:r>
      <w:r w:rsidRPr="005B35EF">
        <w:rPr>
          <w:bCs/>
          <w:sz w:val="28"/>
          <w:szCs w:val="28"/>
        </w:rPr>
        <w:t>. — 352 с.</w:t>
      </w:r>
    </w:p>
    <w:p w:rsidR="00AF4022" w:rsidRDefault="00AF4022" w:rsidP="00370156">
      <w:pPr>
        <w:pStyle w:val="a4"/>
        <w:widowControl w:val="0"/>
        <w:numPr>
          <w:ilvl w:val="0"/>
          <w:numId w:val="4"/>
        </w:numPr>
        <w:tabs>
          <w:tab w:val="num" w:pos="1197"/>
        </w:tabs>
        <w:ind w:right="21"/>
        <w:rPr>
          <w:sz w:val="28"/>
          <w:szCs w:val="28"/>
        </w:rPr>
      </w:pPr>
      <w:r>
        <w:rPr>
          <w:sz w:val="28"/>
          <w:szCs w:val="28"/>
        </w:rPr>
        <w:t>Коваль Л.С. Налоги и налогообложение</w:t>
      </w:r>
      <w:r w:rsidRPr="005B35EF">
        <w:rPr>
          <w:sz w:val="28"/>
          <w:szCs w:val="28"/>
        </w:rPr>
        <w:t xml:space="preserve">: Учебник. — М.: ТК Велби, Изд-во Проспект, 2007. — 424 с. </w:t>
      </w:r>
    </w:p>
    <w:p w:rsidR="00370156" w:rsidRDefault="00370156" w:rsidP="00370156">
      <w:pPr>
        <w:pStyle w:val="a4"/>
        <w:widowControl w:val="0"/>
        <w:numPr>
          <w:ilvl w:val="0"/>
          <w:numId w:val="4"/>
        </w:numPr>
        <w:tabs>
          <w:tab w:val="num" w:pos="1197"/>
        </w:tabs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 w:rsidRPr="000A45F0">
          <w:rPr>
            <w:rStyle w:val="a5"/>
            <w:sz w:val="28"/>
            <w:szCs w:val="28"/>
            <w:lang w:val="en-US"/>
          </w:rPr>
          <w:t>www</w:t>
        </w:r>
        <w:r w:rsidRPr="00370156">
          <w:rPr>
            <w:rStyle w:val="a5"/>
            <w:sz w:val="28"/>
            <w:szCs w:val="28"/>
          </w:rPr>
          <w:t>.</w:t>
        </w:r>
        <w:r w:rsidRPr="000A45F0">
          <w:rPr>
            <w:rStyle w:val="a5"/>
            <w:sz w:val="28"/>
            <w:szCs w:val="28"/>
            <w:lang w:val="en-US"/>
          </w:rPr>
          <w:t>eup</w:t>
        </w:r>
        <w:r w:rsidRPr="00370156">
          <w:rPr>
            <w:rStyle w:val="a5"/>
            <w:sz w:val="28"/>
            <w:szCs w:val="28"/>
          </w:rPr>
          <w:t>.</w:t>
        </w:r>
        <w:r w:rsidRPr="000A45F0">
          <w:rPr>
            <w:rStyle w:val="a5"/>
            <w:sz w:val="28"/>
            <w:szCs w:val="28"/>
            <w:lang w:val="en-US"/>
          </w:rPr>
          <w:t>ru</w:t>
        </w:r>
      </w:hyperlink>
      <w:r w:rsidRPr="00370156">
        <w:rPr>
          <w:sz w:val="28"/>
          <w:szCs w:val="28"/>
        </w:rPr>
        <w:t xml:space="preserve"> – </w:t>
      </w:r>
      <w:r>
        <w:rPr>
          <w:sz w:val="28"/>
          <w:szCs w:val="28"/>
        </w:rPr>
        <w:t>экономическая электронная библиотека.</w:t>
      </w:r>
    </w:p>
    <w:p w:rsidR="00370156" w:rsidRDefault="00370156" w:rsidP="00370156">
      <w:pPr>
        <w:pStyle w:val="a4"/>
        <w:widowControl w:val="0"/>
        <w:numPr>
          <w:ilvl w:val="0"/>
          <w:numId w:val="4"/>
        </w:numPr>
        <w:tabs>
          <w:tab w:val="num" w:pos="1197"/>
        </w:tabs>
        <w:ind w:right="21"/>
        <w:rPr>
          <w:sz w:val="28"/>
          <w:szCs w:val="28"/>
        </w:rPr>
      </w:pPr>
      <w:r w:rsidRPr="00370156">
        <w:rPr>
          <w:sz w:val="28"/>
          <w:szCs w:val="28"/>
        </w:rPr>
        <w:t xml:space="preserve"> </w:t>
      </w:r>
      <w:hyperlink r:id="rId8" w:history="1">
        <w:r w:rsidRPr="000A45F0">
          <w:rPr>
            <w:rStyle w:val="a5"/>
            <w:sz w:val="28"/>
            <w:szCs w:val="28"/>
            <w:lang w:val="en-US"/>
          </w:rPr>
          <w:t>www</w:t>
        </w:r>
        <w:r w:rsidRPr="00370156">
          <w:rPr>
            <w:rStyle w:val="a5"/>
            <w:sz w:val="28"/>
            <w:szCs w:val="28"/>
          </w:rPr>
          <w:t>.</w:t>
        </w:r>
        <w:r w:rsidRPr="000A45F0">
          <w:rPr>
            <w:rStyle w:val="a5"/>
            <w:sz w:val="28"/>
            <w:szCs w:val="28"/>
            <w:lang w:val="en-US"/>
          </w:rPr>
          <w:t>aup</w:t>
        </w:r>
        <w:r w:rsidRPr="00370156">
          <w:rPr>
            <w:rStyle w:val="a5"/>
            <w:sz w:val="28"/>
            <w:szCs w:val="28"/>
          </w:rPr>
          <w:t>.</w:t>
        </w:r>
        <w:r w:rsidRPr="000A45F0">
          <w:rPr>
            <w:rStyle w:val="a5"/>
            <w:sz w:val="28"/>
            <w:szCs w:val="28"/>
            <w:lang w:val="en-US"/>
          </w:rPr>
          <w:t>ru</w:t>
        </w:r>
      </w:hyperlink>
      <w:r w:rsidRPr="00370156">
        <w:rPr>
          <w:sz w:val="28"/>
          <w:szCs w:val="28"/>
        </w:rPr>
        <w:t xml:space="preserve"> – </w:t>
      </w:r>
      <w:r>
        <w:rPr>
          <w:sz w:val="28"/>
          <w:szCs w:val="28"/>
        </w:rPr>
        <w:t>административно управленческий портал.</w:t>
      </w:r>
    </w:p>
    <w:p w:rsidR="00AF4022" w:rsidRPr="00AF4022" w:rsidRDefault="00AF4022" w:rsidP="00AF4022">
      <w:pPr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</w:p>
    <w:sectPr w:rsidR="00AF4022" w:rsidRPr="00AF4022" w:rsidSect="00370156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6B" w:rsidRDefault="0024466B">
      <w:r>
        <w:separator/>
      </w:r>
    </w:p>
  </w:endnote>
  <w:endnote w:type="continuationSeparator" w:id="0">
    <w:p w:rsidR="0024466B" w:rsidRDefault="0024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156" w:rsidRDefault="00370156" w:rsidP="008466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0156" w:rsidRDefault="003701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156" w:rsidRDefault="00370156" w:rsidP="008466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6E1C">
      <w:rPr>
        <w:rStyle w:val="a7"/>
        <w:noProof/>
      </w:rPr>
      <w:t>3</w:t>
    </w:r>
    <w:r>
      <w:rPr>
        <w:rStyle w:val="a7"/>
      </w:rPr>
      <w:fldChar w:fldCharType="end"/>
    </w:r>
  </w:p>
  <w:p w:rsidR="00370156" w:rsidRDefault="003701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6B" w:rsidRDefault="0024466B">
      <w:r>
        <w:separator/>
      </w:r>
    </w:p>
  </w:footnote>
  <w:footnote w:type="continuationSeparator" w:id="0">
    <w:p w:rsidR="0024466B" w:rsidRDefault="0024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DA9"/>
    <w:multiLevelType w:val="hybridMultilevel"/>
    <w:tmpl w:val="25F6C2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1C11A3C"/>
    <w:multiLevelType w:val="hybridMultilevel"/>
    <w:tmpl w:val="1BA61A8C"/>
    <w:lvl w:ilvl="0" w:tplc="08C83DD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6063B7"/>
    <w:multiLevelType w:val="hybridMultilevel"/>
    <w:tmpl w:val="6A28E46E"/>
    <w:lvl w:ilvl="0" w:tplc="AB1E1C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A536FE9"/>
    <w:multiLevelType w:val="hybridMultilevel"/>
    <w:tmpl w:val="5838C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C93"/>
    <w:rsid w:val="00055196"/>
    <w:rsid w:val="00066F10"/>
    <w:rsid w:val="00086125"/>
    <w:rsid w:val="0024466B"/>
    <w:rsid w:val="00347C93"/>
    <w:rsid w:val="00356E1C"/>
    <w:rsid w:val="00370156"/>
    <w:rsid w:val="0038412E"/>
    <w:rsid w:val="00424E1C"/>
    <w:rsid w:val="004F1055"/>
    <w:rsid w:val="00551880"/>
    <w:rsid w:val="006B2836"/>
    <w:rsid w:val="0084661D"/>
    <w:rsid w:val="0094162C"/>
    <w:rsid w:val="009811F8"/>
    <w:rsid w:val="009862D6"/>
    <w:rsid w:val="00AF4022"/>
    <w:rsid w:val="00CE4490"/>
    <w:rsid w:val="00D141C0"/>
    <w:rsid w:val="00ED5370"/>
    <w:rsid w:val="00F3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EABFC-BBC7-47E5-8616-1F40C3DA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7C93"/>
    <w:pPr>
      <w:tabs>
        <w:tab w:val="center" w:pos="4153"/>
        <w:tab w:val="right" w:pos="8306"/>
      </w:tabs>
    </w:pPr>
    <w:rPr>
      <w:kern w:val="28"/>
      <w:sz w:val="28"/>
      <w:szCs w:val="20"/>
    </w:rPr>
  </w:style>
  <w:style w:type="paragraph" w:styleId="a4">
    <w:name w:val="Body Text"/>
    <w:basedOn w:val="a"/>
    <w:rsid w:val="00AF4022"/>
    <w:pPr>
      <w:spacing w:line="360" w:lineRule="auto"/>
    </w:pPr>
    <w:rPr>
      <w:color w:val="000000"/>
      <w:szCs w:val="25"/>
    </w:rPr>
  </w:style>
  <w:style w:type="character" w:styleId="a5">
    <w:name w:val="Hyperlink"/>
    <w:basedOn w:val="a0"/>
    <w:rsid w:val="00370156"/>
    <w:rPr>
      <w:color w:val="0000FF"/>
      <w:u w:val="single"/>
    </w:rPr>
  </w:style>
  <w:style w:type="paragraph" w:styleId="a6">
    <w:name w:val="footer"/>
    <w:basedOn w:val="a"/>
    <w:rsid w:val="003701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7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19958</CharactersWithSpaces>
  <SharedDoc>false</SharedDoc>
  <HLinks>
    <vt:vector size="12" baseType="variant">
      <vt:variant>
        <vt:i4>6750334</vt:i4>
      </vt:variant>
      <vt:variant>
        <vt:i4>3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  <vt:variant>
        <vt:i4>6488190</vt:i4>
      </vt:variant>
      <vt:variant>
        <vt:i4>0</vt:i4>
      </vt:variant>
      <vt:variant>
        <vt:i4>0</vt:i4>
      </vt:variant>
      <vt:variant>
        <vt:i4>5</vt:i4>
      </vt:variant>
      <vt:variant>
        <vt:lpwstr>http://www.eup.ru/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cp:lastModifiedBy>admin</cp:lastModifiedBy>
  <cp:revision>2</cp:revision>
  <dcterms:created xsi:type="dcterms:W3CDTF">2014-04-17T08:41:00Z</dcterms:created>
  <dcterms:modified xsi:type="dcterms:W3CDTF">2014-04-17T08:41:00Z</dcterms:modified>
</cp:coreProperties>
</file>