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7B5" w:rsidRDefault="007D07B5" w:rsidP="00C372F7">
      <w:pPr>
        <w:pStyle w:val="12"/>
        <w:spacing w:before="0" w:after="240" w:line="360" w:lineRule="auto"/>
        <w:jc w:val="center"/>
        <w:rPr>
          <w:rFonts w:ascii="Times New Roman" w:hAnsi="Times New Roman"/>
          <w:color w:val="auto"/>
        </w:rPr>
      </w:pPr>
    </w:p>
    <w:p w:rsidR="00BA10DE" w:rsidRPr="00257098" w:rsidRDefault="00BA10DE" w:rsidP="00C372F7">
      <w:pPr>
        <w:pStyle w:val="12"/>
        <w:spacing w:before="0" w:after="240" w:line="360" w:lineRule="auto"/>
        <w:jc w:val="center"/>
        <w:rPr>
          <w:rFonts w:ascii="Times New Roman" w:hAnsi="Times New Roman"/>
          <w:color w:val="auto"/>
        </w:rPr>
      </w:pPr>
      <w:r w:rsidRPr="00257098">
        <w:rPr>
          <w:rFonts w:ascii="Times New Roman" w:hAnsi="Times New Roman"/>
          <w:color w:val="auto"/>
        </w:rPr>
        <w:t>Содержание</w:t>
      </w:r>
    </w:p>
    <w:p w:rsidR="00BA10DE" w:rsidRPr="00C372F7" w:rsidRDefault="00BA10DE" w:rsidP="00C433F7">
      <w:pPr>
        <w:pStyle w:val="13"/>
        <w:tabs>
          <w:tab w:val="right" w:leader="dot" w:pos="935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72F7">
        <w:rPr>
          <w:rFonts w:ascii="Times New Roman" w:hAnsi="Times New Roman"/>
          <w:sz w:val="28"/>
          <w:szCs w:val="28"/>
        </w:rPr>
        <w:t>Введение</w:t>
      </w:r>
      <w:r w:rsidRPr="00C372F7">
        <w:rPr>
          <w:rFonts w:ascii="Times New Roman" w:hAnsi="Times New Roman"/>
          <w:sz w:val="28"/>
          <w:szCs w:val="28"/>
        </w:rPr>
        <w:tab/>
        <w:t>3</w:t>
      </w:r>
    </w:p>
    <w:p w:rsidR="00BA10DE" w:rsidRPr="00C372F7" w:rsidRDefault="00BA10DE" w:rsidP="00C433F7">
      <w:pPr>
        <w:pStyle w:val="a9"/>
        <w:numPr>
          <w:ilvl w:val="0"/>
          <w:numId w:val="14"/>
        </w:numPr>
        <w:tabs>
          <w:tab w:val="right" w:leader="dot" w:pos="9355"/>
        </w:tabs>
        <w:spacing w:after="0" w:line="360" w:lineRule="auto"/>
        <w:jc w:val="both"/>
        <w:rPr>
          <w:sz w:val="28"/>
          <w:szCs w:val="28"/>
        </w:rPr>
      </w:pPr>
      <w:r w:rsidRPr="00C372F7">
        <w:rPr>
          <w:sz w:val="28"/>
          <w:szCs w:val="28"/>
        </w:rPr>
        <w:t>Государственный бюджет</w:t>
      </w:r>
      <w:r w:rsidRPr="00C372F7">
        <w:rPr>
          <w:sz w:val="28"/>
          <w:szCs w:val="28"/>
        </w:rPr>
        <w:tab/>
        <w:t>5</w:t>
      </w:r>
    </w:p>
    <w:p w:rsidR="00BA10DE" w:rsidRPr="00C372F7" w:rsidRDefault="00BA10DE" w:rsidP="00C433F7">
      <w:pPr>
        <w:pStyle w:val="3"/>
        <w:numPr>
          <w:ilvl w:val="1"/>
          <w:numId w:val="14"/>
        </w:numPr>
        <w:tabs>
          <w:tab w:val="right" w:leader="dot" w:pos="935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72F7">
        <w:rPr>
          <w:rFonts w:ascii="Times New Roman" w:hAnsi="Times New Roman"/>
          <w:sz w:val="28"/>
          <w:szCs w:val="28"/>
        </w:rPr>
        <w:t xml:space="preserve"> Сущность государственного бюджета </w:t>
      </w:r>
      <w:r w:rsidRPr="00C372F7">
        <w:rPr>
          <w:rFonts w:ascii="Times New Roman" w:hAnsi="Times New Roman"/>
          <w:sz w:val="28"/>
          <w:szCs w:val="28"/>
        </w:rPr>
        <w:tab/>
        <w:t>5</w:t>
      </w:r>
    </w:p>
    <w:p w:rsidR="00BA10DE" w:rsidRPr="00C372F7" w:rsidRDefault="00BA10DE" w:rsidP="00C433F7">
      <w:pPr>
        <w:pStyle w:val="23"/>
        <w:numPr>
          <w:ilvl w:val="1"/>
          <w:numId w:val="14"/>
        </w:numPr>
        <w:tabs>
          <w:tab w:val="right" w:leader="dot" w:pos="9355"/>
        </w:tabs>
        <w:spacing w:after="0" w:line="360" w:lineRule="auto"/>
        <w:jc w:val="both"/>
        <w:rPr>
          <w:sz w:val="28"/>
          <w:szCs w:val="28"/>
        </w:rPr>
      </w:pPr>
      <w:r w:rsidRPr="00C372F7">
        <w:rPr>
          <w:bCs/>
          <w:iCs/>
          <w:sz w:val="28"/>
          <w:szCs w:val="28"/>
        </w:rPr>
        <w:t xml:space="preserve"> Бюджетное устройство Российской Федерации</w:t>
      </w:r>
      <w:r w:rsidRPr="00C372F7">
        <w:rPr>
          <w:sz w:val="28"/>
          <w:szCs w:val="28"/>
        </w:rPr>
        <w:tab/>
        <w:t>7</w:t>
      </w:r>
    </w:p>
    <w:p w:rsidR="00BA10DE" w:rsidRPr="00C372F7" w:rsidRDefault="00BA10DE" w:rsidP="00C433F7">
      <w:pPr>
        <w:tabs>
          <w:tab w:val="right" w:leader="dot" w:pos="9355"/>
        </w:tabs>
        <w:spacing w:line="360" w:lineRule="auto"/>
        <w:ind w:left="567" w:firstLine="142"/>
        <w:jc w:val="both"/>
        <w:rPr>
          <w:sz w:val="28"/>
          <w:szCs w:val="28"/>
        </w:rPr>
      </w:pPr>
      <w:r w:rsidRPr="00C372F7">
        <w:rPr>
          <w:color w:val="000000"/>
          <w:sz w:val="28"/>
          <w:szCs w:val="28"/>
        </w:rPr>
        <w:t>1.3 Расходная и доходная статьи государственного бюджета</w:t>
      </w:r>
      <w:r w:rsidRPr="00C372F7">
        <w:rPr>
          <w:sz w:val="28"/>
          <w:szCs w:val="28"/>
        </w:rPr>
        <w:tab/>
        <w:t>9</w:t>
      </w:r>
    </w:p>
    <w:p w:rsidR="00BA10DE" w:rsidRPr="00C372F7" w:rsidRDefault="00BA10DE" w:rsidP="00C433F7">
      <w:pPr>
        <w:pStyle w:val="ab"/>
        <w:tabs>
          <w:tab w:val="right" w:leader="dot" w:pos="9355"/>
        </w:tabs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C372F7">
        <w:rPr>
          <w:sz w:val="28"/>
          <w:szCs w:val="28"/>
        </w:rPr>
        <w:t>2. Проблема бюджетного дефицита</w:t>
      </w:r>
      <w:r w:rsidRPr="00C372F7">
        <w:rPr>
          <w:sz w:val="28"/>
          <w:szCs w:val="28"/>
        </w:rPr>
        <w:tab/>
        <w:t>11</w:t>
      </w:r>
    </w:p>
    <w:p w:rsidR="00BA10DE" w:rsidRPr="00C372F7" w:rsidRDefault="00BA10DE" w:rsidP="00C433F7">
      <w:pPr>
        <w:pStyle w:val="11"/>
        <w:tabs>
          <w:tab w:val="right" w:leader="dot" w:pos="9355"/>
        </w:tabs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C372F7">
        <w:rPr>
          <w:sz w:val="28"/>
          <w:szCs w:val="28"/>
        </w:rPr>
        <w:t xml:space="preserve">2.1 </w:t>
      </w:r>
      <w:r w:rsidRPr="00C372F7">
        <w:rPr>
          <w:bCs/>
          <w:color w:val="000000"/>
          <w:kern w:val="36"/>
          <w:sz w:val="28"/>
          <w:szCs w:val="28"/>
        </w:rPr>
        <w:t>Дефицит государственного бюджета, его виды</w:t>
      </w:r>
      <w:r w:rsidRPr="00C372F7">
        <w:rPr>
          <w:sz w:val="28"/>
          <w:szCs w:val="28"/>
        </w:rPr>
        <w:tab/>
        <w:t>11</w:t>
      </w:r>
    </w:p>
    <w:p w:rsidR="00BA10DE" w:rsidRPr="00C372F7" w:rsidRDefault="00BA10DE" w:rsidP="00C433F7">
      <w:pPr>
        <w:tabs>
          <w:tab w:val="right" w:leader="dot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C372F7">
        <w:rPr>
          <w:sz w:val="28"/>
          <w:szCs w:val="28"/>
        </w:rPr>
        <w:t>2.2. Расчет бюджетного дефицита</w:t>
      </w:r>
      <w:r w:rsidRPr="00C372F7">
        <w:rPr>
          <w:sz w:val="28"/>
          <w:szCs w:val="28"/>
        </w:rPr>
        <w:tab/>
        <w:t>14</w:t>
      </w:r>
    </w:p>
    <w:p w:rsidR="00BA10DE" w:rsidRPr="00C372F7" w:rsidRDefault="00BA10DE" w:rsidP="00C433F7">
      <w:pPr>
        <w:tabs>
          <w:tab w:val="right" w:leader="dot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C372F7">
        <w:rPr>
          <w:color w:val="000000"/>
          <w:sz w:val="28"/>
          <w:szCs w:val="28"/>
        </w:rPr>
        <w:t xml:space="preserve">2.3 </w:t>
      </w:r>
      <w:r w:rsidRPr="00C372F7">
        <w:rPr>
          <w:bCs/>
          <w:iCs/>
          <w:sz w:val="28"/>
          <w:szCs w:val="28"/>
        </w:rPr>
        <w:t>Факторы роста бюджетного дефицита, и его последствия</w:t>
      </w:r>
      <w:r w:rsidRPr="00C372F7">
        <w:rPr>
          <w:sz w:val="28"/>
          <w:szCs w:val="28"/>
        </w:rPr>
        <w:t xml:space="preserve"> </w:t>
      </w:r>
      <w:r w:rsidRPr="00C372F7">
        <w:rPr>
          <w:sz w:val="28"/>
          <w:szCs w:val="28"/>
        </w:rPr>
        <w:tab/>
        <w:t>15</w:t>
      </w:r>
    </w:p>
    <w:p w:rsidR="00BA10DE" w:rsidRPr="00C372F7" w:rsidRDefault="00BA10DE" w:rsidP="00C433F7">
      <w:pPr>
        <w:pStyle w:val="ab"/>
        <w:tabs>
          <w:tab w:val="right" w:leader="dot" w:pos="9355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372F7">
        <w:rPr>
          <w:color w:val="000000"/>
          <w:sz w:val="28"/>
          <w:szCs w:val="28"/>
        </w:rPr>
        <w:t>2.4 Борьба с бюджетным дефицитом</w:t>
      </w:r>
      <w:r w:rsidRPr="00C372F7">
        <w:rPr>
          <w:sz w:val="28"/>
          <w:szCs w:val="28"/>
        </w:rPr>
        <w:tab/>
        <w:t>17</w:t>
      </w:r>
    </w:p>
    <w:p w:rsidR="00BA10DE" w:rsidRPr="00C372F7" w:rsidRDefault="00BA10DE" w:rsidP="00C433F7">
      <w:pPr>
        <w:pStyle w:val="ab"/>
        <w:tabs>
          <w:tab w:val="right" w:leader="dot" w:pos="9355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C372F7">
        <w:rPr>
          <w:sz w:val="28"/>
          <w:szCs w:val="28"/>
        </w:rPr>
        <w:t xml:space="preserve">2.5 </w:t>
      </w:r>
      <w:r w:rsidRPr="00C372F7">
        <w:rPr>
          <w:rStyle w:val="apple-style-span"/>
          <w:color w:val="000000"/>
          <w:sz w:val="28"/>
          <w:szCs w:val="28"/>
        </w:rPr>
        <w:t>Д</w:t>
      </w:r>
      <w:r w:rsidRPr="00C372F7">
        <w:rPr>
          <w:rStyle w:val="apple-style-span"/>
          <w:bCs/>
          <w:color w:val="000000"/>
          <w:sz w:val="28"/>
          <w:szCs w:val="28"/>
        </w:rPr>
        <w:t>ефицит</w:t>
      </w:r>
      <w:r w:rsidRPr="00C372F7">
        <w:rPr>
          <w:rStyle w:val="apple-converted-space"/>
          <w:color w:val="000000"/>
          <w:sz w:val="28"/>
          <w:szCs w:val="28"/>
        </w:rPr>
        <w:t xml:space="preserve"> </w:t>
      </w:r>
      <w:r w:rsidRPr="00C372F7">
        <w:rPr>
          <w:rStyle w:val="apple-style-span"/>
          <w:bCs/>
          <w:color w:val="000000"/>
          <w:sz w:val="28"/>
          <w:szCs w:val="28"/>
        </w:rPr>
        <w:t>федерального</w:t>
      </w:r>
      <w:r w:rsidRPr="00C372F7">
        <w:rPr>
          <w:rStyle w:val="apple-converted-space"/>
          <w:color w:val="000000"/>
          <w:sz w:val="28"/>
          <w:szCs w:val="28"/>
        </w:rPr>
        <w:t xml:space="preserve"> </w:t>
      </w:r>
      <w:r w:rsidRPr="00C372F7">
        <w:rPr>
          <w:rStyle w:val="apple-style-span"/>
          <w:bCs/>
          <w:color w:val="000000"/>
          <w:sz w:val="28"/>
          <w:szCs w:val="28"/>
        </w:rPr>
        <w:t>бюджета</w:t>
      </w:r>
      <w:r w:rsidRPr="00C372F7">
        <w:rPr>
          <w:rStyle w:val="apple-converted-space"/>
          <w:color w:val="000000"/>
          <w:sz w:val="28"/>
          <w:szCs w:val="28"/>
        </w:rPr>
        <w:t xml:space="preserve"> </w:t>
      </w:r>
      <w:r w:rsidRPr="00C372F7">
        <w:rPr>
          <w:rStyle w:val="apple-style-span"/>
          <w:bCs/>
          <w:color w:val="000000"/>
          <w:sz w:val="28"/>
          <w:szCs w:val="28"/>
        </w:rPr>
        <w:t>на</w:t>
      </w:r>
      <w:r w:rsidRPr="00C372F7">
        <w:rPr>
          <w:rStyle w:val="apple-converted-space"/>
          <w:color w:val="000000"/>
          <w:sz w:val="28"/>
          <w:szCs w:val="28"/>
        </w:rPr>
        <w:t xml:space="preserve"> 2</w:t>
      </w:r>
      <w:r w:rsidRPr="00C372F7">
        <w:rPr>
          <w:rStyle w:val="apple-style-span"/>
          <w:bCs/>
          <w:color w:val="000000"/>
          <w:sz w:val="28"/>
          <w:szCs w:val="28"/>
        </w:rPr>
        <w:t>010</w:t>
      </w:r>
      <w:r w:rsidRPr="00C372F7">
        <w:rPr>
          <w:rStyle w:val="apple-converted-space"/>
          <w:color w:val="000000"/>
          <w:sz w:val="28"/>
          <w:szCs w:val="28"/>
        </w:rPr>
        <w:t xml:space="preserve"> </w:t>
      </w:r>
      <w:r w:rsidRPr="00C372F7">
        <w:rPr>
          <w:rStyle w:val="apple-style-span"/>
          <w:color w:val="000000"/>
          <w:sz w:val="28"/>
          <w:szCs w:val="28"/>
        </w:rPr>
        <w:t>– 2013 г.</w:t>
      </w:r>
      <w:r w:rsidRPr="00C372F7">
        <w:rPr>
          <w:sz w:val="28"/>
          <w:szCs w:val="28"/>
        </w:rPr>
        <w:tab/>
        <w:t>19</w:t>
      </w:r>
    </w:p>
    <w:p w:rsidR="00BA10DE" w:rsidRPr="00C372F7" w:rsidRDefault="00BA10DE" w:rsidP="00C433F7">
      <w:pPr>
        <w:pStyle w:val="Default"/>
        <w:tabs>
          <w:tab w:val="right" w:leader="dot" w:pos="9355"/>
        </w:tabs>
        <w:spacing w:line="360" w:lineRule="auto"/>
        <w:jc w:val="both"/>
        <w:rPr>
          <w:sz w:val="28"/>
          <w:szCs w:val="28"/>
        </w:rPr>
      </w:pPr>
      <w:r w:rsidRPr="00C372F7">
        <w:rPr>
          <w:sz w:val="28"/>
          <w:szCs w:val="28"/>
        </w:rPr>
        <w:t>Заключение</w:t>
      </w:r>
      <w:r w:rsidRPr="00C372F7">
        <w:rPr>
          <w:sz w:val="28"/>
          <w:szCs w:val="28"/>
        </w:rPr>
        <w:tab/>
        <w:t>22</w:t>
      </w:r>
    </w:p>
    <w:p w:rsidR="00BA10DE" w:rsidRPr="00C372F7" w:rsidRDefault="00BA10DE" w:rsidP="00C433F7">
      <w:pPr>
        <w:tabs>
          <w:tab w:val="right" w:leader="dot" w:pos="9355"/>
        </w:tabs>
        <w:spacing w:after="200" w:line="276" w:lineRule="auto"/>
        <w:rPr>
          <w:sz w:val="28"/>
          <w:szCs w:val="28"/>
        </w:rPr>
      </w:pPr>
      <w:r w:rsidRPr="00C372F7">
        <w:rPr>
          <w:color w:val="000000"/>
          <w:sz w:val="28"/>
          <w:szCs w:val="28"/>
        </w:rPr>
        <w:t>Список используемой литературы</w:t>
      </w:r>
      <w:r w:rsidRPr="00C372F7">
        <w:rPr>
          <w:sz w:val="28"/>
          <w:szCs w:val="28"/>
        </w:rPr>
        <w:tab/>
        <w:t>24</w:t>
      </w:r>
    </w:p>
    <w:p w:rsidR="00BA10DE" w:rsidRDefault="00BA10D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A10DE" w:rsidRPr="00EC3EE1" w:rsidRDefault="00BA10DE" w:rsidP="00DC1292">
      <w:pPr>
        <w:pStyle w:val="4"/>
        <w:spacing w:after="240"/>
        <w:ind w:firstLine="709"/>
        <w:jc w:val="center"/>
        <w:rPr>
          <w:bCs w:val="0"/>
          <w:sz w:val="28"/>
        </w:rPr>
      </w:pPr>
      <w:r>
        <w:rPr>
          <w:bCs w:val="0"/>
          <w:sz w:val="28"/>
        </w:rPr>
        <w:t>Введение</w:t>
      </w:r>
    </w:p>
    <w:p w:rsidR="00BA10DE" w:rsidRDefault="00BA10DE" w:rsidP="00EC3EE1">
      <w:pPr>
        <w:pStyle w:val="2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работы является анализ государственного бюджета как важнейшего элемента финансовой системы общества, рассмотрение проблемы бюджетного дефицита и  возможных путей решения данной проблемы. </w:t>
      </w:r>
    </w:p>
    <w:p w:rsidR="00BA10DE" w:rsidRPr="00EC3EE1" w:rsidRDefault="00BA10DE" w:rsidP="00EC3EE1">
      <w:pPr>
        <w:pStyle w:val="21"/>
        <w:spacing w:line="360" w:lineRule="auto"/>
        <w:jc w:val="both"/>
        <w:rPr>
          <w:sz w:val="28"/>
        </w:rPr>
      </w:pPr>
      <w:r w:rsidRPr="00EC3EE1">
        <w:rPr>
          <w:sz w:val="28"/>
        </w:rPr>
        <w:t xml:space="preserve">Ведущую, определяющую роль в формировании и развитии экономической структуры любого современного общества играет государственное регулирование, осуществляемое в рамках избранной властью экономической политики. Одним из наиболее важных механизмов, позволяющих государству осуществлять экономическое и социальное регулирование, является финансовый механизм - финансовая система общества, главным звеном которой является государственный бюджет. Именно посредством финансовой системы государство образует централизованные и воздействует на формирование децентрализованных фондов денежных средств, обеспечивая возможность выполнения возложенных на государственные органы функций. </w:t>
      </w:r>
    </w:p>
    <w:p w:rsidR="00BA10DE" w:rsidRPr="00EC3EE1" w:rsidRDefault="00BA10DE" w:rsidP="00EC3EE1">
      <w:pPr>
        <w:widowControl w:val="0"/>
        <w:spacing w:line="360" w:lineRule="auto"/>
        <w:ind w:firstLine="709"/>
        <w:jc w:val="both"/>
        <w:rPr>
          <w:sz w:val="28"/>
        </w:rPr>
      </w:pPr>
      <w:r w:rsidRPr="00EC3EE1">
        <w:rPr>
          <w:sz w:val="28"/>
        </w:rPr>
        <w:t xml:space="preserve">Экономические и политические реформы, проводимые в России с начала девяностых годов, также не могли не затронуть сферу государственных финансов, и, в первую очередь, бюджетную систему. Государственный бюджет, являясь главным средством мобилизации и расходования ресурсов государства, дает политической власти реальную возможность воздействовать на экономику, финансировать ее структурную перестройку, стимулировать развитие приоритетных секторов экономики, обеспечивать социальную поддержку наименее защищенным слоям населения. </w:t>
      </w:r>
    </w:p>
    <w:p w:rsidR="00BA10DE" w:rsidRPr="00EC3EE1" w:rsidRDefault="00BA10DE" w:rsidP="00EC3EE1">
      <w:pPr>
        <w:pStyle w:val="a3"/>
        <w:ind w:firstLine="709"/>
        <w:jc w:val="both"/>
        <w:rPr>
          <w:i w:val="0"/>
        </w:rPr>
      </w:pPr>
      <w:r w:rsidRPr="00EC3EE1">
        <w:rPr>
          <w:i w:val="0"/>
        </w:rPr>
        <w:t>Бюджет как экономическая категория представляет собой сложную систему социально-экономических от</w:t>
      </w:r>
      <w:r w:rsidRPr="00EC3EE1">
        <w:rPr>
          <w:i w:val="0"/>
        </w:rPr>
        <w:softHyphen/>
        <w:t>ношений, развивающихся в обществе в процессе формирования, распределения и использования централизованных финансовых ресурсов, создаваемых на различных уровнях управления народным хозяйством и предназначенных для обслуживания общественных потребностей. При этом государственный бюджет интегрирует все социально – экономические отношения, складывающиеся в обществе в процессе формирования, распределения и использования централизованного денежного  фонда страны.</w:t>
      </w:r>
    </w:p>
    <w:p w:rsidR="00BA10DE" w:rsidRPr="00EC3EE1" w:rsidRDefault="00BA10DE" w:rsidP="00EC3EE1">
      <w:pPr>
        <w:pStyle w:val="a3"/>
        <w:ind w:firstLine="709"/>
        <w:jc w:val="both"/>
        <w:rPr>
          <w:i w:val="0"/>
        </w:rPr>
      </w:pPr>
      <w:r w:rsidRPr="00EC3EE1">
        <w:rPr>
          <w:i w:val="0"/>
        </w:rPr>
        <w:t>Необходимость создания этого фонда обусловлена, прежде всего, потребностями в финансовых средствах, возникающих у государства в связи с выполнением им своих политических, экономических и прочих функций:</w:t>
      </w:r>
    </w:p>
    <w:p w:rsidR="00BA10DE" w:rsidRPr="00EC3EE1" w:rsidRDefault="00BA10DE" w:rsidP="00EC3EE1">
      <w:pPr>
        <w:pStyle w:val="a3"/>
        <w:ind w:firstLine="709"/>
        <w:jc w:val="both"/>
        <w:rPr>
          <w:i w:val="0"/>
        </w:rPr>
      </w:pPr>
      <w:r w:rsidRPr="00EC3EE1">
        <w:rPr>
          <w:i w:val="0"/>
        </w:rPr>
        <w:t>а) финансовое обслуживание производственной и непроизводственной сферы;</w:t>
      </w:r>
    </w:p>
    <w:p w:rsidR="00BA10DE" w:rsidRPr="00EC3EE1" w:rsidRDefault="00BA10DE" w:rsidP="00EC3EE1">
      <w:pPr>
        <w:pStyle w:val="a3"/>
        <w:ind w:firstLine="709"/>
        <w:jc w:val="both"/>
        <w:rPr>
          <w:i w:val="0"/>
        </w:rPr>
      </w:pPr>
      <w:r w:rsidRPr="00EC3EE1">
        <w:rPr>
          <w:i w:val="0"/>
        </w:rPr>
        <w:t>б) создание определенных пропорций в об</w:t>
      </w:r>
      <w:r w:rsidRPr="00EC3EE1">
        <w:rPr>
          <w:i w:val="0"/>
        </w:rPr>
        <w:softHyphen/>
        <w:t>щественном развитии;</w:t>
      </w:r>
    </w:p>
    <w:p w:rsidR="00BA10DE" w:rsidRPr="00EC3EE1" w:rsidRDefault="00BA10DE" w:rsidP="00EC3EE1">
      <w:pPr>
        <w:pStyle w:val="a3"/>
        <w:ind w:firstLine="709"/>
        <w:jc w:val="both"/>
        <w:rPr>
          <w:i w:val="0"/>
        </w:rPr>
      </w:pPr>
      <w:r w:rsidRPr="00EC3EE1">
        <w:rPr>
          <w:i w:val="0"/>
        </w:rPr>
        <w:t xml:space="preserve">в) содержание аппарата управления страной; </w:t>
      </w:r>
    </w:p>
    <w:p w:rsidR="00BA10DE" w:rsidRPr="00EC3EE1" w:rsidRDefault="00BA10DE" w:rsidP="00EC3EE1">
      <w:pPr>
        <w:pStyle w:val="a3"/>
        <w:ind w:firstLine="709"/>
        <w:jc w:val="both"/>
        <w:rPr>
          <w:i w:val="0"/>
        </w:rPr>
      </w:pPr>
      <w:r w:rsidRPr="00EC3EE1">
        <w:rPr>
          <w:i w:val="0"/>
        </w:rPr>
        <w:t xml:space="preserve">г) налоговых служб; </w:t>
      </w:r>
    </w:p>
    <w:p w:rsidR="00BA10DE" w:rsidRPr="00EC3EE1" w:rsidRDefault="00BA10DE" w:rsidP="00EC3EE1">
      <w:pPr>
        <w:pStyle w:val="a3"/>
        <w:ind w:firstLine="709"/>
        <w:jc w:val="both"/>
        <w:rPr>
          <w:i w:val="0"/>
        </w:rPr>
      </w:pPr>
      <w:r w:rsidRPr="00EC3EE1">
        <w:rPr>
          <w:i w:val="0"/>
        </w:rPr>
        <w:t>д) правоохранительных и судебных органов;</w:t>
      </w:r>
    </w:p>
    <w:p w:rsidR="00BA10DE" w:rsidRPr="00EC3EE1" w:rsidRDefault="00BA10DE" w:rsidP="00EC3EE1">
      <w:pPr>
        <w:pStyle w:val="a3"/>
        <w:ind w:firstLine="709"/>
        <w:jc w:val="both"/>
        <w:rPr>
          <w:i w:val="0"/>
        </w:rPr>
      </w:pPr>
      <w:r w:rsidRPr="00EC3EE1">
        <w:rPr>
          <w:i w:val="0"/>
        </w:rPr>
        <w:t>е) армии; и т.д.</w:t>
      </w:r>
    </w:p>
    <w:p w:rsidR="00BA10DE" w:rsidRPr="00EC3EE1" w:rsidRDefault="00BA10DE" w:rsidP="00EC3EE1">
      <w:pPr>
        <w:widowControl w:val="0"/>
        <w:spacing w:line="360" w:lineRule="auto"/>
        <w:ind w:firstLine="709"/>
        <w:jc w:val="both"/>
        <w:rPr>
          <w:sz w:val="28"/>
        </w:rPr>
      </w:pPr>
      <w:r w:rsidRPr="00EC3EE1">
        <w:rPr>
          <w:sz w:val="28"/>
        </w:rPr>
        <w:t xml:space="preserve">Очевидно, что успех экономического реформирования в нашей стране в большой степени зависит от того, в каких направлениях пойдет преобразование финансовой системы общества, насколько бюджетная политика государства будет отвечать требованиям времени. </w:t>
      </w:r>
    </w:p>
    <w:p w:rsidR="00BA10DE" w:rsidRDefault="00BA10DE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BA10DE" w:rsidRDefault="00BA10DE" w:rsidP="000E2F38">
      <w:pPr>
        <w:pStyle w:val="a9"/>
        <w:numPr>
          <w:ilvl w:val="0"/>
          <w:numId w:val="3"/>
        </w:numPr>
        <w:spacing w:line="360" w:lineRule="auto"/>
        <w:ind w:left="1066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Государственный бюджет</w:t>
      </w:r>
    </w:p>
    <w:p w:rsidR="00BA10DE" w:rsidRPr="000E2F38" w:rsidRDefault="00BA10DE" w:rsidP="000E2F38">
      <w:pPr>
        <w:pStyle w:val="a9"/>
        <w:numPr>
          <w:ilvl w:val="1"/>
          <w:numId w:val="4"/>
        </w:numPr>
        <w:spacing w:after="240" w:line="360" w:lineRule="auto"/>
        <w:jc w:val="center"/>
        <w:rPr>
          <w:b/>
          <w:sz w:val="28"/>
          <w:szCs w:val="28"/>
        </w:rPr>
      </w:pPr>
      <w:r w:rsidRPr="000E2F38">
        <w:rPr>
          <w:b/>
          <w:sz w:val="28"/>
          <w:szCs w:val="28"/>
        </w:rPr>
        <w:t>Сущность государственного бюджета</w:t>
      </w:r>
    </w:p>
    <w:p w:rsidR="00BA10DE" w:rsidRDefault="00BA10DE" w:rsidP="000E2F38">
      <w:pPr>
        <w:pStyle w:val="a9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бюджет – роспись денежных доходов и расходов государства, которая представляет собой основной финансовый план государства на текущий год и имеет силу закона.</w:t>
      </w:r>
    </w:p>
    <w:p w:rsidR="00BA10DE" w:rsidRPr="00DC1292" w:rsidRDefault="00BA10DE" w:rsidP="00DC1292">
      <w:pPr>
        <w:spacing w:line="360" w:lineRule="auto"/>
        <w:ind w:firstLine="709"/>
        <w:jc w:val="both"/>
        <w:rPr>
          <w:sz w:val="28"/>
          <w:szCs w:val="28"/>
        </w:rPr>
      </w:pPr>
      <w:r w:rsidRPr="00DC1292">
        <w:rPr>
          <w:sz w:val="28"/>
          <w:szCs w:val="28"/>
        </w:rPr>
        <w:t>Бюджет утверждается законодательными органами власти – парламентами, а в России – Федеральным собранием. По материальному содержанию государственный бюджет – это централизованный фонд денежных средств государства; по социально-экономической сущности – это основное средство перераспределения национального дохода и других макроэкономических результатов общественного производства для реализации социальных задач общества.</w:t>
      </w:r>
    </w:p>
    <w:p w:rsidR="00BA10DE" w:rsidRDefault="00BA10DE" w:rsidP="00DC1292">
      <w:pPr>
        <w:spacing w:line="360" w:lineRule="auto"/>
        <w:ind w:firstLine="709"/>
        <w:jc w:val="both"/>
        <w:rPr>
          <w:sz w:val="28"/>
          <w:szCs w:val="28"/>
        </w:rPr>
      </w:pPr>
      <w:r w:rsidRPr="00DC1292">
        <w:rPr>
          <w:sz w:val="28"/>
          <w:szCs w:val="28"/>
        </w:rPr>
        <w:t>Государственный бюджет охватывает совокупность бюджетных отношений по формированию и использованию бюджетного фонда страны.</w:t>
      </w:r>
    </w:p>
    <w:p w:rsidR="00BA10DE" w:rsidRPr="00DC1292" w:rsidRDefault="00BA10DE" w:rsidP="00DC1292">
      <w:pPr>
        <w:spacing w:line="360" w:lineRule="auto"/>
        <w:ind w:firstLine="709"/>
        <w:jc w:val="both"/>
        <w:rPr>
          <w:sz w:val="28"/>
        </w:rPr>
      </w:pPr>
      <w:r w:rsidRPr="00DC1292">
        <w:rPr>
          <w:sz w:val="28"/>
        </w:rPr>
        <w:t>Три существенных признака бюджета:</w:t>
      </w:r>
    </w:p>
    <w:p w:rsidR="00BA10DE" w:rsidRPr="00DC1292" w:rsidRDefault="00BA10DE" w:rsidP="00DC1292">
      <w:pPr>
        <w:pStyle w:val="11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Pr="00DC1292">
        <w:rPr>
          <w:sz w:val="28"/>
        </w:rPr>
        <w:t>н служит общегосударственным фондом денежных средств, который создается для покрытия государственных расходов. Данный признак бюджета имеют в виду, когда в официальных документах и в практике государственной работы говорят о финансировании из бюджета, о содержании тех или иных органов и учреждений за счет бюджета, об отнесении определенных расходов на бюджет. Бюджет - это не просто фонд денежных средств. Такой фонд в цельном виде никогда не существует, т.к. по мере поступления доходов они обращаются на покрытие предусмотренных расходов. Бюджет является лишь планом образования и использования общегосударственного фонда денежных средств. Он - смета, роспись доходов и расходов государства, согласованных друг с другом как по объему, так и по срокам поступления и использования.</w:t>
      </w:r>
    </w:p>
    <w:p w:rsidR="00BA10DE" w:rsidRPr="00DC1292" w:rsidRDefault="00BA10DE" w:rsidP="00DC1292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DC1292">
        <w:rPr>
          <w:sz w:val="28"/>
        </w:rPr>
        <w:t xml:space="preserve">Бюджет представляет собой финансовый план государства. </w:t>
      </w:r>
    </w:p>
    <w:p w:rsidR="00BA10DE" w:rsidRPr="00DC1292" w:rsidRDefault="00BA10DE" w:rsidP="00DC1292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DC1292">
        <w:rPr>
          <w:sz w:val="28"/>
        </w:rPr>
        <w:t>Этот признак заключается в том, что он является основным финансовым планом. Наряду с ним существуют другие, самостоятельные финансовые планы, по отношению к которым он занимает ведущее место.</w:t>
      </w:r>
    </w:p>
    <w:p w:rsidR="00BA10DE" w:rsidRPr="00DC1292" w:rsidRDefault="00BA10DE" w:rsidP="00DC1292">
      <w:pPr>
        <w:spacing w:line="360" w:lineRule="auto"/>
        <w:ind w:firstLine="709"/>
        <w:jc w:val="both"/>
        <w:rPr>
          <w:sz w:val="28"/>
        </w:rPr>
      </w:pPr>
      <w:r w:rsidRPr="00DC1292">
        <w:rPr>
          <w:sz w:val="28"/>
        </w:rPr>
        <w:t xml:space="preserve">Важное экономическое значение имеет принцип ежегодности бюджета. Ежегодно закрепляя </w:t>
      </w:r>
      <w:r>
        <w:rPr>
          <w:sz w:val="28"/>
        </w:rPr>
        <w:t>з</w:t>
      </w:r>
      <w:r w:rsidRPr="00DC1292">
        <w:rPr>
          <w:sz w:val="28"/>
        </w:rPr>
        <w:t xml:space="preserve">аконом </w:t>
      </w:r>
      <w:r>
        <w:rPr>
          <w:sz w:val="28"/>
        </w:rPr>
        <w:t>г</w:t>
      </w:r>
      <w:r w:rsidRPr="00DC1292">
        <w:rPr>
          <w:sz w:val="28"/>
        </w:rPr>
        <w:t>осударственный бюджет представляется возможность наиболее полно учитывать экономическое состояние страны, наиболее рационально использовать ресурсы на выполнение мероприятий, предусмотренных индикативным планом (прогнозом) экономического и социального развития, избирая приоритетные отрасли и уровень материального обеспечения населения.</w:t>
      </w:r>
    </w:p>
    <w:p w:rsidR="00BA10DE" w:rsidRPr="00DC1292" w:rsidRDefault="00BA10DE" w:rsidP="00DC1292">
      <w:pPr>
        <w:spacing w:line="360" w:lineRule="auto"/>
        <w:ind w:firstLine="709"/>
        <w:jc w:val="both"/>
        <w:rPr>
          <w:sz w:val="28"/>
        </w:rPr>
      </w:pPr>
      <w:r w:rsidRPr="00DC1292">
        <w:rPr>
          <w:sz w:val="28"/>
        </w:rPr>
        <w:t>В условиях тяжелого экономического кризиса и инфляции денежной системы, невозможно долгосрочное бюджетное планирование. Даже планирование бюджета на год нуждается в периодической корректировке отдельных показателей.</w:t>
      </w:r>
    </w:p>
    <w:p w:rsidR="00BA10DE" w:rsidRPr="00DC1292" w:rsidRDefault="00BA10DE" w:rsidP="00DC1292">
      <w:pPr>
        <w:spacing w:line="360" w:lineRule="auto"/>
        <w:ind w:firstLine="709"/>
        <w:jc w:val="both"/>
        <w:rPr>
          <w:sz w:val="28"/>
        </w:rPr>
      </w:pPr>
      <w:r w:rsidRPr="00DC1292">
        <w:rPr>
          <w:sz w:val="28"/>
        </w:rPr>
        <w:t>Экономическое значение принципа ежегодности состоит в том, что учитыва</w:t>
      </w:r>
      <w:r>
        <w:rPr>
          <w:sz w:val="28"/>
        </w:rPr>
        <w:t>ется</w:t>
      </w:r>
      <w:r w:rsidRPr="00DC1292">
        <w:rPr>
          <w:sz w:val="28"/>
        </w:rPr>
        <w:t xml:space="preserve"> эффективность действия экономических нормативов, по которым рассчитываются показатели бюджета, полнее выявлять внутрихозяйственные резервы, делать анализ роста или спада производства и его причины; определять дополнительные доходы или возникающий дефицит в бюджете.</w:t>
      </w:r>
    </w:p>
    <w:p w:rsidR="00BA10DE" w:rsidRDefault="00BA10DE" w:rsidP="00DC1292">
      <w:pPr>
        <w:spacing w:line="360" w:lineRule="auto"/>
        <w:ind w:firstLine="709"/>
        <w:jc w:val="both"/>
        <w:rPr>
          <w:sz w:val="28"/>
        </w:rPr>
      </w:pPr>
      <w:r w:rsidRPr="00DC1292">
        <w:rPr>
          <w:sz w:val="28"/>
        </w:rPr>
        <w:t>Правовые начала лежат в основе всех стадий бюджетного планирования, соблюдения бюджетной дисциплины по поступлению доходов в бюджет и расходованию средств из бюджета. Это обеспечивается бюджетной классификацией, юридическое значение которой состоит в том, что в ее границах осуществляется компетенция представительных и исполнительных органов всех уровней в области бюджетного финансирования и исполнения.</w:t>
      </w:r>
    </w:p>
    <w:p w:rsidR="00BA10DE" w:rsidRDefault="00BA10DE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BA10DE" w:rsidRPr="00C26C9A" w:rsidRDefault="00BA10DE" w:rsidP="00C26C9A">
      <w:pPr>
        <w:pStyle w:val="23"/>
        <w:numPr>
          <w:ilvl w:val="1"/>
          <w:numId w:val="4"/>
        </w:numPr>
        <w:spacing w:after="240" w:line="240" w:lineRule="auto"/>
        <w:jc w:val="center"/>
        <w:rPr>
          <w:b/>
          <w:bCs/>
          <w:iCs/>
          <w:sz w:val="28"/>
        </w:rPr>
      </w:pPr>
      <w:r w:rsidRPr="00C26C9A">
        <w:rPr>
          <w:b/>
          <w:bCs/>
          <w:iCs/>
          <w:sz w:val="28"/>
        </w:rPr>
        <w:t>Бюджетное устройство Российской Федерации</w:t>
      </w:r>
    </w:p>
    <w:p w:rsidR="00BA10DE" w:rsidRPr="00C26C9A" w:rsidRDefault="00BA10DE" w:rsidP="00C26C9A">
      <w:pPr>
        <w:spacing w:line="360" w:lineRule="auto"/>
        <w:ind w:firstLine="709"/>
        <w:jc w:val="both"/>
        <w:rPr>
          <w:sz w:val="28"/>
          <w:szCs w:val="28"/>
        </w:rPr>
      </w:pPr>
      <w:r w:rsidRPr="00C26C9A">
        <w:rPr>
          <w:sz w:val="28"/>
          <w:szCs w:val="28"/>
        </w:rPr>
        <w:t>Бюджетный кодекс Российской Федерации (БК РФ) определяет бюджет как «форму образования и расходования фонда денежных средств, предназначенных для финансового обеспечения задач и функций государства и местного самоуправления».</w:t>
      </w:r>
    </w:p>
    <w:p w:rsidR="00BA10DE" w:rsidRPr="00C26C9A" w:rsidRDefault="00BA10DE" w:rsidP="00C26C9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26C9A">
        <w:rPr>
          <w:sz w:val="28"/>
          <w:szCs w:val="28"/>
        </w:rPr>
        <w:t xml:space="preserve">БК РФ дает следующее определение бюджетной системы: «основанная на экономических отношениях и государственном устройстве Российской Федерации, регулируемая нормами права совокупность федерального бюджета, бюджетов субъектов Российской Федерации, местных бюджетов и бюджетов государственных внебюджетных фондов». Под бюджетным устройством принято понимать организацию бюджетной системы и принципы ее построения. </w:t>
      </w:r>
    </w:p>
    <w:p w:rsidR="00BA10DE" w:rsidRPr="00C26C9A" w:rsidRDefault="00BA10DE" w:rsidP="00C26C9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26C9A">
        <w:rPr>
          <w:sz w:val="28"/>
          <w:szCs w:val="28"/>
        </w:rPr>
        <w:t xml:space="preserve">Бюджетная система РФ состоит из бюджетов трех уровней: </w:t>
      </w:r>
    </w:p>
    <w:p w:rsidR="00BA10DE" w:rsidRPr="00C26C9A" w:rsidRDefault="00BA10DE" w:rsidP="00C26C9A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26C9A">
        <w:rPr>
          <w:sz w:val="28"/>
          <w:szCs w:val="28"/>
        </w:rPr>
        <w:t xml:space="preserve">первый уровень  - федеральный бюджет Российской Федерации и бюджеты государственных внебюджетных фондов; </w:t>
      </w:r>
    </w:p>
    <w:p w:rsidR="00BA10DE" w:rsidRPr="00C26C9A" w:rsidRDefault="00BA10DE" w:rsidP="00C26C9A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26C9A">
        <w:rPr>
          <w:sz w:val="28"/>
          <w:szCs w:val="28"/>
        </w:rPr>
        <w:t>второй уровень - бюджеты субъектов РФ (8</w:t>
      </w:r>
      <w:r>
        <w:rPr>
          <w:sz w:val="28"/>
          <w:szCs w:val="28"/>
        </w:rPr>
        <w:t>3</w:t>
      </w:r>
      <w:r w:rsidRPr="00C26C9A">
        <w:rPr>
          <w:sz w:val="28"/>
          <w:szCs w:val="28"/>
        </w:rPr>
        <w:t xml:space="preserve"> бюджетов - 21 республиканский бюджет, 55 краевых и областных бюджетов, </w:t>
      </w:r>
      <w:r>
        <w:rPr>
          <w:sz w:val="28"/>
          <w:szCs w:val="28"/>
        </w:rPr>
        <w:t>4</w:t>
      </w:r>
      <w:r w:rsidRPr="00C26C9A">
        <w:rPr>
          <w:sz w:val="28"/>
          <w:szCs w:val="28"/>
        </w:rPr>
        <w:t xml:space="preserve"> окружных бюджетов автономных округов, бюджет автономной Еврейской области, городские бюджеты Москвы и Санкт-Петербурга) и бюджеты территориальных государственных внебюджетных фондов;</w:t>
      </w:r>
    </w:p>
    <w:p w:rsidR="00BA10DE" w:rsidRPr="00C26C9A" w:rsidRDefault="00BA10DE" w:rsidP="00C26C9A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26C9A">
        <w:rPr>
          <w:sz w:val="28"/>
          <w:szCs w:val="28"/>
        </w:rPr>
        <w:t xml:space="preserve">третий уровень - местные бюджеты (около 29 тысяч городских, районных, поселковых и сельских бюджетов). </w:t>
      </w:r>
    </w:p>
    <w:p w:rsidR="00BA10DE" w:rsidRPr="00C26C9A" w:rsidRDefault="00BA10DE" w:rsidP="00C26C9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26C9A">
        <w:rPr>
          <w:sz w:val="28"/>
          <w:szCs w:val="28"/>
        </w:rPr>
        <w:t xml:space="preserve">Как видно, бюджетное устройство РФ определяется ее государственным устройством - в унитарных государствах бюджетная система имеет два уровня - государственный бюджет и местные бюджеты (однако и в унитарных, и в федеративных государствах бюджеты нижестоящих уровней (нижестоящих государственных и административно-территориальных единиц) не входят в бюджеты вышестоящих уровней). Необходимо также отметить, что до принятия БК РФ внебюджетные фонды, являясь элементом финансовой системы (общегосударственные финансы) не включались в бюджетную систему. </w:t>
      </w:r>
    </w:p>
    <w:p w:rsidR="00BA10DE" w:rsidRDefault="00BA10DE" w:rsidP="00C26C9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26C9A">
        <w:rPr>
          <w:sz w:val="28"/>
          <w:szCs w:val="28"/>
        </w:rPr>
        <w:t>Бюджетное законодательство РФ содержит понятие «консолид</w:t>
      </w:r>
      <w:r>
        <w:rPr>
          <w:sz w:val="28"/>
          <w:szCs w:val="28"/>
        </w:rPr>
        <w:t>ированный бюджет»</w:t>
      </w:r>
      <w:r w:rsidRPr="00C26C9A">
        <w:rPr>
          <w:sz w:val="28"/>
          <w:szCs w:val="28"/>
        </w:rPr>
        <w:t>. Консолидированный бюджет субъекта РФ составляют бюджет самого субъекта и свод бюджетов находящихся на его территории муниципальных образований. Консолидированный бюджет РФ - это федеральный бюджет и консолидированные бюджеты субъектов РФ. Консолидированные бюджеты позволяют получить полное представление обо всех доходах и расходах региона или Федерации в целом, они не утверждаются и служат для аналитических и статистических целей.</w:t>
      </w:r>
    </w:p>
    <w:p w:rsidR="00BA10DE" w:rsidRPr="00C26C9A" w:rsidRDefault="00BA10DE" w:rsidP="00C26C9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26C9A">
        <w:rPr>
          <w:sz w:val="28"/>
          <w:szCs w:val="28"/>
        </w:rPr>
        <w:t xml:space="preserve">Бюджетным кодексом РФ (Глава 5) законодательно закреплены принципы бюджетной системы РФ: </w:t>
      </w:r>
    </w:p>
    <w:p w:rsidR="00BA10DE" w:rsidRPr="00C26C9A" w:rsidRDefault="00BA10DE" w:rsidP="005335B8">
      <w:pPr>
        <w:pStyle w:val="u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26C9A">
        <w:rPr>
          <w:color w:val="000000"/>
          <w:sz w:val="28"/>
          <w:szCs w:val="28"/>
        </w:rPr>
        <w:t>единства бюджетной системы РФ;</w:t>
      </w:r>
    </w:p>
    <w:p w:rsidR="00BA10DE" w:rsidRPr="00C26C9A" w:rsidRDefault="00BA10DE" w:rsidP="005335B8">
      <w:pPr>
        <w:pStyle w:val="u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bookmarkStart w:id="0" w:name="p749"/>
      <w:bookmarkEnd w:id="0"/>
      <w:r w:rsidRPr="00C26C9A">
        <w:rPr>
          <w:color w:val="000000"/>
          <w:sz w:val="28"/>
          <w:szCs w:val="28"/>
        </w:rPr>
        <w:t>разграничения доходов, расходов и источников финансирования дефицитов бюджетов между бюджетами бюджетной системы РФ;</w:t>
      </w:r>
    </w:p>
    <w:p w:rsidR="00BA10DE" w:rsidRPr="00C26C9A" w:rsidRDefault="00BA10DE" w:rsidP="005335B8">
      <w:pPr>
        <w:pStyle w:val="u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26C9A">
        <w:rPr>
          <w:color w:val="000000"/>
          <w:sz w:val="28"/>
          <w:szCs w:val="28"/>
        </w:rPr>
        <w:t>самостоятельности бюджетов;</w:t>
      </w:r>
    </w:p>
    <w:p w:rsidR="00BA10DE" w:rsidRPr="00C26C9A" w:rsidRDefault="00BA10DE" w:rsidP="005335B8">
      <w:pPr>
        <w:pStyle w:val="u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bookmarkStart w:id="1" w:name="p753"/>
      <w:bookmarkEnd w:id="1"/>
      <w:r w:rsidRPr="00C26C9A">
        <w:rPr>
          <w:color w:val="000000"/>
          <w:sz w:val="28"/>
          <w:szCs w:val="28"/>
        </w:rPr>
        <w:t>равенства бюджетных прав субъектов РФ, муниципальных образований;</w:t>
      </w:r>
    </w:p>
    <w:p w:rsidR="00BA10DE" w:rsidRPr="00C26C9A" w:rsidRDefault="00BA10DE" w:rsidP="005335B8">
      <w:pPr>
        <w:pStyle w:val="u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26C9A">
        <w:rPr>
          <w:rStyle w:val="apple-style-span"/>
          <w:color w:val="000000"/>
          <w:sz w:val="28"/>
          <w:szCs w:val="28"/>
        </w:rPr>
        <w:t>полноты отражения доходов, расходов и источников финансирования дефицитов бюджетов;</w:t>
      </w:r>
      <w:r w:rsidRPr="00C26C9A">
        <w:rPr>
          <w:color w:val="000000"/>
          <w:sz w:val="28"/>
          <w:szCs w:val="28"/>
        </w:rPr>
        <w:t xml:space="preserve"> </w:t>
      </w:r>
    </w:p>
    <w:p w:rsidR="00BA10DE" w:rsidRPr="00C26C9A" w:rsidRDefault="00BA10DE" w:rsidP="005335B8">
      <w:pPr>
        <w:pStyle w:val="u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26C9A">
        <w:rPr>
          <w:color w:val="000000"/>
          <w:sz w:val="28"/>
          <w:szCs w:val="28"/>
        </w:rPr>
        <w:t>сбалансированности бюджета;</w:t>
      </w:r>
    </w:p>
    <w:p w:rsidR="00BA10DE" w:rsidRPr="00C26C9A" w:rsidRDefault="00BA10DE" w:rsidP="005335B8">
      <w:pPr>
        <w:pStyle w:val="u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bookmarkStart w:id="2" w:name="p759"/>
      <w:bookmarkEnd w:id="2"/>
      <w:r w:rsidRPr="00C26C9A">
        <w:rPr>
          <w:color w:val="000000"/>
          <w:sz w:val="28"/>
          <w:szCs w:val="28"/>
        </w:rPr>
        <w:t>результативности и эффективности использования бюджетных средств;</w:t>
      </w:r>
    </w:p>
    <w:p w:rsidR="00BA10DE" w:rsidRPr="00C26C9A" w:rsidRDefault="00BA10DE" w:rsidP="005335B8">
      <w:pPr>
        <w:pStyle w:val="u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26C9A">
        <w:rPr>
          <w:color w:val="000000"/>
          <w:sz w:val="28"/>
          <w:szCs w:val="28"/>
        </w:rPr>
        <w:t>общего (совокупного) покрытия расходов бюджетов;</w:t>
      </w:r>
    </w:p>
    <w:p w:rsidR="00BA10DE" w:rsidRPr="00C26C9A" w:rsidRDefault="00BA10DE" w:rsidP="005335B8">
      <w:pPr>
        <w:pStyle w:val="u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bookmarkStart w:id="3" w:name="p763"/>
      <w:bookmarkEnd w:id="3"/>
      <w:r w:rsidRPr="00C26C9A">
        <w:rPr>
          <w:color w:val="000000"/>
          <w:sz w:val="28"/>
          <w:szCs w:val="28"/>
        </w:rPr>
        <w:t>прозрачности (открытости);</w:t>
      </w:r>
    </w:p>
    <w:p w:rsidR="00BA10DE" w:rsidRPr="00C26C9A" w:rsidRDefault="00BA10DE" w:rsidP="005335B8">
      <w:pPr>
        <w:pStyle w:val="u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26C9A">
        <w:rPr>
          <w:color w:val="000000"/>
          <w:sz w:val="28"/>
          <w:szCs w:val="28"/>
        </w:rPr>
        <w:t>достоверности бюджета;</w:t>
      </w:r>
    </w:p>
    <w:p w:rsidR="00BA10DE" w:rsidRPr="00C26C9A" w:rsidRDefault="00BA10DE" w:rsidP="005335B8">
      <w:pPr>
        <w:pStyle w:val="u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bookmarkStart w:id="4" w:name="p767"/>
      <w:bookmarkEnd w:id="4"/>
      <w:r w:rsidRPr="00C26C9A">
        <w:rPr>
          <w:color w:val="000000"/>
          <w:sz w:val="28"/>
          <w:szCs w:val="28"/>
        </w:rPr>
        <w:t>адресности и целевого характера бюджетных средств;</w:t>
      </w:r>
    </w:p>
    <w:p w:rsidR="00BA10DE" w:rsidRPr="00C26C9A" w:rsidRDefault="00BA10DE" w:rsidP="005335B8">
      <w:pPr>
        <w:pStyle w:val="u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bookmarkStart w:id="5" w:name="p768"/>
      <w:bookmarkEnd w:id="5"/>
      <w:r w:rsidRPr="00C26C9A">
        <w:rPr>
          <w:color w:val="000000"/>
          <w:sz w:val="28"/>
          <w:szCs w:val="28"/>
        </w:rPr>
        <w:t>подведомственности расходов бюджетов;</w:t>
      </w:r>
    </w:p>
    <w:p w:rsidR="00BA10DE" w:rsidRPr="005335B8" w:rsidRDefault="00BA10DE" w:rsidP="005335B8">
      <w:pPr>
        <w:pStyle w:val="u"/>
        <w:widowControl w:val="0"/>
        <w:numPr>
          <w:ilvl w:val="0"/>
          <w:numId w:val="6"/>
        </w:numPr>
        <w:spacing w:before="0" w:beforeAutospacing="0" w:after="200" w:afterAutospacing="0" w:line="276" w:lineRule="auto"/>
        <w:ind w:left="0" w:firstLine="709"/>
        <w:jc w:val="both"/>
        <w:rPr>
          <w:sz w:val="28"/>
        </w:rPr>
      </w:pPr>
      <w:r w:rsidRPr="005335B8">
        <w:rPr>
          <w:rStyle w:val="apple-style-span"/>
          <w:color w:val="000000"/>
          <w:sz w:val="28"/>
          <w:szCs w:val="28"/>
        </w:rPr>
        <w:t>единства кассы.</w:t>
      </w:r>
      <w:r w:rsidRPr="005335B8">
        <w:rPr>
          <w:sz w:val="28"/>
        </w:rPr>
        <w:br w:type="page"/>
      </w:r>
    </w:p>
    <w:p w:rsidR="00BA10DE" w:rsidRDefault="00BA10DE" w:rsidP="00A344A3">
      <w:pPr>
        <w:pStyle w:val="11"/>
        <w:numPr>
          <w:ilvl w:val="1"/>
          <w:numId w:val="4"/>
        </w:numPr>
        <w:spacing w:after="240" w:line="360" w:lineRule="auto"/>
        <w:jc w:val="center"/>
        <w:rPr>
          <w:b/>
          <w:color w:val="000000"/>
          <w:sz w:val="28"/>
          <w:szCs w:val="28"/>
        </w:rPr>
      </w:pPr>
      <w:r w:rsidRPr="00A344A3">
        <w:rPr>
          <w:b/>
          <w:color w:val="000000"/>
          <w:sz w:val="28"/>
          <w:szCs w:val="28"/>
        </w:rPr>
        <w:t>Расходная и доходная статьи государственного бюджета</w:t>
      </w:r>
    </w:p>
    <w:p w:rsidR="00BA10DE" w:rsidRDefault="00BA10DE" w:rsidP="00A344A3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44A3">
        <w:rPr>
          <w:color w:val="000000"/>
          <w:sz w:val="28"/>
          <w:szCs w:val="28"/>
        </w:rPr>
        <w:t>Государственный бюджет состоит из двух взаимосвязанных и взаимодополняющих статей: доходной и расходной.</w:t>
      </w:r>
    </w:p>
    <w:p w:rsidR="00BA10DE" w:rsidRPr="00FE7AFC" w:rsidRDefault="00BA10DE" w:rsidP="00A344A3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28"/>
        </w:rPr>
      </w:pPr>
      <w:r w:rsidRPr="00FE7AFC">
        <w:rPr>
          <w:sz w:val="28"/>
        </w:rPr>
        <w:t>Доходы бюджета - это денежные средства, поступающие в безвозмездном и безвозвратном порядке в соответствии  законодательством  в распоряжение органов государственной власти соответствующего уровня.</w:t>
      </w:r>
    </w:p>
    <w:p w:rsidR="00BA10DE" w:rsidRDefault="00BA10DE" w:rsidP="00A344A3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44A3">
        <w:rPr>
          <w:color w:val="000000"/>
          <w:sz w:val="28"/>
          <w:szCs w:val="28"/>
        </w:rPr>
        <w:t>Доходная статья – показывает, откуда поступают денежные средства для финансирования деятельности государства.</w:t>
      </w:r>
    </w:p>
    <w:p w:rsidR="00BA10DE" w:rsidRPr="00857439" w:rsidRDefault="00BA10DE" w:rsidP="00857439">
      <w:pPr>
        <w:spacing w:after="240" w:line="360" w:lineRule="auto"/>
        <w:ind w:firstLine="709"/>
        <w:jc w:val="right"/>
        <w:rPr>
          <w:i/>
          <w:color w:val="000000"/>
          <w:sz w:val="28"/>
          <w:szCs w:val="28"/>
        </w:rPr>
      </w:pPr>
      <w:r w:rsidRPr="00857439">
        <w:rPr>
          <w:bCs/>
          <w:i/>
          <w:color w:val="000000"/>
          <w:sz w:val="28"/>
          <w:szCs w:val="28"/>
        </w:rPr>
        <w:t>Таблица №1. Структура доходов федерального бюджета в 2010 году. Фактическое исполнение по состоянию на 01.11.2010 года.</w:t>
      </w:r>
      <w:r w:rsidRPr="00857439">
        <w:rPr>
          <w:rStyle w:val="ae"/>
          <w:i/>
          <w:color w:val="000000"/>
          <w:sz w:val="28"/>
          <w:szCs w:val="28"/>
        </w:rPr>
        <w:footnoteReference w:id="1"/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366"/>
        <w:gridCol w:w="1155"/>
      </w:tblGrid>
      <w:tr w:rsidR="00BA10DE" w:rsidRPr="00A344A3" w:rsidTr="00A344A3">
        <w:tc>
          <w:tcPr>
            <w:tcW w:w="0" w:type="auto"/>
            <w:tcMar>
              <w:top w:w="83" w:type="dxa"/>
              <w:left w:w="83" w:type="dxa"/>
              <w:bottom w:w="166" w:type="dxa"/>
              <w:right w:w="83" w:type="dxa"/>
            </w:tcMar>
            <w:vAlign w:val="center"/>
          </w:tcPr>
          <w:p w:rsidR="00BA10DE" w:rsidRPr="00A344A3" w:rsidRDefault="00BA10DE" w:rsidP="00FE7AFC">
            <w:pPr>
              <w:jc w:val="center"/>
              <w:rPr>
                <w:b/>
                <w:i/>
                <w:color w:val="4D4D48"/>
                <w:sz w:val="28"/>
              </w:rPr>
            </w:pPr>
            <w:r w:rsidRPr="00A344A3">
              <w:rPr>
                <w:b/>
                <w:i/>
                <w:color w:val="4D4D48"/>
                <w:sz w:val="28"/>
              </w:rPr>
              <w:t>Виды доходов</w:t>
            </w:r>
          </w:p>
        </w:tc>
        <w:tc>
          <w:tcPr>
            <w:tcW w:w="0" w:type="auto"/>
            <w:tcMar>
              <w:top w:w="83" w:type="dxa"/>
              <w:left w:w="83" w:type="dxa"/>
              <w:bottom w:w="166" w:type="dxa"/>
              <w:right w:w="83" w:type="dxa"/>
            </w:tcMar>
            <w:vAlign w:val="center"/>
          </w:tcPr>
          <w:p w:rsidR="00BA10DE" w:rsidRPr="00A344A3" w:rsidRDefault="00BA10DE" w:rsidP="00FE7AFC">
            <w:pPr>
              <w:jc w:val="center"/>
              <w:rPr>
                <w:b/>
                <w:i/>
                <w:color w:val="4D4D48"/>
                <w:sz w:val="28"/>
              </w:rPr>
            </w:pPr>
            <w:r w:rsidRPr="00A344A3">
              <w:rPr>
                <w:b/>
                <w:i/>
                <w:color w:val="4D4D48"/>
                <w:sz w:val="28"/>
              </w:rPr>
              <w:t>млрд. руб</w:t>
            </w:r>
          </w:p>
        </w:tc>
      </w:tr>
      <w:tr w:rsidR="00BA10DE" w:rsidRPr="00A344A3" w:rsidTr="00A344A3">
        <w:tc>
          <w:tcPr>
            <w:tcW w:w="0" w:type="auto"/>
            <w:shd w:val="clear" w:color="auto" w:fill="D9E9D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A10DE" w:rsidRPr="00A344A3" w:rsidRDefault="00BA10DE" w:rsidP="0033252A">
            <w:pPr>
              <w:spacing w:line="360" w:lineRule="auto"/>
              <w:jc w:val="center"/>
              <w:rPr>
                <w:sz w:val="28"/>
              </w:rPr>
            </w:pPr>
            <w:r w:rsidRPr="00A344A3">
              <w:rPr>
                <w:sz w:val="28"/>
              </w:rPr>
              <w:t>Всего доходов</w:t>
            </w:r>
          </w:p>
        </w:tc>
        <w:tc>
          <w:tcPr>
            <w:tcW w:w="0" w:type="auto"/>
            <w:shd w:val="clear" w:color="auto" w:fill="D9E9DF"/>
            <w:noWrap/>
            <w:tcMar>
              <w:top w:w="0" w:type="dxa"/>
              <w:left w:w="83" w:type="dxa"/>
              <w:bottom w:w="0" w:type="dxa"/>
              <w:right w:w="33" w:type="dxa"/>
            </w:tcMar>
            <w:vAlign w:val="center"/>
          </w:tcPr>
          <w:p w:rsidR="00BA10DE" w:rsidRPr="00A344A3" w:rsidRDefault="00BA10DE" w:rsidP="00A344A3">
            <w:pPr>
              <w:jc w:val="center"/>
              <w:rPr>
                <w:sz w:val="28"/>
              </w:rPr>
            </w:pPr>
            <w:r w:rsidRPr="00A344A3">
              <w:rPr>
                <w:sz w:val="28"/>
              </w:rPr>
              <w:t>6 721,5</w:t>
            </w:r>
          </w:p>
        </w:tc>
      </w:tr>
      <w:tr w:rsidR="00BA10DE" w:rsidRPr="00A344A3" w:rsidTr="00A344A3">
        <w:tc>
          <w:tcPr>
            <w:tcW w:w="0" w:type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A10DE" w:rsidRPr="00A344A3" w:rsidRDefault="00BA10DE" w:rsidP="0033252A">
            <w:pPr>
              <w:spacing w:line="360" w:lineRule="auto"/>
              <w:jc w:val="center"/>
              <w:rPr>
                <w:sz w:val="28"/>
              </w:rPr>
            </w:pPr>
            <w:r w:rsidRPr="00A344A3">
              <w:rPr>
                <w:sz w:val="28"/>
              </w:rPr>
              <w:t>Налог на прибыль организаций</w:t>
            </w:r>
          </w:p>
        </w:tc>
        <w:tc>
          <w:tcPr>
            <w:tcW w:w="0" w:type="auto"/>
            <w:noWrap/>
            <w:tcMar>
              <w:top w:w="0" w:type="dxa"/>
              <w:left w:w="83" w:type="dxa"/>
              <w:bottom w:w="0" w:type="dxa"/>
              <w:right w:w="33" w:type="dxa"/>
            </w:tcMar>
            <w:vAlign w:val="center"/>
          </w:tcPr>
          <w:p w:rsidR="00BA10DE" w:rsidRPr="00A344A3" w:rsidRDefault="00BA10DE" w:rsidP="00A344A3">
            <w:pPr>
              <w:jc w:val="center"/>
              <w:rPr>
                <w:sz w:val="28"/>
              </w:rPr>
            </w:pPr>
            <w:r w:rsidRPr="00A344A3">
              <w:rPr>
                <w:sz w:val="28"/>
              </w:rPr>
              <w:t>203,0</w:t>
            </w:r>
          </w:p>
        </w:tc>
      </w:tr>
      <w:tr w:rsidR="00BA10DE" w:rsidRPr="00A344A3" w:rsidTr="00A344A3">
        <w:tc>
          <w:tcPr>
            <w:tcW w:w="0" w:type="auto"/>
            <w:shd w:val="clear" w:color="auto" w:fill="D9E9D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A10DE" w:rsidRPr="00A344A3" w:rsidRDefault="00BA10DE" w:rsidP="0033252A">
            <w:pPr>
              <w:spacing w:line="360" w:lineRule="auto"/>
              <w:jc w:val="center"/>
              <w:rPr>
                <w:sz w:val="28"/>
              </w:rPr>
            </w:pPr>
            <w:r w:rsidRPr="00A344A3">
              <w:rPr>
                <w:sz w:val="28"/>
              </w:rPr>
              <w:t>Единый социальный налог</w:t>
            </w:r>
          </w:p>
        </w:tc>
        <w:tc>
          <w:tcPr>
            <w:tcW w:w="0" w:type="auto"/>
            <w:shd w:val="clear" w:color="auto" w:fill="D9E9DF"/>
            <w:noWrap/>
            <w:tcMar>
              <w:top w:w="0" w:type="dxa"/>
              <w:left w:w="83" w:type="dxa"/>
              <w:bottom w:w="0" w:type="dxa"/>
              <w:right w:w="33" w:type="dxa"/>
            </w:tcMar>
            <w:vAlign w:val="center"/>
          </w:tcPr>
          <w:p w:rsidR="00BA10DE" w:rsidRPr="00A344A3" w:rsidRDefault="00BA10DE" w:rsidP="00A344A3">
            <w:pPr>
              <w:jc w:val="center"/>
              <w:rPr>
                <w:sz w:val="28"/>
              </w:rPr>
            </w:pPr>
          </w:p>
        </w:tc>
      </w:tr>
      <w:tr w:rsidR="00BA10DE" w:rsidRPr="00A344A3" w:rsidTr="00A344A3">
        <w:tc>
          <w:tcPr>
            <w:tcW w:w="0" w:type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A10DE" w:rsidRPr="00A344A3" w:rsidRDefault="00BA10DE" w:rsidP="0033252A">
            <w:pPr>
              <w:spacing w:line="360" w:lineRule="auto"/>
              <w:jc w:val="center"/>
              <w:rPr>
                <w:sz w:val="28"/>
              </w:rPr>
            </w:pPr>
            <w:r w:rsidRPr="00A344A3">
              <w:rPr>
                <w:sz w:val="28"/>
              </w:rPr>
              <w:t>Налог на добавленную стоимость на товары (работы, услуги), реализуемые на территории Российской Федерации</w:t>
            </w:r>
          </w:p>
        </w:tc>
        <w:tc>
          <w:tcPr>
            <w:tcW w:w="0" w:type="auto"/>
            <w:noWrap/>
            <w:tcMar>
              <w:top w:w="0" w:type="dxa"/>
              <w:left w:w="83" w:type="dxa"/>
              <w:bottom w:w="0" w:type="dxa"/>
              <w:right w:w="33" w:type="dxa"/>
            </w:tcMar>
            <w:vAlign w:val="center"/>
          </w:tcPr>
          <w:p w:rsidR="00BA10DE" w:rsidRPr="00A344A3" w:rsidRDefault="00BA10DE" w:rsidP="00A344A3">
            <w:pPr>
              <w:jc w:val="center"/>
              <w:rPr>
                <w:sz w:val="28"/>
              </w:rPr>
            </w:pPr>
            <w:r w:rsidRPr="00A344A3">
              <w:rPr>
                <w:sz w:val="28"/>
              </w:rPr>
              <w:t>1 124,4</w:t>
            </w:r>
          </w:p>
        </w:tc>
      </w:tr>
      <w:tr w:rsidR="00BA10DE" w:rsidRPr="00A344A3" w:rsidTr="00A344A3">
        <w:tc>
          <w:tcPr>
            <w:tcW w:w="0" w:type="auto"/>
            <w:shd w:val="clear" w:color="auto" w:fill="D9E9D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A10DE" w:rsidRPr="00A344A3" w:rsidRDefault="00BA10DE" w:rsidP="00FE7AFC">
            <w:pPr>
              <w:spacing w:line="360" w:lineRule="auto"/>
              <w:jc w:val="center"/>
              <w:rPr>
                <w:sz w:val="28"/>
              </w:rPr>
            </w:pPr>
            <w:r w:rsidRPr="00A344A3">
              <w:rPr>
                <w:sz w:val="28"/>
              </w:rPr>
              <w:t>Налог на добавленную стоимость на товары, ввозимые на территорию Российской Федерации</w:t>
            </w:r>
          </w:p>
        </w:tc>
        <w:tc>
          <w:tcPr>
            <w:tcW w:w="0" w:type="auto"/>
            <w:shd w:val="clear" w:color="auto" w:fill="D9E9DF"/>
            <w:noWrap/>
            <w:tcMar>
              <w:top w:w="0" w:type="dxa"/>
              <w:left w:w="83" w:type="dxa"/>
              <w:bottom w:w="0" w:type="dxa"/>
              <w:right w:w="33" w:type="dxa"/>
            </w:tcMar>
            <w:vAlign w:val="center"/>
          </w:tcPr>
          <w:p w:rsidR="00BA10DE" w:rsidRPr="00A344A3" w:rsidRDefault="00BA10DE" w:rsidP="00A344A3">
            <w:pPr>
              <w:jc w:val="center"/>
              <w:rPr>
                <w:sz w:val="28"/>
              </w:rPr>
            </w:pPr>
            <w:r w:rsidRPr="00A344A3">
              <w:rPr>
                <w:sz w:val="28"/>
              </w:rPr>
              <w:t>914,2</w:t>
            </w:r>
          </w:p>
        </w:tc>
      </w:tr>
      <w:tr w:rsidR="00BA10DE" w:rsidRPr="00A344A3" w:rsidTr="00FE7AFC">
        <w:trPr>
          <w:trHeight w:val="868"/>
        </w:trPr>
        <w:tc>
          <w:tcPr>
            <w:tcW w:w="0" w:type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A10DE" w:rsidRPr="00A344A3" w:rsidRDefault="00BA10DE" w:rsidP="0033252A">
            <w:pPr>
              <w:spacing w:line="360" w:lineRule="auto"/>
              <w:jc w:val="center"/>
              <w:rPr>
                <w:sz w:val="28"/>
              </w:rPr>
            </w:pPr>
            <w:r w:rsidRPr="00A344A3">
              <w:rPr>
                <w:sz w:val="28"/>
              </w:rPr>
              <w:t>Налог на добычу полезных ископаемых в виде углеводородного сырья</w:t>
            </w:r>
          </w:p>
        </w:tc>
        <w:tc>
          <w:tcPr>
            <w:tcW w:w="0" w:type="auto"/>
            <w:noWrap/>
            <w:tcMar>
              <w:top w:w="0" w:type="dxa"/>
              <w:left w:w="83" w:type="dxa"/>
              <w:bottom w:w="0" w:type="dxa"/>
              <w:right w:w="33" w:type="dxa"/>
            </w:tcMar>
            <w:vAlign w:val="center"/>
          </w:tcPr>
          <w:p w:rsidR="00BA10DE" w:rsidRPr="00A344A3" w:rsidRDefault="00BA10DE" w:rsidP="00A344A3">
            <w:pPr>
              <w:jc w:val="center"/>
              <w:rPr>
                <w:sz w:val="28"/>
              </w:rPr>
            </w:pPr>
            <w:r w:rsidRPr="00A344A3">
              <w:rPr>
                <w:sz w:val="28"/>
              </w:rPr>
              <w:t>1 107,1</w:t>
            </w:r>
          </w:p>
        </w:tc>
      </w:tr>
      <w:tr w:rsidR="00BA10DE" w:rsidRPr="00A344A3" w:rsidTr="00A344A3">
        <w:tc>
          <w:tcPr>
            <w:tcW w:w="0" w:type="auto"/>
            <w:shd w:val="clear" w:color="auto" w:fill="D9E9D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A10DE" w:rsidRPr="00A344A3" w:rsidRDefault="00BA10DE" w:rsidP="0033252A">
            <w:pPr>
              <w:spacing w:line="360" w:lineRule="auto"/>
              <w:jc w:val="center"/>
              <w:rPr>
                <w:sz w:val="28"/>
              </w:rPr>
            </w:pPr>
            <w:r w:rsidRPr="00A344A3">
              <w:rPr>
                <w:sz w:val="28"/>
              </w:rPr>
              <w:t>Ввозные таможенные пошлины</w:t>
            </w:r>
          </w:p>
        </w:tc>
        <w:tc>
          <w:tcPr>
            <w:tcW w:w="0" w:type="auto"/>
            <w:shd w:val="clear" w:color="auto" w:fill="D9E9DF"/>
            <w:noWrap/>
            <w:tcMar>
              <w:top w:w="0" w:type="dxa"/>
              <w:left w:w="83" w:type="dxa"/>
              <w:bottom w:w="0" w:type="dxa"/>
              <w:right w:w="33" w:type="dxa"/>
            </w:tcMar>
            <w:vAlign w:val="center"/>
          </w:tcPr>
          <w:p w:rsidR="00BA10DE" w:rsidRPr="00A344A3" w:rsidRDefault="00BA10DE" w:rsidP="00A344A3">
            <w:pPr>
              <w:jc w:val="center"/>
              <w:rPr>
                <w:sz w:val="28"/>
              </w:rPr>
            </w:pPr>
            <w:r w:rsidRPr="00A344A3">
              <w:rPr>
                <w:sz w:val="28"/>
              </w:rPr>
              <w:t>344,0</w:t>
            </w:r>
          </w:p>
        </w:tc>
      </w:tr>
      <w:tr w:rsidR="00BA10DE" w:rsidRPr="00A344A3" w:rsidTr="00A344A3">
        <w:tc>
          <w:tcPr>
            <w:tcW w:w="0" w:type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A10DE" w:rsidRPr="00A344A3" w:rsidRDefault="00BA10DE" w:rsidP="0033252A">
            <w:pPr>
              <w:spacing w:line="360" w:lineRule="auto"/>
              <w:jc w:val="center"/>
              <w:rPr>
                <w:sz w:val="28"/>
              </w:rPr>
            </w:pPr>
            <w:r w:rsidRPr="00A344A3">
              <w:rPr>
                <w:sz w:val="28"/>
              </w:rPr>
              <w:t>Вывозные таможенные пошлины на нефть сырую</w:t>
            </w:r>
          </w:p>
        </w:tc>
        <w:tc>
          <w:tcPr>
            <w:tcW w:w="0" w:type="auto"/>
            <w:noWrap/>
            <w:tcMar>
              <w:top w:w="0" w:type="dxa"/>
              <w:left w:w="83" w:type="dxa"/>
              <w:bottom w:w="0" w:type="dxa"/>
              <w:right w:w="33" w:type="dxa"/>
            </w:tcMar>
            <w:vAlign w:val="center"/>
          </w:tcPr>
          <w:p w:rsidR="00BA10DE" w:rsidRPr="00A344A3" w:rsidRDefault="00BA10DE" w:rsidP="00A344A3">
            <w:pPr>
              <w:jc w:val="center"/>
              <w:rPr>
                <w:sz w:val="28"/>
              </w:rPr>
            </w:pPr>
            <w:r w:rsidRPr="00A344A3">
              <w:rPr>
                <w:sz w:val="28"/>
              </w:rPr>
              <w:t>1 337,9</w:t>
            </w:r>
          </w:p>
        </w:tc>
      </w:tr>
      <w:tr w:rsidR="00BA10DE" w:rsidRPr="00A344A3" w:rsidTr="00A344A3">
        <w:tc>
          <w:tcPr>
            <w:tcW w:w="0" w:type="auto"/>
            <w:shd w:val="clear" w:color="auto" w:fill="D9E9D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A10DE" w:rsidRPr="00A344A3" w:rsidRDefault="00BA10DE" w:rsidP="0033252A">
            <w:pPr>
              <w:spacing w:line="360" w:lineRule="auto"/>
              <w:jc w:val="center"/>
              <w:rPr>
                <w:sz w:val="28"/>
              </w:rPr>
            </w:pPr>
            <w:r w:rsidRPr="00A344A3">
              <w:rPr>
                <w:sz w:val="28"/>
              </w:rPr>
              <w:t>Вывозные таможенные пошлины на газ природный</w:t>
            </w:r>
          </w:p>
        </w:tc>
        <w:tc>
          <w:tcPr>
            <w:tcW w:w="0" w:type="auto"/>
            <w:shd w:val="clear" w:color="auto" w:fill="D9E9DF"/>
            <w:noWrap/>
            <w:tcMar>
              <w:top w:w="0" w:type="dxa"/>
              <w:left w:w="83" w:type="dxa"/>
              <w:bottom w:w="0" w:type="dxa"/>
              <w:right w:w="33" w:type="dxa"/>
            </w:tcMar>
            <w:vAlign w:val="center"/>
          </w:tcPr>
          <w:p w:rsidR="00BA10DE" w:rsidRPr="00A344A3" w:rsidRDefault="00BA10DE" w:rsidP="00A344A3">
            <w:pPr>
              <w:jc w:val="center"/>
              <w:rPr>
                <w:sz w:val="28"/>
              </w:rPr>
            </w:pPr>
            <w:r w:rsidRPr="00A344A3">
              <w:rPr>
                <w:sz w:val="28"/>
              </w:rPr>
              <w:t>132,0</w:t>
            </w:r>
          </w:p>
        </w:tc>
      </w:tr>
      <w:tr w:rsidR="00BA10DE" w:rsidRPr="00A344A3" w:rsidTr="00A344A3">
        <w:tc>
          <w:tcPr>
            <w:tcW w:w="0" w:type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A10DE" w:rsidRPr="00A344A3" w:rsidRDefault="00BA10DE" w:rsidP="00FE7AFC">
            <w:pPr>
              <w:jc w:val="center"/>
              <w:rPr>
                <w:sz w:val="28"/>
              </w:rPr>
            </w:pPr>
            <w:r w:rsidRPr="00A344A3">
              <w:rPr>
                <w:sz w:val="28"/>
              </w:rPr>
              <w:t>Вывозные таможенные пошлины на товары, выработанные из нефти</w:t>
            </w:r>
          </w:p>
        </w:tc>
        <w:tc>
          <w:tcPr>
            <w:tcW w:w="0" w:type="auto"/>
            <w:noWrap/>
            <w:tcMar>
              <w:top w:w="0" w:type="dxa"/>
              <w:left w:w="83" w:type="dxa"/>
              <w:bottom w:w="0" w:type="dxa"/>
              <w:right w:w="33" w:type="dxa"/>
            </w:tcMar>
            <w:vAlign w:val="center"/>
          </w:tcPr>
          <w:p w:rsidR="00BA10DE" w:rsidRPr="00A344A3" w:rsidRDefault="00BA10DE" w:rsidP="00FE7AFC">
            <w:pPr>
              <w:jc w:val="center"/>
              <w:rPr>
                <w:sz w:val="28"/>
              </w:rPr>
            </w:pPr>
            <w:r w:rsidRPr="00A344A3">
              <w:rPr>
                <w:sz w:val="28"/>
              </w:rPr>
              <w:t>474,4</w:t>
            </w:r>
          </w:p>
        </w:tc>
      </w:tr>
      <w:tr w:rsidR="00BA10DE" w:rsidRPr="00A344A3" w:rsidTr="00FE7AFC">
        <w:trPr>
          <w:trHeight w:val="49"/>
        </w:trPr>
        <w:tc>
          <w:tcPr>
            <w:tcW w:w="0" w:type="auto"/>
            <w:shd w:val="clear" w:color="auto" w:fill="D9E9D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A10DE" w:rsidRPr="00A344A3" w:rsidRDefault="00BA10DE" w:rsidP="00FE7AFC">
            <w:pPr>
              <w:jc w:val="center"/>
              <w:rPr>
                <w:sz w:val="28"/>
              </w:rPr>
            </w:pPr>
            <w:r w:rsidRPr="00A344A3">
              <w:rPr>
                <w:sz w:val="28"/>
              </w:rPr>
              <w:t>Прочее</w:t>
            </w:r>
          </w:p>
        </w:tc>
        <w:tc>
          <w:tcPr>
            <w:tcW w:w="0" w:type="auto"/>
            <w:shd w:val="clear" w:color="auto" w:fill="D9E9DF"/>
            <w:noWrap/>
            <w:tcMar>
              <w:top w:w="0" w:type="dxa"/>
              <w:left w:w="83" w:type="dxa"/>
              <w:bottom w:w="0" w:type="dxa"/>
              <w:right w:w="33" w:type="dxa"/>
            </w:tcMar>
            <w:vAlign w:val="center"/>
          </w:tcPr>
          <w:p w:rsidR="00BA10DE" w:rsidRPr="00A344A3" w:rsidRDefault="00BA10DE" w:rsidP="00FE7AFC">
            <w:pPr>
              <w:jc w:val="center"/>
              <w:rPr>
                <w:sz w:val="28"/>
              </w:rPr>
            </w:pPr>
            <w:r w:rsidRPr="00A344A3">
              <w:rPr>
                <w:sz w:val="28"/>
              </w:rPr>
              <w:t>1 084,5</w:t>
            </w:r>
            <w:r w:rsidRPr="00A344A3">
              <w:rPr>
                <w:sz w:val="28"/>
              </w:rPr>
              <w:br/>
            </w:r>
          </w:p>
        </w:tc>
      </w:tr>
    </w:tbl>
    <w:p w:rsidR="00BA10DE" w:rsidRPr="00FE7AFC" w:rsidRDefault="00BA10DE" w:rsidP="00FE7AFC">
      <w:pPr>
        <w:spacing w:line="360" w:lineRule="auto"/>
        <w:ind w:firstLine="709"/>
        <w:jc w:val="both"/>
        <w:rPr>
          <w:sz w:val="28"/>
          <w:szCs w:val="28"/>
        </w:rPr>
      </w:pPr>
      <w:r w:rsidRPr="00FE7AFC">
        <w:rPr>
          <w:sz w:val="28"/>
          <w:szCs w:val="28"/>
        </w:rPr>
        <w:t xml:space="preserve">Расходы бюджета -  денежные средства, направляемые на финансовое обеспечение задач и функций государства и местного самоуправления. </w:t>
      </w:r>
    </w:p>
    <w:p w:rsidR="00BA10DE" w:rsidRPr="00FE7AFC" w:rsidRDefault="00BA10DE" w:rsidP="00FE7AFC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E7AFC">
        <w:rPr>
          <w:color w:val="000000"/>
          <w:sz w:val="28"/>
          <w:szCs w:val="28"/>
        </w:rPr>
        <w:t>Расходная статья – показывает, куда (на какие цели) направляются государственные деньги.</w:t>
      </w:r>
    </w:p>
    <w:p w:rsidR="00BA10DE" w:rsidRPr="00857439" w:rsidRDefault="00BA10DE" w:rsidP="00857439">
      <w:pPr>
        <w:spacing w:after="240" w:line="360" w:lineRule="auto"/>
        <w:jc w:val="right"/>
        <w:rPr>
          <w:rFonts w:ascii="Arial" w:hAnsi="Arial" w:cs="Arial"/>
          <w:i/>
          <w:color w:val="4D4D48"/>
          <w:sz w:val="20"/>
          <w:szCs w:val="20"/>
        </w:rPr>
      </w:pPr>
      <w:r w:rsidRPr="00857439">
        <w:rPr>
          <w:bCs/>
          <w:i/>
          <w:color w:val="000000"/>
          <w:sz w:val="28"/>
          <w:szCs w:val="28"/>
        </w:rPr>
        <w:t>Таблица №2. Структура расходов федерального бюджета в 2010 году. Фактическое исполнение по состоянию на 01.11.2010 года.</w:t>
      </w:r>
      <w:r w:rsidRPr="00857439">
        <w:rPr>
          <w:rStyle w:val="ae"/>
          <w:i/>
          <w:color w:val="000000"/>
          <w:sz w:val="28"/>
          <w:szCs w:val="28"/>
        </w:rPr>
        <w:footnoteReference w:id="2"/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76"/>
        <w:gridCol w:w="1325"/>
      </w:tblGrid>
      <w:tr w:rsidR="00BA10DE" w:rsidRPr="002A34BC" w:rsidTr="00B84B9A">
        <w:tc>
          <w:tcPr>
            <w:tcW w:w="0" w:type="auto"/>
            <w:tcMar>
              <w:top w:w="83" w:type="dxa"/>
              <w:left w:w="83" w:type="dxa"/>
              <w:bottom w:w="166" w:type="dxa"/>
              <w:right w:w="83" w:type="dxa"/>
            </w:tcMar>
            <w:vAlign w:val="center"/>
          </w:tcPr>
          <w:p w:rsidR="00BA10DE" w:rsidRPr="0033252A" w:rsidRDefault="00BA10DE" w:rsidP="002A34BC">
            <w:pPr>
              <w:jc w:val="center"/>
              <w:rPr>
                <w:b/>
                <w:i/>
                <w:color w:val="000000"/>
                <w:sz w:val="28"/>
              </w:rPr>
            </w:pPr>
            <w:r w:rsidRPr="0033252A">
              <w:rPr>
                <w:b/>
                <w:i/>
                <w:color w:val="000000"/>
                <w:sz w:val="28"/>
              </w:rPr>
              <w:t>Наименование статьи расходов</w:t>
            </w:r>
          </w:p>
        </w:tc>
        <w:tc>
          <w:tcPr>
            <w:tcW w:w="0" w:type="auto"/>
            <w:tcMar>
              <w:top w:w="83" w:type="dxa"/>
              <w:left w:w="83" w:type="dxa"/>
              <w:bottom w:w="166" w:type="dxa"/>
              <w:right w:w="83" w:type="dxa"/>
            </w:tcMar>
            <w:vAlign w:val="center"/>
          </w:tcPr>
          <w:p w:rsidR="00BA10DE" w:rsidRPr="0033252A" w:rsidRDefault="00BA10DE" w:rsidP="002A34BC">
            <w:pPr>
              <w:jc w:val="center"/>
              <w:rPr>
                <w:b/>
                <w:i/>
                <w:color w:val="000000"/>
                <w:sz w:val="28"/>
              </w:rPr>
            </w:pPr>
            <w:r w:rsidRPr="0033252A">
              <w:rPr>
                <w:b/>
                <w:i/>
                <w:color w:val="000000"/>
                <w:sz w:val="28"/>
              </w:rPr>
              <w:t>млрд. руб</w:t>
            </w:r>
          </w:p>
        </w:tc>
      </w:tr>
      <w:tr w:rsidR="00BA10DE" w:rsidRPr="002A34BC" w:rsidTr="00B84B9A">
        <w:tc>
          <w:tcPr>
            <w:tcW w:w="0" w:type="auto"/>
            <w:shd w:val="clear" w:color="auto" w:fill="DAEEF3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A10DE" w:rsidRPr="0033252A" w:rsidRDefault="00BA10DE" w:rsidP="002A34BC">
            <w:pPr>
              <w:spacing w:line="360" w:lineRule="auto"/>
              <w:jc w:val="center"/>
              <w:rPr>
                <w:sz w:val="28"/>
              </w:rPr>
            </w:pPr>
            <w:r w:rsidRPr="0033252A">
              <w:rPr>
                <w:sz w:val="28"/>
              </w:rPr>
              <w:t>По всем разделам и подразделам</w:t>
            </w:r>
          </w:p>
        </w:tc>
        <w:tc>
          <w:tcPr>
            <w:tcW w:w="0" w:type="auto"/>
            <w:shd w:val="clear" w:color="auto" w:fill="DAEEF3"/>
            <w:noWrap/>
            <w:tcMar>
              <w:top w:w="0" w:type="dxa"/>
              <w:left w:w="83" w:type="dxa"/>
              <w:bottom w:w="0" w:type="dxa"/>
              <w:right w:w="33" w:type="dxa"/>
            </w:tcMar>
            <w:vAlign w:val="center"/>
          </w:tcPr>
          <w:p w:rsidR="00BA10DE" w:rsidRPr="0033252A" w:rsidRDefault="00BA10DE" w:rsidP="002A34BC">
            <w:pPr>
              <w:spacing w:line="360" w:lineRule="auto"/>
              <w:jc w:val="center"/>
              <w:rPr>
                <w:sz w:val="28"/>
              </w:rPr>
            </w:pPr>
            <w:r w:rsidRPr="0033252A">
              <w:rPr>
                <w:sz w:val="28"/>
              </w:rPr>
              <w:t>7 481,5</w:t>
            </w:r>
          </w:p>
        </w:tc>
      </w:tr>
      <w:tr w:rsidR="00BA10DE" w:rsidRPr="002A34BC" w:rsidTr="002A34BC">
        <w:tc>
          <w:tcPr>
            <w:tcW w:w="0" w:type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A10DE" w:rsidRPr="0033252A" w:rsidRDefault="00BA10DE" w:rsidP="002A34BC">
            <w:pPr>
              <w:spacing w:line="360" w:lineRule="auto"/>
              <w:jc w:val="center"/>
              <w:rPr>
                <w:sz w:val="28"/>
              </w:rPr>
            </w:pPr>
            <w:r w:rsidRPr="0033252A">
              <w:rPr>
                <w:sz w:val="28"/>
              </w:rPr>
              <w:t>Общегосударственные вопросы</w:t>
            </w:r>
          </w:p>
        </w:tc>
        <w:tc>
          <w:tcPr>
            <w:tcW w:w="0" w:type="auto"/>
            <w:noWrap/>
            <w:tcMar>
              <w:top w:w="0" w:type="dxa"/>
              <w:left w:w="83" w:type="dxa"/>
              <w:bottom w:w="0" w:type="dxa"/>
              <w:right w:w="33" w:type="dxa"/>
            </w:tcMar>
            <w:vAlign w:val="center"/>
          </w:tcPr>
          <w:p w:rsidR="00BA10DE" w:rsidRPr="0033252A" w:rsidRDefault="00BA10DE" w:rsidP="002A34BC">
            <w:pPr>
              <w:spacing w:line="360" w:lineRule="auto"/>
              <w:jc w:val="center"/>
              <w:rPr>
                <w:sz w:val="28"/>
              </w:rPr>
            </w:pPr>
            <w:r w:rsidRPr="0033252A">
              <w:rPr>
                <w:sz w:val="28"/>
              </w:rPr>
              <w:t>660,3</w:t>
            </w:r>
          </w:p>
        </w:tc>
      </w:tr>
      <w:tr w:rsidR="00BA10DE" w:rsidRPr="002A34BC" w:rsidTr="002A34BC">
        <w:tc>
          <w:tcPr>
            <w:tcW w:w="0" w:type="auto"/>
            <w:shd w:val="clear" w:color="auto" w:fill="D9E9D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A10DE" w:rsidRPr="0033252A" w:rsidRDefault="00BA10DE" w:rsidP="002A34BC">
            <w:pPr>
              <w:spacing w:line="360" w:lineRule="auto"/>
              <w:jc w:val="center"/>
              <w:rPr>
                <w:sz w:val="28"/>
              </w:rPr>
            </w:pPr>
            <w:r w:rsidRPr="0033252A">
              <w:rPr>
                <w:sz w:val="28"/>
              </w:rPr>
              <w:t>Национальная оборона</w:t>
            </w:r>
          </w:p>
        </w:tc>
        <w:tc>
          <w:tcPr>
            <w:tcW w:w="0" w:type="auto"/>
            <w:shd w:val="clear" w:color="auto" w:fill="D9E9DF"/>
            <w:noWrap/>
            <w:tcMar>
              <w:top w:w="0" w:type="dxa"/>
              <w:left w:w="83" w:type="dxa"/>
              <w:bottom w:w="0" w:type="dxa"/>
              <w:right w:w="33" w:type="dxa"/>
            </w:tcMar>
            <w:vAlign w:val="center"/>
          </w:tcPr>
          <w:p w:rsidR="00BA10DE" w:rsidRPr="0033252A" w:rsidRDefault="00BA10DE" w:rsidP="002A34BC">
            <w:pPr>
              <w:spacing w:line="360" w:lineRule="auto"/>
              <w:jc w:val="center"/>
              <w:rPr>
                <w:sz w:val="28"/>
              </w:rPr>
            </w:pPr>
            <w:r w:rsidRPr="0033252A">
              <w:rPr>
                <w:sz w:val="28"/>
              </w:rPr>
              <w:t>881,4</w:t>
            </w:r>
          </w:p>
        </w:tc>
      </w:tr>
      <w:tr w:rsidR="00BA10DE" w:rsidRPr="002A34BC" w:rsidTr="002A34BC">
        <w:tc>
          <w:tcPr>
            <w:tcW w:w="0" w:type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A10DE" w:rsidRPr="0033252A" w:rsidRDefault="00BA10DE" w:rsidP="002A34BC">
            <w:pPr>
              <w:spacing w:line="360" w:lineRule="auto"/>
              <w:jc w:val="center"/>
              <w:rPr>
                <w:sz w:val="28"/>
              </w:rPr>
            </w:pPr>
            <w:r w:rsidRPr="0033252A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noWrap/>
            <w:tcMar>
              <w:top w:w="0" w:type="dxa"/>
              <w:left w:w="83" w:type="dxa"/>
              <w:bottom w:w="0" w:type="dxa"/>
              <w:right w:w="33" w:type="dxa"/>
            </w:tcMar>
            <w:vAlign w:val="center"/>
          </w:tcPr>
          <w:p w:rsidR="00BA10DE" w:rsidRPr="0033252A" w:rsidRDefault="00BA10DE" w:rsidP="002A34BC">
            <w:pPr>
              <w:spacing w:line="360" w:lineRule="auto"/>
              <w:jc w:val="center"/>
              <w:rPr>
                <w:sz w:val="28"/>
              </w:rPr>
            </w:pPr>
            <w:r w:rsidRPr="0033252A">
              <w:rPr>
                <w:sz w:val="28"/>
              </w:rPr>
              <w:t>785,9</w:t>
            </w:r>
          </w:p>
        </w:tc>
      </w:tr>
      <w:tr w:rsidR="00BA10DE" w:rsidRPr="002A34BC" w:rsidTr="002A34BC">
        <w:tc>
          <w:tcPr>
            <w:tcW w:w="0" w:type="auto"/>
            <w:shd w:val="clear" w:color="auto" w:fill="D9E9D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A10DE" w:rsidRPr="0033252A" w:rsidRDefault="00BA10DE" w:rsidP="002A34BC">
            <w:pPr>
              <w:spacing w:line="360" w:lineRule="auto"/>
              <w:jc w:val="center"/>
              <w:rPr>
                <w:sz w:val="28"/>
              </w:rPr>
            </w:pPr>
            <w:r w:rsidRPr="0033252A">
              <w:rPr>
                <w:sz w:val="28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D9E9DF"/>
            <w:noWrap/>
            <w:tcMar>
              <w:top w:w="0" w:type="dxa"/>
              <w:left w:w="83" w:type="dxa"/>
              <w:bottom w:w="0" w:type="dxa"/>
              <w:right w:w="33" w:type="dxa"/>
            </w:tcMar>
            <w:vAlign w:val="center"/>
          </w:tcPr>
          <w:p w:rsidR="00BA10DE" w:rsidRPr="0033252A" w:rsidRDefault="00BA10DE" w:rsidP="002A34BC">
            <w:pPr>
              <w:spacing w:line="360" w:lineRule="auto"/>
              <w:jc w:val="center"/>
              <w:rPr>
                <w:sz w:val="28"/>
              </w:rPr>
            </w:pPr>
            <w:r w:rsidRPr="0033252A">
              <w:rPr>
                <w:sz w:val="28"/>
              </w:rPr>
              <w:t>759,6</w:t>
            </w:r>
          </w:p>
        </w:tc>
      </w:tr>
      <w:tr w:rsidR="00BA10DE" w:rsidRPr="002A34BC" w:rsidTr="002A34BC">
        <w:tc>
          <w:tcPr>
            <w:tcW w:w="0" w:type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A10DE" w:rsidRPr="0033252A" w:rsidRDefault="00BA10DE" w:rsidP="002A34BC">
            <w:pPr>
              <w:spacing w:line="360" w:lineRule="auto"/>
              <w:jc w:val="center"/>
              <w:rPr>
                <w:sz w:val="28"/>
              </w:rPr>
            </w:pPr>
            <w:r w:rsidRPr="0033252A">
              <w:rPr>
                <w:sz w:val="28"/>
              </w:rPr>
              <w:t>Жилищно-коммунальное хозяйство</w:t>
            </w:r>
          </w:p>
        </w:tc>
        <w:tc>
          <w:tcPr>
            <w:tcW w:w="0" w:type="auto"/>
            <w:noWrap/>
            <w:tcMar>
              <w:top w:w="0" w:type="dxa"/>
              <w:left w:w="83" w:type="dxa"/>
              <w:bottom w:w="0" w:type="dxa"/>
              <w:right w:w="33" w:type="dxa"/>
            </w:tcMar>
            <w:vAlign w:val="center"/>
          </w:tcPr>
          <w:p w:rsidR="00BA10DE" w:rsidRPr="0033252A" w:rsidRDefault="00BA10DE" w:rsidP="002A34BC">
            <w:pPr>
              <w:spacing w:line="360" w:lineRule="auto"/>
              <w:jc w:val="center"/>
              <w:rPr>
                <w:sz w:val="28"/>
              </w:rPr>
            </w:pPr>
            <w:r w:rsidRPr="0033252A">
              <w:rPr>
                <w:sz w:val="28"/>
              </w:rPr>
              <w:t>141,2</w:t>
            </w:r>
          </w:p>
        </w:tc>
      </w:tr>
      <w:tr w:rsidR="00BA10DE" w:rsidRPr="002A34BC" w:rsidTr="002A34BC">
        <w:tc>
          <w:tcPr>
            <w:tcW w:w="0" w:type="auto"/>
            <w:shd w:val="clear" w:color="auto" w:fill="D9E9D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A10DE" w:rsidRPr="0033252A" w:rsidRDefault="00BA10DE" w:rsidP="002A34BC">
            <w:pPr>
              <w:spacing w:line="360" w:lineRule="auto"/>
              <w:jc w:val="center"/>
              <w:rPr>
                <w:sz w:val="28"/>
              </w:rPr>
            </w:pPr>
            <w:r w:rsidRPr="0033252A">
              <w:rPr>
                <w:sz w:val="28"/>
              </w:rPr>
              <w:t>Охрана окружающей среды</w:t>
            </w:r>
          </w:p>
        </w:tc>
        <w:tc>
          <w:tcPr>
            <w:tcW w:w="0" w:type="auto"/>
            <w:shd w:val="clear" w:color="auto" w:fill="D9E9DF"/>
            <w:noWrap/>
            <w:tcMar>
              <w:top w:w="0" w:type="dxa"/>
              <w:left w:w="83" w:type="dxa"/>
              <w:bottom w:w="0" w:type="dxa"/>
              <w:right w:w="33" w:type="dxa"/>
            </w:tcMar>
            <w:vAlign w:val="center"/>
          </w:tcPr>
          <w:p w:rsidR="00BA10DE" w:rsidRPr="0033252A" w:rsidRDefault="00BA10DE" w:rsidP="002A34BC">
            <w:pPr>
              <w:spacing w:line="360" w:lineRule="auto"/>
              <w:jc w:val="center"/>
              <w:rPr>
                <w:sz w:val="28"/>
              </w:rPr>
            </w:pPr>
            <w:r w:rsidRPr="0033252A">
              <w:rPr>
                <w:sz w:val="28"/>
              </w:rPr>
              <w:t>9,6</w:t>
            </w:r>
          </w:p>
        </w:tc>
      </w:tr>
      <w:tr w:rsidR="00BA10DE" w:rsidRPr="002A34BC" w:rsidTr="002A34BC">
        <w:tc>
          <w:tcPr>
            <w:tcW w:w="0" w:type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A10DE" w:rsidRPr="0033252A" w:rsidRDefault="00BA10DE" w:rsidP="002A34BC">
            <w:pPr>
              <w:spacing w:line="360" w:lineRule="auto"/>
              <w:jc w:val="center"/>
              <w:rPr>
                <w:sz w:val="28"/>
              </w:rPr>
            </w:pPr>
            <w:r w:rsidRPr="0033252A">
              <w:rPr>
                <w:sz w:val="28"/>
              </w:rPr>
              <w:t>Образование</w:t>
            </w:r>
          </w:p>
        </w:tc>
        <w:tc>
          <w:tcPr>
            <w:tcW w:w="0" w:type="auto"/>
            <w:noWrap/>
            <w:tcMar>
              <w:top w:w="0" w:type="dxa"/>
              <w:left w:w="83" w:type="dxa"/>
              <w:bottom w:w="0" w:type="dxa"/>
              <w:right w:w="33" w:type="dxa"/>
            </w:tcMar>
            <w:vAlign w:val="center"/>
          </w:tcPr>
          <w:p w:rsidR="00BA10DE" w:rsidRPr="0033252A" w:rsidRDefault="00BA10DE" w:rsidP="002A34BC">
            <w:pPr>
              <w:spacing w:line="360" w:lineRule="auto"/>
              <w:jc w:val="center"/>
              <w:rPr>
                <w:sz w:val="28"/>
              </w:rPr>
            </w:pPr>
            <w:r w:rsidRPr="0033252A">
              <w:rPr>
                <w:sz w:val="28"/>
              </w:rPr>
              <w:t>293,3</w:t>
            </w:r>
          </w:p>
        </w:tc>
      </w:tr>
      <w:tr w:rsidR="00BA10DE" w:rsidRPr="002A34BC" w:rsidTr="002A34BC">
        <w:tc>
          <w:tcPr>
            <w:tcW w:w="0" w:type="auto"/>
            <w:shd w:val="clear" w:color="auto" w:fill="D9E9D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A10DE" w:rsidRPr="0033252A" w:rsidRDefault="00BA10DE" w:rsidP="002A34BC">
            <w:pPr>
              <w:spacing w:line="360" w:lineRule="auto"/>
              <w:jc w:val="center"/>
              <w:rPr>
                <w:sz w:val="28"/>
              </w:rPr>
            </w:pPr>
            <w:r w:rsidRPr="0033252A">
              <w:rPr>
                <w:sz w:val="28"/>
              </w:rPr>
              <w:t>Культура, кинематография, средства массовой информации</w:t>
            </w:r>
          </w:p>
        </w:tc>
        <w:tc>
          <w:tcPr>
            <w:tcW w:w="0" w:type="auto"/>
            <w:shd w:val="clear" w:color="auto" w:fill="D9E9DF"/>
            <w:noWrap/>
            <w:tcMar>
              <w:top w:w="0" w:type="dxa"/>
              <w:left w:w="83" w:type="dxa"/>
              <w:bottom w:w="0" w:type="dxa"/>
              <w:right w:w="33" w:type="dxa"/>
            </w:tcMar>
            <w:vAlign w:val="center"/>
          </w:tcPr>
          <w:p w:rsidR="00BA10DE" w:rsidRPr="0033252A" w:rsidRDefault="00BA10DE" w:rsidP="002A34BC">
            <w:pPr>
              <w:spacing w:line="360" w:lineRule="auto"/>
              <w:jc w:val="center"/>
              <w:rPr>
                <w:sz w:val="28"/>
              </w:rPr>
            </w:pPr>
            <w:r w:rsidRPr="0033252A">
              <w:rPr>
                <w:sz w:val="28"/>
              </w:rPr>
              <w:t>90,0</w:t>
            </w:r>
          </w:p>
        </w:tc>
      </w:tr>
      <w:tr w:rsidR="00BA10DE" w:rsidRPr="002A34BC" w:rsidTr="002A34BC">
        <w:tc>
          <w:tcPr>
            <w:tcW w:w="0" w:type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A10DE" w:rsidRPr="0033252A" w:rsidRDefault="00BA10DE" w:rsidP="002A34BC">
            <w:pPr>
              <w:spacing w:line="360" w:lineRule="auto"/>
              <w:jc w:val="center"/>
              <w:rPr>
                <w:sz w:val="28"/>
              </w:rPr>
            </w:pPr>
            <w:r w:rsidRPr="0033252A">
              <w:rPr>
                <w:sz w:val="28"/>
              </w:rPr>
              <w:t>Здравоохранение, физическая культура и спорт</w:t>
            </w:r>
          </w:p>
        </w:tc>
        <w:tc>
          <w:tcPr>
            <w:tcW w:w="0" w:type="auto"/>
            <w:noWrap/>
            <w:tcMar>
              <w:top w:w="0" w:type="dxa"/>
              <w:left w:w="83" w:type="dxa"/>
              <w:bottom w:w="0" w:type="dxa"/>
              <w:right w:w="33" w:type="dxa"/>
            </w:tcMar>
            <w:vAlign w:val="center"/>
          </w:tcPr>
          <w:p w:rsidR="00BA10DE" w:rsidRPr="0033252A" w:rsidRDefault="00BA10DE" w:rsidP="002A34BC">
            <w:pPr>
              <w:spacing w:line="360" w:lineRule="auto"/>
              <w:jc w:val="center"/>
              <w:rPr>
                <w:sz w:val="28"/>
              </w:rPr>
            </w:pPr>
            <w:r w:rsidRPr="0033252A">
              <w:rPr>
                <w:sz w:val="28"/>
              </w:rPr>
              <w:t>212,1</w:t>
            </w:r>
          </w:p>
        </w:tc>
      </w:tr>
      <w:tr w:rsidR="00BA10DE" w:rsidRPr="002A34BC" w:rsidTr="002A34BC">
        <w:tc>
          <w:tcPr>
            <w:tcW w:w="0" w:type="auto"/>
            <w:shd w:val="clear" w:color="auto" w:fill="D9E9D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A10DE" w:rsidRPr="0033252A" w:rsidRDefault="00BA10DE" w:rsidP="002A34BC">
            <w:pPr>
              <w:spacing w:line="360" w:lineRule="auto"/>
              <w:jc w:val="center"/>
              <w:rPr>
                <w:sz w:val="28"/>
              </w:rPr>
            </w:pPr>
            <w:r w:rsidRPr="0033252A">
              <w:rPr>
                <w:sz w:val="28"/>
              </w:rPr>
              <w:t>Социальная политика</w:t>
            </w:r>
          </w:p>
        </w:tc>
        <w:tc>
          <w:tcPr>
            <w:tcW w:w="0" w:type="auto"/>
            <w:shd w:val="clear" w:color="auto" w:fill="D9E9DF"/>
            <w:noWrap/>
            <w:tcMar>
              <w:top w:w="0" w:type="dxa"/>
              <w:left w:w="83" w:type="dxa"/>
              <w:bottom w:w="0" w:type="dxa"/>
              <w:right w:w="33" w:type="dxa"/>
            </w:tcMar>
            <w:vAlign w:val="center"/>
          </w:tcPr>
          <w:p w:rsidR="00BA10DE" w:rsidRPr="0033252A" w:rsidRDefault="00BA10DE" w:rsidP="002A34BC">
            <w:pPr>
              <w:spacing w:line="360" w:lineRule="auto"/>
              <w:jc w:val="center"/>
              <w:rPr>
                <w:sz w:val="28"/>
              </w:rPr>
            </w:pPr>
            <w:r w:rsidRPr="0033252A">
              <w:rPr>
                <w:sz w:val="28"/>
              </w:rPr>
              <w:t>271,4</w:t>
            </w:r>
          </w:p>
        </w:tc>
      </w:tr>
      <w:tr w:rsidR="00BA10DE" w:rsidRPr="002A34BC" w:rsidTr="002A34BC">
        <w:tc>
          <w:tcPr>
            <w:tcW w:w="0" w:type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A10DE" w:rsidRPr="0033252A" w:rsidRDefault="00BA10DE" w:rsidP="002A34BC">
            <w:pPr>
              <w:spacing w:line="360" w:lineRule="auto"/>
              <w:jc w:val="center"/>
              <w:rPr>
                <w:sz w:val="28"/>
              </w:rPr>
            </w:pPr>
            <w:r w:rsidRPr="0033252A">
              <w:rPr>
                <w:sz w:val="28"/>
              </w:rPr>
              <w:t>Межбюджетные трансферты</w:t>
            </w:r>
          </w:p>
        </w:tc>
        <w:tc>
          <w:tcPr>
            <w:tcW w:w="0" w:type="auto"/>
            <w:noWrap/>
            <w:tcMar>
              <w:top w:w="0" w:type="dxa"/>
              <w:left w:w="83" w:type="dxa"/>
              <w:bottom w:w="0" w:type="dxa"/>
              <w:right w:w="33" w:type="dxa"/>
            </w:tcMar>
            <w:vAlign w:val="center"/>
          </w:tcPr>
          <w:p w:rsidR="00BA10DE" w:rsidRPr="0033252A" w:rsidRDefault="00BA10DE" w:rsidP="002A34BC">
            <w:pPr>
              <w:spacing w:line="360" w:lineRule="auto"/>
              <w:jc w:val="center"/>
              <w:rPr>
                <w:sz w:val="28"/>
              </w:rPr>
            </w:pPr>
            <w:r w:rsidRPr="0033252A">
              <w:rPr>
                <w:sz w:val="28"/>
              </w:rPr>
              <w:t>3 376,7</w:t>
            </w:r>
          </w:p>
        </w:tc>
      </w:tr>
    </w:tbl>
    <w:p w:rsidR="00BA10DE" w:rsidRPr="00C26C9A" w:rsidRDefault="00BA10DE" w:rsidP="00C26C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BA10DE" w:rsidRDefault="00BA10DE" w:rsidP="005335B8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26C9A">
        <w:rPr>
          <w:color w:val="000000"/>
          <w:sz w:val="28"/>
          <w:szCs w:val="28"/>
        </w:rPr>
        <w:t>Правительство любой страны старается сделать так, чтобы расходная статья равнялась доходной. Реально это, разумеется, не так, расходная статья превышает доходную. Такая ситуация называется бюджетным дефицитом.</w:t>
      </w:r>
    </w:p>
    <w:p w:rsidR="00BA10DE" w:rsidRDefault="00BA10DE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BA10DE" w:rsidRPr="005335B8" w:rsidRDefault="00BA10DE" w:rsidP="005335B8">
      <w:pPr>
        <w:pStyle w:val="ab"/>
        <w:numPr>
          <w:ilvl w:val="0"/>
          <w:numId w:val="4"/>
        </w:numPr>
        <w:spacing w:before="0" w:beforeAutospacing="0" w:after="120" w:afterAutospacing="0" w:line="360" w:lineRule="auto"/>
        <w:ind w:left="448" w:hanging="448"/>
        <w:jc w:val="center"/>
        <w:rPr>
          <w:b/>
          <w:sz w:val="28"/>
          <w:szCs w:val="28"/>
        </w:rPr>
      </w:pPr>
      <w:r w:rsidRPr="005335B8">
        <w:rPr>
          <w:b/>
          <w:sz w:val="28"/>
          <w:szCs w:val="28"/>
        </w:rPr>
        <w:t>Проблема бюджетного дефицита</w:t>
      </w:r>
    </w:p>
    <w:p w:rsidR="00BA10DE" w:rsidRDefault="00BA10DE" w:rsidP="005335B8">
      <w:pPr>
        <w:spacing w:after="240" w:line="360" w:lineRule="auto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5335B8">
        <w:rPr>
          <w:b/>
          <w:sz w:val="28"/>
          <w:szCs w:val="28"/>
        </w:rPr>
        <w:t xml:space="preserve">2.1 </w:t>
      </w:r>
      <w:r w:rsidRPr="005335B8">
        <w:rPr>
          <w:b/>
          <w:bCs/>
          <w:color w:val="000000"/>
          <w:kern w:val="36"/>
          <w:sz w:val="28"/>
          <w:szCs w:val="28"/>
        </w:rPr>
        <w:t>Дефицит государственного бюджета, его виды</w:t>
      </w:r>
    </w:p>
    <w:p w:rsidR="00BA10DE" w:rsidRPr="00145A2F" w:rsidRDefault="00BA10DE" w:rsidP="005335B8">
      <w:pPr>
        <w:spacing w:line="360" w:lineRule="auto"/>
        <w:ind w:firstLine="709"/>
        <w:jc w:val="both"/>
        <w:rPr>
          <w:sz w:val="28"/>
          <w:szCs w:val="28"/>
        </w:rPr>
      </w:pPr>
      <w:r w:rsidRPr="00145A2F">
        <w:rPr>
          <w:sz w:val="28"/>
          <w:szCs w:val="28"/>
        </w:rPr>
        <w:t>Дефицит </w:t>
      </w:r>
      <w:hyperlink r:id="rId7" w:history="1">
        <w:r w:rsidRPr="00145A2F">
          <w:rPr>
            <w:sz w:val="28"/>
            <w:szCs w:val="28"/>
          </w:rPr>
          <w:t>бюджета</w:t>
        </w:r>
      </w:hyperlink>
      <w:r>
        <w:rPr>
          <w:sz w:val="28"/>
          <w:szCs w:val="28"/>
        </w:rPr>
        <w:t xml:space="preserve"> - </w:t>
      </w:r>
      <w:r w:rsidRPr="00145A2F">
        <w:rPr>
          <w:sz w:val="28"/>
          <w:szCs w:val="28"/>
        </w:rPr>
        <w:t>это превышение </w:t>
      </w:r>
      <w:hyperlink r:id="rId8" w:history="1">
        <w:r w:rsidRPr="00145A2F">
          <w:rPr>
            <w:sz w:val="28"/>
            <w:szCs w:val="28"/>
          </w:rPr>
          <w:t>расходов бюджета</w:t>
        </w:r>
      </w:hyperlink>
      <w:r w:rsidRPr="00145A2F">
        <w:rPr>
          <w:sz w:val="28"/>
          <w:szCs w:val="28"/>
        </w:rPr>
        <w:t> над его</w:t>
      </w:r>
      <w:r>
        <w:rPr>
          <w:sz w:val="28"/>
          <w:szCs w:val="28"/>
        </w:rPr>
        <w:t xml:space="preserve"> </w:t>
      </w:r>
      <w:hyperlink r:id="rId9" w:history="1">
        <w:r w:rsidRPr="00145A2F">
          <w:rPr>
            <w:sz w:val="28"/>
            <w:szCs w:val="28"/>
          </w:rPr>
          <w:t>доходами</w:t>
        </w:r>
      </w:hyperlink>
      <w:r w:rsidRPr="00145A2F">
        <w:rPr>
          <w:sz w:val="28"/>
          <w:szCs w:val="28"/>
        </w:rPr>
        <w:t>. Дефицит государственного бюджета – это разность между расходами и доходами государства за определенный период.</w:t>
      </w:r>
    </w:p>
    <w:p w:rsidR="00BA10DE" w:rsidRPr="00145A2F" w:rsidRDefault="00BA10DE" w:rsidP="005335B8">
      <w:pPr>
        <w:spacing w:line="360" w:lineRule="auto"/>
        <w:ind w:firstLine="709"/>
        <w:jc w:val="both"/>
        <w:rPr>
          <w:sz w:val="28"/>
          <w:szCs w:val="28"/>
        </w:rPr>
      </w:pPr>
      <w:r w:rsidRPr="00145A2F">
        <w:rPr>
          <w:sz w:val="28"/>
          <w:szCs w:val="28"/>
        </w:rPr>
        <w:t>Дефицит бюджета законодательно устанавливается в Федеральном Законе о государственном бюджете на предстоящий год.</w:t>
      </w:r>
      <w:r>
        <w:rPr>
          <w:sz w:val="28"/>
          <w:szCs w:val="28"/>
        </w:rPr>
        <w:t xml:space="preserve"> </w:t>
      </w:r>
      <w:r w:rsidRPr="00145A2F">
        <w:rPr>
          <w:sz w:val="28"/>
          <w:szCs w:val="28"/>
        </w:rPr>
        <w:t>В случае принятия бюджета на очередной финансовый год с дефицитом, законом об этом бюджете утверждаются источники финансирования дефицита бюджета.</w:t>
      </w:r>
    </w:p>
    <w:p w:rsidR="00BA10DE" w:rsidRPr="00930D6E" w:rsidRDefault="00BA10DE" w:rsidP="005335B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0D6E">
        <w:rPr>
          <w:color w:val="000000"/>
          <w:sz w:val="28"/>
          <w:szCs w:val="28"/>
        </w:rPr>
        <w:t>Источники финансирования дефицита бюджета утверждаются органами законодательной (представительной) власти в законе (решении) о бюджете на очередной финансовый год по основным видам привлеченных средств. Кредиты Банка России, а также приобретение Банком России долговых обязательств Российской Федерации, субъектов Российской Федерации, муниципальных образований при их первичном размещении не могут быть источниками финансирования дефицита бюджета.</w:t>
      </w:r>
    </w:p>
    <w:p w:rsidR="00BA10DE" w:rsidRPr="00930D6E" w:rsidRDefault="00BA10DE" w:rsidP="005335B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0D6E">
        <w:rPr>
          <w:color w:val="000000"/>
          <w:sz w:val="28"/>
          <w:szCs w:val="28"/>
        </w:rPr>
        <w:t>Источниками финансирования дефицита федерального бюджета являются:</w:t>
      </w:r>
    </w:p>
    <w:p w:rsidR="00BA10DE" w:rsidRPr="00930D6E" w:rsidRDefault="00BA10DE" w:rsidP="005335B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В</w:t>
      </w:r>
      <w:r w:rsidRPr="00930D6E">
        <w:rPr>
          <w:color w:val="000000"/>
          <w:sz w:val="28"/>
          <w:szCs w:val="28"/>
        </w:rPr>
        <w:t>нутренние источники в следующих формах:</w:t>
      </w:r>
    </w:p>
    <w:p w:rsidR="00BA10DE" w:rsidRPr="009D26EE" w:rsidRDefault="00BA10DE" w:rsidP="005335B8">
      <w:pPr>
        <w:pStyle w:val="11"/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D26EE">
        <w:rPr>
          <w:color w:val="000000"/>
          <w:sz w:val="28"/>
          <w:szCs w:val="28"/>
        </w:rPr>
        <w:t>кредиты, полученные Российской Федерацией от кредитных организаций в валюте Российской Федерации;</w:t>
      </w:r>
    </w:p>
    <w:p w:rsidR="00BA10DE" w:rsidRPr="009D26EE" w:rsidRDefault="00BA10DE" w:rsidP="005335B8">
      <w:pPr>
        <w:pStyle w:val="11"/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D26EE">
        <w:rPr>
          <w:color w:val="000000"/>
          <w:sz w:val="28"/>
          <w:szCs w:val="28"/>
        </w:rPr>
        <w:t>государственные займы, осуществляемые путем выпуска ценных бумаг от имени Российской Федерации;</w:t>
      </w:r>
    </w:p>
    <w:p w:rsidR="00BA10DE" w:rsidRPr="009D26EE" w:rsidRDefault="00BA10DE" w:rsidP="005335B8">
      <w:pPr>
        <w:pStyle w:val="11"/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D26EE">
        <w:rPr>
          <w:color w:val="000000"/>
          <w:sz w:val="28"/>
          <w:szCs w:val="28"/>
        </w:rPr>
        <w:t>бюджетные ссуды и бюджетные кредиты, полученные от бюджетов других уровней бюджетной системы Российской Федерации;</w:t>
      </w:r>
    </w:p>
    <w:p w:rsidR="00BA10DE" w:rsidRPr="009D26EE" w:rsidRDefault="00BA10DE" w:rsidP="005335B8">
      <w:pPr>
        <w:pStyle w:val="11"/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D26EE">
        <w:rPr>
          <w:color w:val="000000"/>
          <w:spacing w:val="-4"/>
          <w:sz w:val="28"/>
          <w:szCs w:val="28"/>
        </w:rPr>
        <w:t>поступления от продажи имущества, находящегося в государственной собственности;</w:t>
      </w:r>
    </w:p>
    <w:p w:rsidR="00BA10DE" w:rsidRPr="009D26EE" w:rsidRDefault="00BA10DE" w:rsidP="005335B8">
      <w:pPr>
        <w:pStyle w:val="11"/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D26EE">
        <w:rPr>
          <w:color w:val="000000"/>
          <w:sz w:val="28"/>
          <w:szCs w:val="28"/>
        </w:rPr>
        <w:t>сумма превышения доходов над расходами по государственным запасам и резервам;</w:t>
      </w:r>
    </w:p>
    <w:p w:rsidR="00BA10DE" w:rsidRPr="009D26EE" w:rsidRDefault="00BA10DE" w:rsidP="005335B8">
      <w:pPr>
        <w:pStyle w:val="11"/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D26EE">
        <w:rPr>
          <w:color w:val="000000"/>
          <w:sz w:val="28"/>
          <w:szCs w:val="28"/>
        </w:rPr>
        <w:t>изменение остатков средств на счетах по учету средств федерального бюджета;</w:t>
      </w:r>
    </w:p>
    <w:p w:rsidR="00BA10DE" w:rsidRPr="00930D6E" w:rsidRDefault="00BA10DE" w:rsidP="005335B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б.</w:t>
      </w:r>
      <w:r w:rsidRPr="00930D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930D6E">
        <w:rPr>
          <w:color w:val="000000"/>
          <w:sz w:val="28"/>
          <w:szCs w:val="28"/>
        </w:rPr>
        <w:t>нешние источники в следующих формах:</w:t>
      </w:r>
    </w:p>
    <w:p w:rsidR="00BA10DE" w:rsidRPr="009D26EE" w:rsidRDefault="00BA10DE" w:rsidP="005335B8">
      <w:pPr>
        <w:pStyle w:val="11"/>
        <w:numPr>
          <w:ilvl w:val="1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D26EE">
        <w:rPr>
          <w:color w:val="000000"/>
          <w:sz w:val="28"/>
          <w:szCs w:val="28"/>
        </w:rPr>
        <w:t>государственные займы, осуществляемые в иностранной валюте путем выпуска ценных бумаг от имени Российской Федерации;</w:t>
      </w:r>
    </w:p>
    <w:p w:rsidR="00BA10DE" w:rsidRPr="009D26EE" w:rsidRDefault="00BA10DE" w:rsidP="005335B8">
      <w:pPr>
        <w:pStyle w:val="11"/>
        <w:numPr>
          <w:ilvl w:val="1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D26EE">
        <w:rPr>
          <w:color w:val="000000"/>
          <w:sz w:val="28"/>
          <w:szCs w:val="28"/>
        </w:rPr>
        <w:t>кредиты правительств иностранных государств, банков и фирм, международных финансовых организаций, предоставленные в иностранной валюте, привлеченные Российской Федерацией.</w:t>
      </w:r>
    </w:p>
    <w:p w:rsidR="00BA10DE" w:rsidRPr="00145A2F" w:rsidRDefault="00BA10DE" w:rsidP="005335B8">
      <w:pPr>
        <w:spacing w:line="360" w:lineRule="auto"/>
        <w:ind w:firstLine="709"/>
        <w:jc w:val="both"/>
        <w:rPr>
          <w:sz w:val="28"/>
          <w:szCs w:val="28"/>
        </w:rPr>
      </w:pPr>
      <w:r w:rsidRPr="00145A2F">
        <w:rPr>
          <w:sz w:val="28"/>
          <w:szCs w:val="28"/>
        </w:rPr>
        <w:t>В теории </w:t>
      </w:r>
      <w:hyperlink r:id="rId10" w:history="1">
        <w:r w:rsidRPr="00145A2F">
          <w:rPr>
            <w:sz w:val="28"/>
            <w:szCs w:val="28"/>
          </w:rPr>
          <w:t>финансов</w:t>
        </w:r>
      </w:hyperlink>
      <w:r w:rsidRPr="00145A2F">
        <w:rPr>
          <w:sz w:val="28"/>
          <w:szCs w:val="28"/>
        </w:rPr>
        <w:t> выделяются следующие основные виды бюджетных дефицитов:</w:t>
      </w:r>
    </w:p>
    <w:p w:rsidR="00BA10DE" w:rsidRPr="00145A2F" w:rsidRDefault="00BA10DE" w:rsidP="005335B8">
      <w:pPr>
        <w:spacing w:line="360" w:lineRule="auto"/>
        <w:ind w:firstLine="709"/>
        <w:jc w:val="both"/>
        <w:rPr>
          <w:sz w:val="28"/>
          <w:szCs w:val="28"/>
        </w:rPr>
      </w:pPr>
      <w:r w:rsidRPr="00145A2F">
        <w:rPr>
          <w:sz w:val="28"/>
          <w:szCs w:val="28"/>
        </w:rPr>
        <w:t>1. </w:t>
      </w:r>
      <w:hyperlink r:id="rId11" w:history="1">
        <w:r w:rsidRPr="00145A2F">
          <w:rPr>
            <w:sz w:val="28"/>
            <w:szCs w:val="28"/>
          </w:rPr>
          <w:t>Циклический</w:t>
        </w:r>
      </w:hyperlink>
      <w:r w:rsidRPr="00145A2F">
        <w:rPr>
          <w:sz w:val="28"/>
          <w:szCs w:val="28"/>
        </w:rPr>
        <w:t> дефицит госбюджета – результат действия встроенных стабилизаторов </w:t>
      </w:r>
      <w:hyperlink r:id="rId12" w:history="1">
        <w:r w:rsidRPr="00145A2F">
          <w:rPr>
            <w:sz w:val="28"/>
            <w:szCs w:val="28"/>
          </w:rPr>
          <w:t>экономики</w:t>
        </w:r>
      </w:hyperlink>
      <w:r w:rsidRPr="00145A2F">
        <w:rPr>
          <w:sz w:val="28"/>
          <w:szCs w:val="28"/>
        </w:rPr>
        <w:t>. Под «встроенным» (автоматическим) стабилизатором понимается экономический механизм, позволяющий снизить </w:t>
      </w:r>
      <w:hyperlink r:id="rId13" w:history="1">
        <w:r w:rsidRPr="00145A2F">
          <w:rPr>
            <w:sz w:val="28"/>
            <w:szCs w:val="28"/>
          </w:rPr>
          <w:t>амплитуду циклических колебаний</w:t>
        </w:r>
      </w:hyperlink>
      <w:r>
        <w:rPr>
          <w:sz w:val="28"/>
          <w:szCs w:val="28"/>
        </w:rPr>
        <w:t xml:space="preserve"> </w:t>
      </w:r>
      <w:r w:rsidRPr="00145A2F">
        <w:rPr>
          <w:sz w:val="28"/>
          <w:szCs w:val="28"/>
        </w:rPr>
        <w:t>уровней занятости и выпуска, не прибегая к частым изменениям экономической политики. В качестве таких стабилизаторов в развитых странах обычно выступают прогрессивная система налогообложения, система государственных трансфертов и система участия в </w:t>
      </w:r>
      <w:hyperlink r:id="rId14" w:history="1">
        <w:r w:rsidRPr="00145A2F">
          <w:rPr>
            <w:sz w:val="28"/>
            <w:szCs w:val="28"/>
          </w:rPr>
          <w:t>прибылях</w:t>
        </w:r>
      </w:hyperlink>
      <w:r w:rsidRPr="00145A2F">
        <w:rPr>
          <w:sz w:val="28"/>
          <w:szCs w:val="28"/>
        </w:rPr>
        <w:t>.</w:t>
      </w:r>
    </w:p>
    <w:p w:rsidR="00BA10DE" w:rsidRPr="00145A2F" w:rsidRDefault="00BA10DE" w:rsidP="005335B8">
      <w:pPr>
        <w:spacing w:line="360" w:lineRule="auto"/>
        <w:ind w:firstLine="709"/>
        <w:jc w:val="both"/>
        <w:rPr>
          <w:sz w:val="28"/>
          <w:szCs w:val="28"/>
        </w:rPr>
      </w:pPr>
      <w:r w:rsidRPr="00145A2F">
        <w:rPr>
          <w:sz w:val="28"/>
          <w:szCs w:val="28"/>
        </w:rPr>
        <w:t>2. Структурный дефицит госбюджета – разность между</w:t>
      </w:r>
      <w:r>
        <w:rPr>
          <w:sz w:val="28"/>
          <w:szCs w:val="28"/>
        </w:rPr>
        <w:t xml:space="preserve"> </w:t>
      </w:r>
      <w:hyperlink r:id="rId15" w:history="1">
        <w:r w:rsidRPr="00145A2F">
          <w:rPr>
            <w:sz w:val="28"/>
            <w:szCs w:val="28"/>
          </w:rPr>
          <w:t>расходами</w:t>
        </w:r>
      </w:hyperlink>
      <w:r w:rsidRPr="00145A2F">
        <w:rPr>
          <w:sz w:val="28"/>
          <w:szCs w:val="28"/>
        </w:rPr>
        <w:t> и </w:t>
      </w:r>
      <w:hyperlink r:id="rId16" w:history="1">
        <w:r w:rsidRPr="00145A2F">
          <w:rPr>
            <w:sz w:val="28"/>
            <w:szCs w:val="28"/>
          </w:rPr>
          <w:t>доходами бюджета</w:t>
        </w:r>
      </w:hyperlink>
      <w:r w:rsidRPr="00145A2F">
        <w:rPr>
          <w:sz w:val="28"/>
          <w:szCs w:val="28"/>
        </w:rPr>
        <w:t> в условиях полной занятости. Оценки структурного дефицита используются в основном в развитых странах, где размеры бюджетных дефицитов определяются в большей степени </w:t>
      </w:r>
      <w:hyperlink r:id="rId17" w:history="1">
        <w:r w:rsidRPr="00145A2F">
          <w:rPr>
            <w:sz w:val="28"/>
            <w:szCs w:val="28"/>
          </w:rPr>
          <w:t>циклическими колебаниями</w:t>
        </w:r>
      </w:hyperlink>
      <w:r w:rsidRPr="00145A2F">
        <w:rPr>
          <w:sz w:val="28"/>
          <w:szCs w:val="28"/>
        </w:rPr>
        <w:t>, а не</w:t>
      </w:r>
      <w:r>
        <w:rPr>
          <w:sz w:val="28"/>
          <w:szCs w:val="28"/>
        </w:rPr>
        <w:t xml:space="preserve"> </w:t>
      </w:r>
      <w:hyperlink r:id="rId18" w:history="1">
        <w:r w:rsidRPr="00145A2F">
          <w:rPr>
            <w:sz w:val="28"/>
            <w:szCs w:val="28"/>
          </w:rPr>
          <w:t>бюджетной политикой государства</w:t>
        </w:r>
      </w:hyperlink>
      <w:r w:rsidRPr="00145A2F">
        <w:rPr>
          <w:sz w:val="28"/>
          <w:szCs w:val="28"/>
        </w:rPr>
        <w:t>.</w:t>
      </w:r>
    </w:p>
    <w:p w:rsidR="00BA10DE" w:rsidRPr="00145A2F" w:rsidRDefault="00BA10DE" w:rsidP="005335B8">
      <w:pPr>
        <w:spacing w:line="360" w:lineRule="auto"/>
        <w:ind w:firstLine="709"/>
        <w:jc w:val="both"/>
        <w:rPr>
          <w:sz w:val="28"/>
          <w:szCs w:val="28"/>
        </w:rPr>
      </w:pPr>
      <w:r w:rsidRPr="00145A2F">
        <w:rPr>
          <w:sz w:val="28"/>
          <w:szCs w:val="28"/>
        </w:rPr>
        <w:t>3. Операционный дефицит госбюджета – общий дефицит госбюджета за вычетом инфляционной части процентных платежей по обслуживанию </w:t>
      </w:r>
      <w:hyperlink r:id="rId19" w:history="1">
        <w:r w:rsidRPr="00145A2F">
          <w:rPr>
            <w:sz w:val="28"/>
            <w:szCs w:val="28"/>
          </w:rPr>
          <w:t>государственного долга</w:t>
        </w:r>
      </w:hyperlink>
      <w:r w:rsidRPr="00145A2F">
        <w:rPr>
          <w:sz w:val="28"/>
          <w:szCs w:val="28"/>
        </w:rPr>
        <w:t>.</w:t>
      </w:r>
    </w:p>
    <w:p w:rsidR="00BA10DE" w:rsidRPr="00145A2F" w:rsidRDefault="00BA10DE" w:rsidP="005335B8">
      <w:pPr>
        <w:spacing w:line="360" w:lineRule="auto"/>
        <w:ind w:firstLine="709"/>
        <w:jc w:val="both"/>
        <w:rPr>
          <w:sz w:val="28"/>
          <w:szCs w:val="28"/>
        </w:rPr>
      </w:pPr>
      <w:r w:rsidRPr="00145A2F">
        <w:rPr>
          <w:sz w:val="28"/>
          <w:szCs w:val="28"/>
        </w:rPr>
        <w:t>4. Первичный дефицит госбюджета – разность между величиной общего дефицита и всей суммой выплат по долгу.</w:t>
      </w:r>
    </w:p>
    <w:p w:rsidR="00BA10DE" w:rsidRPr="00145A2F" w:rsidRDefault="00BA10DE" w:rsidP="005335B8">
      <w:pPr>
        <w:spacing w:line="360" w:lineRule="auto"/>
        <w:ind w:firstLine="709"/>
        <w:jc w:val="both"/>
        <w:rPr>
          <w:sz w:val="28"/>
          <w:szCs w:val="28"/>
        </w:rPr>
      </w:pPr>
      <w:r w:rsidRPr="00145A2F">
        <w:rPr>
          <w:sz w:val="28"/>
          <w:szCs w:val="28"/>
        </w:rPr>
        <w:t>5. Квазифискальный (квазибюджетный) дефицит госбюджета – существующий наряду с измеряемым (официальным) скрытый дефицит госбюджета, обусловленный квазифискальной деятельностью государства. Среди квазифискальных операций следует упомянуть:</w:t>
      </w:r>
    </w:p>
    <w:p w:rsidR="00BA10DE" w:rsidRPr="00145A2F" w:rsidRDefault="00BA10DE" w:rsidP="005335B8">
      <w:pPr>
        <w:spacing w:line="360" w:lineRule="auto"/>
        <w:ind w:firstLine="709"/>
        <w:jc w:val="both"/>
        <w:rPr>
          <w:sz w:val="28"/>
          <w:szCs w:val="28"/>
        </w:rPr>
      </w:pPr>
      <w:r w:rsidRPr="00145A2F">
        <w:rPr>
          <w:sz w:val="28"/>
          <w:szCs w:val="28"/>
        </w:rPr>
        <w:t>- </w:t>
      </w:r>
      <w:hyperlink r:id="rId20" w:history="1">
        <w:r w:rsidRPr="00145A2F">
          <w:rPr>
            <w:sz w:val="28"/>
            <w:szCs w:val="28"/>
          </w:rPr>
          <w:t>финансирование</w:t>
        </w:r>
      </w:hyperlink>
      <w:r w:rsidRPr="00145A2F">
        <w:rPr>
          <w:sz w:val="28"/>
          <w:szCs w:val="28"/>
        </w:rPr>
        <w:t> </w:t>
      </w:r>
      <w:hyperlink r:id="rId21" w:history="1">
        <w:r w:rsidRPr="00145A2F">
          <w:rPr>
            <w:sz w:val="28"/>
            <w:szCs w:val="28"/>
          </w:rPr>
          <w:t>государственными предприятиями</w:t>
        </w:r>
      </w:hyperlink>
      <w:r>
        <w:rPr>
          <w:sz w:val="28"/>
          <w:szCs w:val="28"/>
        </w:rPr>
        <w:t xml:space="preserve"> </w:t>
      </w:r>
      <w:r w:rsidRPr="00145A2F">
        <w:rPr>
          <w:sz w:val="28"/>
          <w:szCs w:val="28"/>
        </w:rPr>
        <w:t>избыточной занятости в государственном секторе и выплата ими заработной платы по ставкам выше рыночных за счет </w:t>
      </w:r>
      <w:hyperlink r:id="rId22" w:history="1">
        <w:r w:rsidRPr="00145A2F">
          <w:rPr>
            <w:sz w:val="28"/>
            <w:szCs w:val="28"/>
          </w:rPr>
          <w:t>банковских ссуд</w:t>
        </w:r>
      </w:hyperlink>
      <w:r w:rsidRPr="00145A2F">
        <w:rPr>
          <w:sz w:val="28"/>
          <w:szCs w:val="28"/>
        </w:rPr>
        <w:t> или путем накопления взаимной задолженности;</w:t>
      </w:r>
    </w:p>
    <w:p w:rsidR="00BA10DE" w:rsidRPr="00145A2F" w:rsidRDefault="00BA10DE" w:rsidP="005335B8">
      <w:pPr>
        <w:spacing w:line="360" w:lineRule="auto"/>
        <w:ind w:firstLine="709"/>
        <w:jc w:val="both"/>
        <w:rPr>
          <w:sz w:val="28"/>
          <w:szCs w:val="28"/>
        </w:rPr>
      </w:pPr>
      <w:r w:rsidRPr="00145A2F">
        <w:rPr>
          <w:sz w:val="28"/>
          <w:szCs w:val="28"/>
        </w:rPr>
        <w:t>- накопление в</w:t>
      </w:r>
      <w:r>
        <w:rPr>
          <w:sz w:val="28"/>
          <w:szCs w:val="28"/>
        </w:rPr>
        <w:t xml:space="preserve"> </w:t>
      </w:r>
      <w:hyperlink r:id="rId23" w:history="1">
        <w:r w:rsidRPr="00145A2F">
          <w:rPr>
            <w:sz w:val="28"/>
            <w:szCs w:val="28"/>
          </w:rPr>
          <w:t>коммерческих банках</w:t>
        </w:r>
      </w:hyperlink>
      <w:r>
        <w:rPr>
          <w:sz w:val="28"/>
          <w:szCs w:val="28"/>
        </w:rPr>
        <w:t xml:space="preserve"> </w:t>
      </w:r>
      <w:r w:rsidRPr="00145A2F">
        <w:rPr>
          <w:sz w:val="28"/>
          <w:szCs w:val="28"/>
        </w:rPr>
        <w:t>большого портфеля недействующих ссуд, которые в итоге выплачиваются в основном за счет льготных кредитов</w:t>
      </w:r>
      <w:r>
        <w:rPr>
          <w:sz w:val="28"/>
          <w:szCs w:val="28"/>
        </w:rPr>
        <w:t xml:space="preserve"> </w:t>
      </w:r>
      <w:hyperlink r:id="rId24" w:history="1">
        <w:r w:rsidRPr="00145A2F">
          <w:rPr>
            <w:sz w:val="28"/>
            <w:szCs w:val="28"/>
          </w:rPr>
          <w:t>Центрального Банка</w:t>
        </w:r>
      </w:hyperlink>
      <w:r w:rsidRPr="00145A2F">
        <w:rPr>
          <w:sz w:val="28"/>
          <w:szCs w:val="28"/>
        </w:rPr>
        <w:t>;</w:t>
      </w:r>
    </w:p>
    <w:p w:rsidR="00BA10DE" w:rsidRPr="00145A2F" w:rsidRDefault="00BA10DE" w:rsidP="005335B8">
      <w:pPr>
        <w:spacing w:line="360" w:lineRule="auto"/>
        <w:ind w:firstLine="709"/>
        <w:jc w:val="both"/>
        <w:rPr>
          <w:sz w:val="28"/>
          <w:szCs w:val="28"/>
        </w:rPr>
      </w:pPr>
      <w:r w:rsidRPr="00145A2F">
        <w:rPr>
          <w:sz w:val="28"/>
          <w:szCs w:val="28"/>
        </w:rPr>
        <w:t>- финансирование Центральным Банком убытков от мероприятий по стабилизации обменного</w:t>
      </w:r>
      <w:r>
        <w:rPr>
          <w:sz w:val="28"/>
          <w:szCs w:val="28"/>
        </w:rPr>
        <w:t xml:space="preserve"> </w:t>
      </w:r>
      <w:hyperlink r:id="rId25" w:history="1">
        <w:r w:rsidRPr="00145A2F">
          <w:rPr>
            <w:sz w:val="28"/>
            <w:szCs w:val="28"/>
          </w:rPr>
          <w:t>курса валюты</w:t>
        </w:r>
      </w:hyperlink>
      <w:r w:rsidRPr="00145A2F">
        <w:rPr>
          <w:sz w:val="28"/>
          <w:szCs w:val="28"/>
        </w:rPr>
        <w:t>, беспроцентных и льготных кредитов правительству;</w:t>
      </w:r>
      <w:r>
        <w:rPr>
          <w:sz w:val="28"/>
          <w:szCs w:val="28"/>
        </w:rPr>
        <w:t xml:space="preserve"> </w:t>
      </w:r>
      <w:hyperlink r:id="rId26" w:history="1">
        <w:r w:rsidRPr="00145A2F">
          <w:rPr>
            <w:sz w:val="28"/>
            <w:szCs w:val="28"/>
          </w:rPr>
          <w:t>рефинансирование Центральным Банком</w:t>
        </w:r>
      </w:hyperlink>
      <w:r>
        <w:rPr>
          <w:sz w:val="28"/>
          <w:szCs w:val="28"/>
        </w:rPr>
        <w:t xml:space="preserve"> </w:t>
      </w:r>
      <w:r w:rsidRPr="00145A2F">
        <w:rPr>
          <w:sz w:val="28"/>
          <w:szCs w:val="28"/>
        </w:rPr>
        <w:t>сельскохозяйственных, промышленных и жилищных программ правительства по льготным ставкам и т.д.</w:t>
      </w:r>
    </w:p>
    <w:p w:rsidR="00BA10DE" w:rsidRPr="00145A2F" w:rsidRDefault="00BA10DE" w:rsidP="005335B8">
      <w:pPr>
        <w:spacing w:line="360" w:lineRule="auto"/>
        <w:ind w:firstLine="709"/>
        <w:jc w:val="both"/>
        <w:rPr>
          <w:sz w:val="28"/>
          <w:szCs w:val="28"/>
        </w:rPr>
      </w:pPr>
      <w:r w:rsidRPr="00145A2F">
        <w:rPr>
          <w:sz w:val="28"/>
          <w:szCs w:val="28"/>
        </w:rPr>
        <w:t>Бюджетный дефицит не относится к разряду чрезвычайных событий для государства. Еще Д.М. Кейнс обосновал возможность допущения опережающего роста государственных расходов над доходами на определенных этапах развития общества.</w:t>
      </w:r>
    </w:p>
    <w:p w:rsidR="00BA10DE" w:rsidRDefault="00BA10DE" w:rsidP="000B3192">
      <w:pPr>
        <w:spacing w:line="360" w:lineRule="auto"/>
        <w:ind w:firstLine="709"/>
        <w:jc w:val="both"/>
        <w:rPr>
          <w:sz w:val="28"/>
          <w:szCs w:val="28"/>
        </w:rPr>
      </w:pPr>
      <w:r w:rsidRPr="00145A2F">
        <w:rPr>
          <w:sz w:val="28"/>
          <w:szCs w:val="28"/>
        </w:rPr>
        <w:t>Следует отметить, что дефицит государственного бюджета не всегда покрывается только за счет увеличения абсолютного размера государственного долга. Существует три основных способа финансирования дефицита бюджета в экономике рыночного типа: монетизация дефицита, внешнее и внутреннее долговое финансирование. Кроме того, мировая практика регулирования бюджетного дефицита в качестве одного из методов решения данной проблемы предлагает увеличение доходной или снижение расходной частей бюджета.</w:t>
      </w:r>
    </w:p>
    <w:p w:rsidR="00BA10DE" w:rsidRDefault="00BA10D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A10DE" w:rsidRDefault="00BA10DE" w:rsidP="00826710">
      <w:pPr>
        <w:spacing w:after="240" w:line="360" w:lineRule="auto"/>
        <w:ind w:firstLine="709"/>
        <w:jc w:val="center"/>
        <w:rPr>
          <w:b/>
          <w:sz w:val="28"/>
          <w:szCs w:val="28"/>
        </w:rPr>
      </w:pPr>
      <w:r w:rsidRPr="00826710">
        <w:rPr>
          <w:b/>
          <w:sz w:val="28"/>
          <w:szCs w:val="28"/>
        </w:rPr>
        <w:t>2.2. Расчет бюджетного дефицита</w:t>
      </w:r>
    </w:p>
    <w:p w:rsidR="00BA10DE" w:rsidRPr="00826710" w:rsidRDefault="00BA10DE" w:rsidP="00826710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6710">
        <w:rPr>
          <w:color w:val="000000"/>
          <w:sz w:val="28"/>
          <w:szCs w:val="28"/>
        </w:rPr>
        <w:t>Первичный дефицит государственного бюджета представляет собой разность между величиной общего дефицита и суммой процентных выплат по долгу. При долговом финансировании первичного дефицита увеличивается и основная сумма долга и коэффициент его обслуживания, т.е. возрастает «бремя долга» в экономике. Увеличение первичного излишка позволяет избежать самовоспроизводства долга.</w:t>
      </w:r>
    </w:p>
    <w:p w:rsidR="00BA10DE" w:rsidRDefault="00BA10DE" w:rsidP="00826710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6B8A">
        <w:rPr>
          <w:b/>
          <w:i/>
          <w:color w:val="000000"/>
          <w:sz w:val="28"/>
          <w:szCs w:val="28"/>
        </w:rPr>
        <w:t>BD</w:t>
      </w:r>
      <w:r w:rsidRPr="00376B8A">
        <w:rPr>
          <w:b/>
          <w:i/>
          <w:color w:val="000000"/>
          <w:sz w:val="28"/>
          <w:szCs w:val="28"/>
          <w:vertAlign w:val="subscript"/>
        </w:rPr>
        <w:t xml:space="preserve">общий </w:t>
      </w:r>
      <w:r w:rsidRPr="00376B8A">
        <w:rPr>
          <w:b/>
          <w:i/>
          <w:color w:val="000000"/>
          <w:sz w:val="28"/>
          <w:szCs w:val="28"/>
        </w:rPr>
        <w:t>= (G+N+F)-T</w:t>
      </w:r>
      <w:r w:rsidRPr="00826710">
        <w:rPr>
          <w:color w:val="000000"/>
          <w:sz w:val="28"/>
          <w:szCs w:val="28"/>
        </w:rPr>
        <w:t xml:space="preserve">; </w:t>
      </w:r>
    </w:p>
    <w:p w:rsidR="00BA10DE" w:rsidRPr="00826710" w:rsidRDefault="00BA10DE" w:rsidP="00826710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6B8A">
        <w:rPr>
          <w:b/>
          <w:i/>
          <w:color w:val="000000"/>
          <w:sz w:val="28"/>
          <w:szCs w:val="28"/>
        </w:rPr>
        <w:t>BD</w:t>
      </w:r>
      <w:r w:rsidRPr="00376B8A">
        <w:rPr>
          <w:b/>
          <w:i/>
          <w:color w:val="000000"/>
          <w:sz w:val="28"/>
          <w:szCs w:val="28"/>
          <w:vertAlign w:val="subscript"/>
        </w:rPr>
        <w:t xml:space="preserve">первичный </w:t>
      </w:r>
      <w:r w:rsidRPr="00376B8A">
        <w:rPr>
          <w:b/>
          <w:i/>
          <w:color w:val="000000"/>
          <w:sz w:val="28"/>
          <w:szCs w:val="28"/>
        </w:rPr>
        <w:t>= (G+F)-T</w:t>
      </w:r>
      <w:r w:rsidRPr="00826710">
        <w:rPr>
          <w:color w:val="000000"/>
          <w:sz w:val="28"/>
          <w:szCs w:val="28"/>
        </w:rPr>
        <w:t xml:space="preserve">; где </w:t>
      </w:r>
      <w:r w:rsidRPr="00376B8A">
        <w:rPr>
          <w:b/>
          <w:i/>
          <w:color w:val="000000"/>
          <w:sz w:val="28"/>
          <w:szCs w:val="28"/>
        </w:rPr>
        <w:t>G</w:t>
      </w:r>
      <w:r w:rsidRPr="00826710">
        <w:rPr>
          <w:color w:val="000000"/>
          <w:sz w:val="28"/>
          <w:szCs w:val="28"/>
        </w:rPr>
        <w:t xml:space="preserve"> – государственные закупки</w:t>
      </w:r>
    </w:p>
    <w:p w:rsidR="00BA10DE" w:rsidRPr="00826710" w:rsidRDefault="00BA10DE" w:rsidP="00826710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6B8A">
        <w:rPr>
          <w:b/>
          <w:i/>
          <w:color w:val="000000"/>
          <w:sz w:val="28"/>
          <w:szCs w:val="28"/>
        </w:rPr>
        <w:t>N</w:t>
      </w:r>
      <w:r w:rsidRPr="00826710">
        <w:rPr>
          <w:color w:val="000000"/>
          <w:sz w:val="28"/>
          <w:szCs w:val="28"/>
        </w:rPr>
        <w:t xml:space="preserve"> – выплаты по обслуживанию долга</w:t>
      </w:r>
    </w:p>
    <w:p w:rsidR="00BA10DE" w:rsidRPr="00826710" w:rsidRDefault="00BA10DE" w:rsidP="00826710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6B8A">
        <w:rPr>
          <w:b/>
          <w:i/>
          <w:color w:val="000000"/>
          <w:sz w:val="28"/>
          <w:szCs w:val="28"/>
        </w:rPr>
        <w:t>F</w:t>
      </w:r>
      <w:r w:rsidRPr="00826710">
        <w:rPr>
          <w:color w:val="000000"/>
          <w:sz w:val="28"/>
          <w:szCs w:val="28"/>
        </w:rPr>
        <w:t xml:space="preserve"> – трансферты</w:t>
      </w:r>
    </w:p>
    <w:p w:rsidR="00BA10DE" w:rsidRPr="00826710" w:rsidRDefault="00BA10DE" w:rsidP="00826710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6B8A">
        <w:rPr>
          <w:b/>
          <w:i/>
          <w:color w:val="000000"/>
          <w:sz w:val="28"/>
          <w:szCs w:val="28"/>
        </w:rPr>
        <w:t>T</w:t>
      </w:r>
      <w:r w:rsidRPr="00826710">
        <w:rPr>
          <w:color w:val="000000"/>
          <w:sz w:val="28"/>
          <w:szCs w:val="28"/>
        </w:rPr>
        <w:t xml:space="preserve"> – налоговые поступления в бюджет</w:t>
      </w:r>
    </w:p>
    <w:p w:rsidR="00BA10DE" w:rsidRPr="00826710" w:rsidRDefault="00BA10DE" w:rsidP="00826710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6B8A">
        <w:rPr>
          <w:b/>
          <w:i/>
          <w:color w:val="000000"/>
          <w:sz w:val="28"/>
          <w:szCs w:val="28"/>
        </w:rPr>
        <w:t>N=D*R</w:t>
      </w:r>
      <w:r w:rsidRPr="00376B8A">
        <w:rPr>
          <w:b/>
          <w:i/>
          <w:color w:val="000000"/>
          <w:sz w:val="28"/>
          <w:szCs w:val="28"/>
          <w:vertAlign w:val="subscript"/>
        </w:rPr>
        <w:t>r</w:t>
      </w:r>
      <w:r w:rsidRPr="00826710">
        <w:rPr>
          <w:color w:val="000000"/>
          <w:sz w:val="28"/>
          <w:szCs w:val="28"/>
        </w:rPr>
        <w:t xml:space="preserve">; где </w:t>
      </w:r>
      <w:r w:rsidRPr="00376B8A">
        <w:rPr>
          <w:b/>
          <w:i/>
          <w:color w:val="000000"/>
          <w:sz w:val="28"/>
          <w:szCs w:val="28"/>
        </w:rPr>
        <w:t>N</w:t>
      </w:r>
      <w:r w:rsidRPr="00826710">
        <w:rPr>
          <w:color w:val="000000"/>
          <w:sz w:val="28"/>
          <w:szCs w:val="28"/>
        </w:rPr>
        <w:t xml:space="preserve"> – выплаты по обслуживанию долга</w:t>
      </w:r>
    </w:p>
    <w:p w:rsidR="00BA10DE" w:rsidRPr="00826710" w:rsidRDefault="00BA10DE" w:rsidP="00826710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6B8A">
        <w:rPr>
          <w:b/>
          <w:i/>
          <w:color w:val="000000"/>
          <w:sz w:val="28"/>
          <w:szCs w:val="28"/>
        </w:rPr>
        <w:t>D</w:t>
      </w:r>
      <w:r w:rsidRPr="00826710">
        <w:rPr>
          <w:color w:val="000000"/>
          <w:sz w:val="28"/>
          <w:szCs w:val="28"/>
        </w:rPr>
        <w:t xml:space="preserve"> – величина долга</w:t>
      </w:r>
    </w:p>
    <w:p w:rsidR="00BA10DE" w:rsidRPr="00826710" w:rsidRDefault="00BA10DE" w:rsidP="00826710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6B8A">
        <w:rPr>
          <w:b/>
          <w:i/>
          <w:color w:val="000000"/>
          <w:sz w:val="28"/>
          <w:szCs w:val="28"/>
        </w:rPr>
        <w:t>R</w:t>
      </w:r>
      <w:r w:rsidRPr="00376B8A">
        <w:rPr>
          <w:b/>
          <w:i/>
          <w:color w:val="000000"/>
          <w:sz w:val="28"/>
          <w:szCs w:val="28"/>
          <w:vertAlign w:val="subscript"/>
        </w:rPr>
        <w:t>r</w:t>
      </w:r>
      <w:r w:rsidRPr="00826710">
        <w:rPr>
          <w:color w:val="000000"/>
          <w:sz w:val="28"/>
          <w:szCs w:val="28"/>
        </w:rPr>
        <w:t xml:space="preserve"> – реальная ставка процента</w:t>
      </w:r>
    </w:p>
    <w:p w:rsidR="00BA10DE" w:rsidRPr="00826710" w:rsidRDefault="00BA10DE" w:rsidP="00826710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6710">
        <w:rPr>
          <w:color w:val="000000"/>
          <w:sz w:val="28"/>
          <w:szCs w:val="28"/>
        </w:rPr>
        <w:t>Долговое финансирование дефицита государственного бюджета увеличивает ставки процента и, следовательно, сокращает инвестиционные расходы.</w:t>
      </w:r>
    </w:p>
    <w:p w:rsidR="00BA10DE" w:rsidRPr="00826710" w:rsidRDefault="00BA10DE" w:rsidP="00826710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6710">
        <w:rPr>
          <w:color w:val="000000"/>
          <w:sz w:val="28"/>
          <w:szCs w:val="28"/>
        </w:rPr>
        <w:t>Существует три подхода к регулированию Федерального бюджета:</w:t>
      </w:r>
    </w:p>
    <w:p w:rsidR="00BA10DE" w:rsidRPr="00826710" w:rsidRDefault="00BA10DE" w:rsidP="00376B8A">
      <w:pPr>
        <w:pStyle w:val="a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26710">
        <w:rPr>
          <w:color w:val="000000"/>
          <w:sz w:val="28"/>
          <w:szCs w:val="28"/>
        </w:rPr>
        <w:t xml:space="preserve"> ежегодное балансирование бюджета,</w:t>
      </w:r>
    </w:p>
    <w:p w:rsidR="00BA10DE" w:rsidRPr="00826710" w:rsidRDefault="00BA10DE" w:rsidP="00376B8A">
      <w:pPr>
        <w:pStyle w:val="a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26710">
        <w:rPr>
          <w:color w:val="000000"/>
          <w:sz w:val="28"/>
          <w:szCs w:val="28"/>
        </w:rPr>
        <w:t xml:space="preserve"> циклическое балансирование бюджета,</w:t>
      </w:r>
    </w:p>
    <w:p w:rsidR="00BA10DE" w:rsidRPr="00826710" w:rsidRDefault="00BA10DE" w:rsidP="00376B8A">
      <w:pPr>
        <w:pStyle w:val="a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26710">
        <w:rPr>
          <w:color w:val="000000"/>
          <w:sz w:val="28"/>
          <w:szCs w:val="28"/>
        </w:rPr>
        <w:t xml:space="preserve"> отказ от балансирования бюджета, но стабилизация экономики.</w:t>
      </w:r>
    </w:p>
    <w:p w:rsidR="00BA10DE" w:rsidRPr="00826710" w:rsidRDefault="00BA10DE" w:rsidP="00826710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6710">
        <w:rPr>
          <w:color w:val="000000"/>
          <w:sz w:val="28"/>
          <w:szCs w:val="28"/>
        </w:rPr>
        <w:t>Для балансирования бюджета правительство должно: или 1 – увеличить ставки налога, или 2 – сократить государственные расходы, или 3 – использовать сочетание этих двух мер.</w:t>
      </w:r>
    </w:p>
    <w:p w:rsidR="00BA10DE" w:rsidRPr="00826710" w:rsidRDefault="00BA10DE" w:rsidP="00826710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6710">
        <w:rPr>
          <w:color w:val="000000"/>
          <w:sz w:val="28"/>
          <w:szCs w:val="28"/>
        </w:rPr>
        <w:t>Для ликвидации грядущих бюджетных излишков правительство должно: или 1</w:t>
      </w:r>
      <w:r>
        <w:rPr>
          <w:color w:val="000000"/>
          <w:sz w:val="28"/>
          <w:szCs w:val="28"/>
        </w:rPr>
        <w:t xml:space="preserve"> - </w:t>
      </w:r>
      <w:r w:rsidRPr="00826710">
        <w:rPr>
          <w:color w:val="000000"/>
          <w:sz w:val="28"/>
          <w:szCs w:val="28"/>
        </w:rPr>
        <w:t xml:space="preserve"> снизить ставки налога или 2</w:t>
      </w:r>
      <w:r>
        <w:rPr>
          <w:color w:val="000000"/>
          <w:sz w:val="28"/>
          <w:szCs w:val="28"/>
        </w:rPr>
        <w:t xml:space="preserve"> -</w:t>
      </w:r>
      <w:r w:rsidRPr="00826710">
        <w:rPr>
          <w:color w:val="000000"/>
          <w:sz w:val="28"/>
          <w:szCs w:val="28"/>
        </w:rPr>
        <w:t xml:space="preserve"> увеличить правительственные расходы или 3</w:t>
      </w:r>
      <w:r>
        <w:rPr>
          <w:color w:val="000000"/>
          <w:sz w:val="28"/>
          <w:szCs w:val="28"/>
        </w:rPr>
        <w:t xml:space="preserve"> - </w:t>
      </w:r>
      <w:r w:rsidRPr="00826710">
        <w:rPr>
          <w:color w:val="000000"/>
          <w:sz w:val="28"/>
          <w:szCs w:val="28"/>
        </w:rPr>
        <w:t xml:space="preserve"> использовать сочетание этих двух мер</w:t>
      </w:r>
    </w:p>
    <w:p w:rsidR="00BA10DE" w:rsidRDefault="00BA10DE" w:rsidP="00826710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6710">
        <w:rPr>
          <w:color w:val="000000"/>
          <w:sz w:val="28"/>
          <w:szCs w:val="28"/>
        </w:rPr>
        <w:t>Но эти меры увеличивают совокупность спроса и поднимают цены.</w:t>
      </w:r>
    </w:p>
    <w:p w:rsidR="00BA10DE" w:rsidRPr="00181C28" w:rsidRDefault="00BA10DE" w:rsidP="00181C28">
      <w:pPr>
        <w:spacing w:after="240"/>
        <w:ind w:firstLine="720"/>
        <w:jc w:val="center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181C28">
        <w:rPr>
          <w:b/>
          <w:color w:val="000000"/>
          <w:sz w:val="28"/>
          <w:szCs w:val="28"/>
        </w:rPr>
        <w:t xml:space="preserve">2.3 </w:t>
      </w:r>
      <w:r w:rsidRPr="00181C28">
        <w:rPr>
          <w:b/>
          <w:bCs/>
          <w:iCs/>
          <w:sz w:val="28"/>
          <w:szCs w:val="28"/>
        </w:rPr>
        <w:t>Факторы роста бюджетного дефицита</w:t>
      </w:r>
      <w:r>
        <w:rPr>
          <w:b/>
          <w:bCs/>
          <w:iCs/>
          <w:sz w:val="28"/>
          <w:szCs w:val="28"/>
        </w:rPr>
        <w:t>, и его последствия</w:t>
      </w:r>
    </w:p>
    <w:p w:rsidR="00BA10DE" w:rsidRPr="00181C28" w:rsidRDefault="00BA10DE" w:rsidP="00181C28">
      <w:pPr>
        <w:spacing w:line="360" w:lineRule="auto"/>
        <w:ind w:firstLine="709"/>
        <w:jc w:val="both"/>
        <w:rPr>
          <w:sz w:val="28"/>
        </w:rPr>
      </w:pPr>
      <w:r w:rsidRPr="00181C28">
        <w:rPr>
          <w:sz w:val="28"/>
        </w:rPr>
        <w:t>Государственный бюджет - это экономические отношения между государством и субъектами всех форм собственности и отдельными гражданами по поводу формирования централизованного фонда денежных средств, направляемых на выполнение общегосударственных задач и функций.</w:t>
      </w:r>
    </w:p>
    <w:p w:rsidR="00BA10DE" w:rsidRPr="00181C28" w:rsidRDefault="00BA10DE" w:rsidP="00181C28">
      <w:pPr>
        <w:spacing w:line="360" w:lineRule="auto"/>
        <w:ind w:firstLine="709"/>
        <w:jc w:val="both"/>
        <w:rPr>
          <w:sz w:val="28"/>
        </w:rPr>
      </w:pPr>
      <w:r w:rsidRPr="00181C28">
        <w:rPr>
          <w:sz w:val="28"/>
        </w:rPr>
        <w:t xml:space="preserve">Полностью сбалансированный государственный бюджет, то есть бюджет без сальдо, возможен только теоретически. Но, как я уже упомянула, не всегда бюджетный дефицит является негативным явлением. </w:t>
      </w:r>
    </w:p>
    <w:p w:rsidR="00BA10DE" w:rsidRPr="00181C28" w:rsidRDefault="00BA10DE" w:rsidP="00181C28">
      <w:pPr>
        <w:spacing w:line="360" w:lineRule="auto"/>
        <w:ind w:firstLine="709"/>
        <w:jc w:val="both"/>
        <w:rPr>
          <w:sz w:val="28"/>
        </w:rPr>
      </w:pPr>
      <w:r w:rsidRPr="00181C28">
        <w:rPr>
          <w:sz w:val="28"/>
        </w:rPr>
        <w:t>Еще Дж. М. Кейнс в целях взбадривания экономического роста и обеспечения полной занятости рекомендовал проводить политику дефицитного финансирования. Дефицит бюджета может возникнуть и в результате чрезвычайных обстоятельств - войн, стихийных бедствий, катаклизмов - когда обычных резервов становится недостаточно и приходится прибегать к источникам особого рода. В таких случаях бюджетный дефицит, естественно, нежелательное, но неизбежное явление. Наконец, существует и третья, наиболее опасная и тревожная форма бюджетного дефицита, когда он является отражением кризисных явлений в экономике, ее развала, неспособности правительства держать под контролем финансовую ситуацию в стране. В этом случае требуется принятие не только срочных и действенных экономических мер, но и соответствующих политических решений.</w:t>
      </w:r>
    </w:p>
    <w:p w:rsidR="00BA10DE" w:rsidRDefault="00BA10DE" w:rsidP="00181C28">
      <w:pPr>
        <w:spacing w:line="360" w:lineRule="auto"/>
        <w:ind w:firstLine="709"/>
        <w:jc w:val="both"/>
        <w:rPr>
          <w:sz w:val="28"/>
        </w:rPr>
      </w:pPr>
      <w:r w:rsidRPr="00181C28">
        <w:rPr>
          <w:sz w:val="28"/>
        </w:rPr>
        <w:t>Нормальным считается дефицит бюджета, приблизительно соответствующий уровню инфляции в стране. Такой дефицит бюджета обычно покрывается низкопроцентными или беспроцентными кредитами Центробанка. Международные стандарты предполагают возможный дефицит бюджета на уровне 2 - 3 % ВНП. Такой или больший дефицит государственного бюджета  финансируется за счет эмиссии государственных ценных бумаг, доходность которых обычно ниже, чем средняя доходность на финансовом рынке, поскольку, в отличии от других видов доходов, доходы по государственным ценным бумагам не облагаются налогом. С позиций же интересов государства наиболее эффективным источником финансирования внутреннего долга являются внешние займы и кредиты, так как они не отвлекают финансовые ресурсы из внутреннего денежно-кредитного оборота.</w:t>
      </w:r>
    </w:p>
    <w:p w:rsidR="00BA10DE" w:rsidRPr="00181C28" w:rsidRDefault="00BA10DE" w:rsidP="00181C28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8"/>
        </w:rPr>
      </w:pPr>
      <w:r w:rsidRPr="00181C28">
        <w:rPr>
          <w:color w:val="000000"/>
          <w:sz w:val="28"/>
          <w:szCs w:val="18"/>
        </w:rPr>
        <w:t>Для финансирования своих расходов правительство выходит на денежный рынок и вступает в конкуренцию с частным сектором за получение средств. Это поднимает % ставку при данном предложении денег.</w:t>
      </w:r>
    </w:p>
    <w:p w:rsidR="00BA10DE" w:rsidRPr="00181C28" w:rsidRDefault="00BA10DE" w:rsidP="00181C28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8"/>
        </w:rPr>
      </w:pPr>
      <w:r w:rsidRPr="00181C28">
        <w:rPr>
          <w:color w:val="000000"/>
          <w:sz w:val="28"/>
          <w:szCs w:val="18"/>
        </w:rPr>
        <w:t>Рост ставки процента имеет 2 последствия:</w:t>
      </w:r>
    </w:p>
    <w:p w:rsidR="00BA10DE" w:rsidRPr="00181C28" w:rsidRDefault="00BA10DE" w:rsidP="00181C28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8"/>
        </w:rPr>
      </w:pPr>
      <w:r w:rsidRPr="00181C28">
        <w:rPr>
          <w:color w:val="000000"/>
          <w:sz w:val="28"/>
          <w:szCs w:val="18"/>
        </w:rPr>
        <w:t>1. он снижает частные внутренние инвестиции, особенно в долгосрочном плане. Государственные средства используются, как правило, на финансирование оборонных и потребительских нужд.</w:t>
      </w:r>
    </w:p>
    <w:p w:rsidR="00BA10DE" w:rsidRPr="00181C28" w:rsidRDefault="00BA10DE" w:rsidP="00181C28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8"/>
        </w:rPr>
      </w:pPr>
      <w:r w:rsidRPr="00181C28">
        <w:rPr>
          <w:color w:val="000000"/>
          <w:sz w:val="28"/>
          <w:szCs w:val="18"/>
        </w:rPr>
        <w:t>2. более высокий уровень процента по правительственным и частным бумагам делает финансовые инвестиции в стране более привлекательными для иностранцев</w:t>
      </w:r>
    </w:p>
    <w:p w:rsidR="00BA10DE" w:rsidRPr="00181C28" w:rsidRDefault="00BA10DE" w:rsidP="00181C28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8"/>
        </w:rPr>
      </w:pPr>
      <w:r w:rsidRPr="00181C28">
        <w:rPr>
          <w:color w:val="000000"/>
          <w:sz w:val="28"/>
          <w:szCs w:val="18"/>
        </w:rPr>
        <w:t>Приток иностранных средств представляет собой прирост внешнего долга.</w:t>
      </w:r>
      <w:r>
        <w:rPr>
          <w:color w:val="000000"/>
          <w:sz w:val="28"/>
          <w:szCs w:val="18"/>
        </w:rPr>
        <w:t xml:space="preserve"> </w:t>
      </w:r>
      <w:r w:rsidRPr="00181C28">
        <w:rPr>
          <w:color w:val="000000"/>
          <w:sz w:val="28"/>
          <w:szCs w:val="18"/>
        </w:rPr>
        <w:t>Приобретение высокодоходных ценных бумаг данной страны иностранцами предполагает первоначальное приобретение ими ее национальной валюты. Это увеличивает общемировой спрос на последнюю и ее международную цену.</w:t>
      </w:r>
    </w:p>
    <w:p w:rsidR="00BA10DE" w:rsidRPr="00181C28" w:rsidRDefault="00BA10DE" w:rsidP="00181C28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8"/>
        </w:rPr>
      </w:pPr>
      <w:r w:rsidRPr="00181C28">
        <w:rPr>
          <w:color w:val="000000"/>
          <w:sz w:val="28"/>
          <w:szCs w:val="18"/>
        </w:rPr>
        <w:t>Рост международной ценности валюты данной страны уменьшает ее экспорт товара и увеличивает импорт.</w:t>
      </w:r>
      <w:r>
        <w:rPr>
          <w:color w:val="000000"/>
          <w:sz w:val="28"/>
          <w:szCs w:val="18"/>
        </w:rPr>
        <w:t xml:space="preserve"> </w:t>
      </w:r>
      <w:r w:rsidRPr="00181C28">
        <w:rPr>
          <w:color w:val="000000"/>
          <w:sz w:val="28"/>
          <w:szCs w:val="18"/>
        </w:rPr>
        <w:t>Сокращение чистого экспорта товаров оказывает сдерживающее воздействие на экспортно- ориентированные отрасли и отрасли, конкурирующие с импортом.</w:t>
      </w:r>
    </w:p>
    <w:p w:rsidR="00BA10DE" w:rsidRPr="00181C28" w:rsidRDefault="00BA10DE" w:rsidP="00181C28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8"/>
        </w:rPr>
      </w:pPr>
      <w:r w:rsidRPr="00181C28">
        <w:rPr>
          <w:color w:val="000000"/>
          <w:sz w:val="28"/>
          <w:szCs w:val="18"/>
        </w:rPr>
        <w:t>Вывод: стимулирующее воздействие дефицита Федерального правительства может быть сглажено эффектом вытеснения и отрицательным эффектом чистого экспорта.</w:t>
      </w:r>
    </w:p>
    <w:p w:rsidR="00BA10DE" w:rsidRDefault="00BA10DE" w:rsidP="00E11D29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8"/>
        </w:rPr>
      </w:pPr>
      <w:r w:rsidRPr="00181C28">
        <w:rPr>
          <w:color w:val="000000"/>
          <w:sz w:val="28"/>
          <w:szCs w:val="18"/>
        </w:rPr>
        <w:t>Крупные дефициты Федерального правительства одной страны оказывают влияние на экономику другой страны – экспортера капитала.</w:t>
      </w:r>
    </w:p>
    <w:p w:rsidR="00BA10DE" w:rsidRDefault="00BA10DE">
      <w:pPr>
        <w:spacing w:after="200" w:line="276" w:lineRule="auto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br w:type="page"/>
      </w:r>
    </w:p>
    <w:p w:rsidR="00BA10DE" w:rsidRDefault="00BA10DE" w:rsidP="00E11D29">
      <w:pPr>
        <w:pStyle w:val="ab"/>
        <w:spacing w:before="0" w:beforeAutospacing="0" w:after="240" w:afterAutospacing="0"/>
        <w:jc w:val="center"/>
        <w:rPr>
          <w:b/>
          <w:color w:val="000000"/>
          <w:sz w:val="28"/>
          <w:szCs w:val="32"/>
        </w:rPr>
      </w:pPr>
      <w:r w:rsidRPr="00E11D29">
        <w:rPr>
          <w:b/>
          <w:color w:val="000000"/>
          <w:sz w:val="28"/>
          <w:szCs w:val="32"/>
        </w:rPr>
        <w:t>2.4 Борьба с бюджетным дефицитом</w:t>
      </w:r>
    </w:p>
    <w:p w:rsidR="00BA10DE" w:rsidRDefault="00BA10DE" w:rsidP="00E11D29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1D29">
        <w:rPr>
          <w:color w:val="000000"/>
          <w:sz w:val="28"/>
          <w:szCs w:val="28"/>
        </w:rPr>
        <w:t xml:space="preserve">При выработке стратегии борьбы с бюджетным дефицитом необходимо руководствоваться следующим: </w:t>
      </w:r>
    </w:p>
    <w:p w:rsidR="00BA10DE" w:rsidRDefault="00BA10DE" w:rsidP="00E11D29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1D29">
        <w:rPr>
          <w:color w:val="000000"/>
          <w:sz w:val="28"/>
          <w:szCs w:val="28"/>
        </w:rPr>
        <w:t xml:space="preserve">1. Бюджетный дефицит – зло, но еще большим злом для экономки и финансов страны является мнимое его устранение путем чисто математических операций, так как в этом случае вместо «лечения» экономики ее болезнь переходит в скрытые формы, бороться с которыми гораздо труднее. </w:t>
      </w:r>
    </w:p>
    <w:p w:rsidR="00BA10DE" w:rsidRDefault="00BA10DE" w:rsidP="00E11D29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1D29">
        <w:rPr>
          <w:color w:val="000000"/>
          <w:sz w:val="28"/>
          <w:szCs w:val="28"/>
        </w:rPr>
        <w:t xml:space="preserve">2. Баланс бюджета и даже превышение бюджетных доходов над расходами не следует рассматривать в качестве неотъемлемой черты здоровой, динамично развивающейся экономики, мировой опыт показывает, что на отдельных этапах развития общества, в условиях специфических для каждой страны, бюджетный дефицит вполне допустим. </w:t>
      </w:r>
    </w:p>
    <w:p w:rsidR="00BA10DE" w:rsidRDefault="00BA10DE" w:rsidP="00E11D29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1D29">
        <w:rPr>
          <w:color w:val="000000"/>
          <w:sz w:val="28"/>
          <w:szCs w:val="28"/>
        </w:rPr>
        <w:t>3. Величина бюджетного дефицита, о чем свидетельствует мировой опыт, не должна превышать предельно допустимого размера, определяемого 2-3% ВНП.</w:t>
      </w:r>
    </w:p>
    <w:p w:rsidR="00BA10DE" w:rsidRPr="00E11D29" w:rsidRDefault="00BA10DE" w:rsidP="00E11D29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1D29">
        <w:rPr>
          <w:color w:val="000000"/>
          <w:sz w:val="28"/>
          <w:szCs w:val="28"/>
        </w:rPr>
        <w:t>4. Для покрытия бюджетного дефицита могут использоваться различные формы государственного кредита (как внутреннего, так и внешнего). Работа печатного станка, приводящая к эмиссии, не обусловленной потребностями товарооборота, должна расцениваться как мера, грубо нарушающая законы денежного обращения, а потому, недопустимая. Дефицит должен покрываться только на заемной основе путем размещения на финансовом рынке государственных ценных бумаг.</w:t>
      </w:r>
    </w:p>
    <w:p w:rsidR="00BA10DE" w:rsidRPr="00E11D29" w:rsidRDefault="00BA10DE" w:rsidP="00E11D29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1D29">
        <w:rPr>
          <w:color w:val="000000"/>
          <w:sz w:val="28"/>
          <w:szCs w:val="28"/>
        </w:rPr>
        <w:t>Для преодоления бюджетного дефицита необходимо «лечение» самой экономики, т.к. без обеспечения динамизма в ее развитии и реально ощутимой эффективности невозможно добиться финансовой устойчивости страны, какие бы прогрессивные финансовые меры ни применялись при этом.</w:t>
      </w:r>
    </w:p>
    <w:p w:rsidR="00BA10DE" w:rsidRPr="00E11D29" w:rsidRDefault="00BA10DE" w:rsidP="00E11D29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1D29">
        <w:rPr>
          <w:color w:val="000000"/>
          <w:sz w:val="28"/>
          <w:szCs w:val="28"/>
        </w:rPr>
        <w:t>Перечисленные принципы должны обязательно реализовываться при разработке конкретной программы мер по снижению бюджетного дефицита и управлению им.</w:t>
      </w:r>
    </w:p>
    <w:p w:rsidR="00BA10DE" w:rsidRPr="00E11D29" w:rsidRDefault="00BA10DE" w:rsidP="00E11D29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1D29">
        <w:rPr>
          <w:color w:val="000000"/>
          <w:sz w:val="28"/>
          <w:szCs w:val="28"/>
        </w:rPr>
        <w:t>Быстрая ликвидация бюджетного дефицита, не подкрепленная реальными шагами в направлении стабилизации самой экономики лишь осложнит и без того трудную финансовую ситуацию в стране, создаст ненужные преграды на пути достойного выхода из кризиса.</w:t>
      </w:r>
    </w:p>
    <w:p w:rsidR="00BA10DE" w:rsidRPr="00E11D29" w:rsidRDefault="00BA10DE" w:rsidP="00E11D29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1D29">
        <w:rPr>
          <w:color w:val="000000"/>
          <w:sz w:val="28"/>
          <w:szCs w:val="28"/>
        </w:rPr>
        <w:t>В мировой практике для снижения бюджетного дефицита используется такая форма, как привлечение в страну иностранного капитала. С его помощью решаются сразу несколько задач: . сокращаются бюджетные расходы, предназначенные на финансирование капиталовложений (а значит уменьшается разрыв между доходами и расходами) . расширяется база для производства товаров и услуг . появляется новый налогоплательщик (следовательно, увеличиваются доходные поступления в бюджет) . улучшается состояние платежного баланса</w:t>
      </w:r>
    </w:p>
    <w:p w:rsidR="00BA10DE" w:rsidRPr="00E11D29" w:rsidRDefault="00BA10DE" w:rsidP="00E11D29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1D29">
        <w:rPr>
          <w:color w:val="000000"/>
          <w:sz w:val="28"/>
          <w:szCs w:val="28"/>
        </w:rPr>
        <w:t>Понимая исключительную выгодность политики привлечения в страну иностранного капитала, все страны, включая и развитые экономики, стремятся поощрять импорт капитала.</w:t>
      </w:r>
    </w:p>
    <w:p w:rsidR="00BA10DE" w:rsidRPr="00E11D29" w:rsidRDefault="00BA10DE" w:rsidP="00E11D29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1D29">
        <w:rPr>
          <w:color w:val="000000"/>
          <w:sz w:val="28"/>
          <w:szCs w:val="28"/>
        </w:rPr>
        <w:t xml:space="preserve">В мировой практике для снижения бюджетного дефицита используется такая форма, как привлечение в страну иностранного капитала. С его помощью </w:t>
      </w:r>
      <w:r>
        <w:rPr>
          <w:color w:val="000000"/>
          <w:sz w:val="28"/>
          <w:szCs w:val="28"/>
        </w:rPr>
        <w:t xml:space="preserve">решаются сразу несколько задач: </w:t>
      </w:r>
      <w:r w:rsidRPr="00E11D29">
        <w:rPr>
          <w:color w:val="000000"/>
          <w:sz w:val="28"/>
          <w:szCs w:val="28"/>
        </w:rPr>
        <w:t>сокращаются бюджетные расходы, предназначенные на финансирование капиталовложений (а значит уменьшается разр</w:t>
      </w:r>
      <w:r>
        <w:rPr>
          <w:color w:val="000000"/>
          <w:sz w:val="28"/>
          <w:szCs w:val="28"/>
        </w:rPr>
        <w:t>ыв между доходами и расходами);</w:t>
      </w:r>
      <w:r w:rsidRPr="00E11D29">
        <w:rPr>
          <w:color w:val="000000"/>
          <w:sz w:val="28"/>
          <w:szCs w:val="28"/>
        </w:rPr>
        <w:t xml:space="preserve"> расширяется база дл</w:t>
      </w:r>
      <w:r>
        <w:rPr>
          <w:color w:val="000000"/>
          <w:sz w:val="28"/>
          <w:szCs w:val="28"/>
        </w:rPr>
        <w:t>я производства товаров и услуг;</w:t>
      </w:r>
      <w:r w:rsidRPr="00E11D29">
        <w:rPr>
          <w:color w:val="000000"/>
          <w:sz w:val="28"/>
          <w:szCs w:val="28"/>
        </w:rPr>
        <w:t xml:space="preserve"> появляется новый налогоплательщик (следовательно, увеличиваются доходные поступления в бюджет)</w:t>
      </w:r>
      <w:r>
        <w:rPr>
          <w:color w:val="000000"/>
          <w:sz w:val="28"/>
          <w:szCs w:val="28"/>
        </w:rPr>
        <w:t>;</w:t>
      </w:r>
      <w:r w:rsidRPr="00E11D29">
        <w:rPr>
          <w:color w:val="000000"/>
          <w:sz w:val="28"/>
          <w:szCs w:val="28"/>
        </w:rPr>
        <w:t xml:space="preserve"> улучшается состояние платежного баланса</w:t>
      </w:r>
    </w:p>
    <w:p w:rsidR="00BA10DE" w:rsidRDefault="00BA10DE" w:rsidP="00817450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1D29">
        <w:rPr>
          <w:color w:val="000000"/>
          <w:sz w:val="28"/>
          <w:szCs w:val="28"/>
        </w:rPr>
        <w:t>Понимая исключительную выгодность политики привлечения в страну иностранного капитала, все страны, включая и развитые экономики, стремятся поощрять импорт капитала.</w:t>
      </w:r>
    </w:p>
    <w:p w:rsidR="00BA10DE" w:rsidRDefault="00BA10DE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BA10DE" w:rsidRPr="005F363A" w:rsidRDefault="00BA10DE" w:rsidP="005F363A">
      <w:pPr>
        <w:pStyle w:val="ab"/>
        <w:spacing w:before="0" w:beforeAutospacing="0" w:after="240" w:afterAutospacing="0" w:line="360" w:lineRule="auto"/>
        <w:ind w:firstLine="709"/>
        <w:jc w:val="center"/>
        <w:rPr>
          <w:b/>
          <w:sz w:val="28"/>
          <w:szCs w:val="28"/>
        </w:rPr>
      </w:pPr>
      <w:r w:rsidRPr="005F363A">
        <w:rPr>
          <w:b/>
          <w:sz w:val="28"/>
          <w:szCs w:val="28"/>
        </w:rPr>
        <w:t xml:space="preserve">2.5 </w:t>
      </w:r>
      <w:r>
        <w:rPr>
          <w:rStyle w:val="apple-style-span"/>
          <w:b/>
          <w:color w:val="000000"/>
          <w:sz w:val="28"/>
          <w:szCs w:val="28"/>
        </w:rPr>
        <w:t xml:space="preserve">Дефицит </w:t>
      </w:r>
      <w:r w:rsidRPr="005F363A">
        <w:rPr>
          <w:rStyle w:val="apple-style-span"/>
          <w:b/>
          <w:bCs/>
          <w:color w:val="000000"/>
          <w:sz w:val="28"/>
          <w:szCs w:val="28"/>
        </w:rPr>
        <w:t>федерального</w:t>
      </w:r>
      <w:r w:rsidRPr="005F363A">
        <w:rPr>
          <w:rStyle w:val="apple-converted-space"/>
          <w:b/>
          <w:color w:val="000000"/>
          <w:sz w:val="28"/>
          <w:szCs w:val="28"/>
        </w:rPr>
        <w:t> </w:t>
      </w:r>
      <w:r w:rsidRPr="005F363A">
        <w:rPr>
          <w:rStyle w:val="apple-style-span"/>
          <w:b/>
          <w:bCs/>
          <w:color w:val="000000"/>
          <w:sz w:val="28"/>
          <w:szCs w:val="28"/>
        </w:rPr>
        <w:t>бюджета</w:t>
      </w:r>
      <w:r w:rsidRPr="005F363A">
        <w:rPr>
          <w:rStyle w:val="apple-converted-space"/>
          <w:b/>
          <w:color w:val="000000"/>
          <w:sz w:val="28"/>
          <w:szCs w:val="28"/>
        </w:rPr>
        <w:t> </w:t>
      </w:r>
      <w:r w:rsidRPr="005F363A">
        <w:rPr>
          <w:rStyle w:val="apple-style-span"/>
          <w:b/>
          <w:bCs/>
          <w:color w:val="000000"/>
          <w:sz w:val="28"/>
          <w:szCs w:val="28"/>
        </w:rPr>
        <w:t>на</w:t>
      </w:r>
      <w:r w:rsidRPr="005F363A">
        <w:rPr>
          <w:rStyle w:val="apple-converted-space"/>
          <w:b/>
          <w:color w:val="000000"/>
          <w:sz w:val="28"/>
          <w:szCs w:val="28"/>
        </w:rPr>
        <w:t> </w:t>
      </w:r>
      <w:r w:rsidRPr="005F363A">
        <w:rPr>
          <w:rStyle w:val="apple-style-span"/>
          <w:b/>
          <w:bCs/>
          <w:color w:val="000000"/>
          <w:sz w:val="28"/>
          <w:szCs w:val="28"/>
        </w:rPr>
        <w:t>2010</w:t>
      </w:r>
      <w:r w:rsidRPr="005F363A">
        <w:rPr>
          <w:rStyle w:val="apple-converted-space"/>
          <w:b/>
          <w:color w:val="000000"/>
          <w:sz w:val="28"/>
          <w:szCs w:val="28"/>
        </w:rPr>
        <w:t> </w:t>
      </w:r>
      <w:r w:rsidRPr="005F363A">
        <w:rPr>
          <w:rStyle w:val="apple-style-span"/>
          <w:b/>
          <w:color w:val="000000"/>
          <w:sz w:val="28"/>
          <w:szCs w:val="28"/>
        </w:rPr>
        <w:t>– 2013</w:t>
      </w:r>
      <w:r>
        <w:rPr>
          <w:rStyle w:val="apple-style-span"/>
          <w:b/>
          <w:color w:val="000000"/>
          <w:sz w:val="28"/>
          <w:szCs w:val="28"/>
        </w:rPr>
        <w:t xml:space="preserve"> г.</w:t>
      </w:r>
      <w:r w:rsidRPr="005F363A">
        <w:rPr>
          <w:rStyle w:val="apple-converted-space"/>
          <w:b/>
          <w:color w:val="000000"/>
          <w:sz w:val="28"/>
          <w:szCs w:val="28"/>
        </w:rPr>
        <w:t> </w:t>
      </w:r>
    </w:p>
    <w:p w:rsidR="00BA10DE" w:rsidRDefault="00BA10DE" w:rsidP="005F36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F363A">
        <w:rPr>
          <w:bCs/>
          <w:sz w:val="28"/>
          <w:szCs w:val="28"/>
        </w:rPr>
        <w:t xml:space="preserve">Дефицит </w:t>
      </w:r>
      <w:r w:rsidRPr="005F363A">
        <w:rPr>
          <w:sz w:val="28"/>
          <w:szCs w:val="28"/>
        </w:rPr>
        <w:t xml:space="preserve">федерального бюджета на 2011 год предусмотрен в размере </w:t>
      </w:r>
    </w:p>
    <w:p w:rsidR="00BA10DE" w:rsidRPr="005F363A" w:rsidRDefault="00BA10DE" w:rsidP="005F363A">
      <w:pPr>
        <w:pStyle w:val="Default"/>
        <w:spacing w:line="360" w:lineRule="auto"/>
        <w:jc w:val="both"/>
        <w:rPr>
          <w:sz w:val="28"/>
          <w:szCs w:val="28"/>
        </w:rPr>
      </w:pPr>
      <w:r w:rsidRPr="005F363A">
        <w:rPr>
          <w:bCs/>
          <w:sz w:val="28"/>
          <w:szCs w:val="28"/>
        </w:rPr>
        <w:t xml:space="preserve">1 814 млрд. рублей, </w:t>
      </w:r>
      <w:r w:rsidRPr="005F363A">
        <w:rPr>
          <w:sz w:val="28"/>
          <w:szCs w:val="28"/>
        </w:rPr>
        <w:t xml:space="preserve">или </w:t>
      </w:r>
      <w:r w:rsidRPr="005F363A">
        <w:rPr>
          <w:bCs/>
          <w:sz w:val="28"/>
          <w:szCs w:val="28"/>
        </w:rPr>
        <w:t xml:space="preserve">3,6 % ВВП, </w:t>
      </w:r>
      <w:r w:rsidRPr="005F363A">
        <w:rPr>
          <w:sz w:val="28"/>
          <w:szCs w:val="28"/>
        </w:rPr>
        <w:t xml:space="preserve">в 2013 году прогнозируется его сокращение до </w:t>
      </w:r>
      <w:r w:rsidRPr="005F363A">
        <w:rPr>
          <w:bCs/>
          <w:sz w:val="28"/>
          <w:szCs w:val="28"/>
        </w:rPr>
        <w:t>1 795,7 млрд. рублей (2,9 % ВВП)</w:t>
      </w:r>
      <w:r w:rsidRPr="005F363A">
        <w:rPr>
          <w:sz w:val="28"/>
          <w:szCs w:val="28"/>
        </w:rPr>
        <w:t xml:space="preserve">, или лишь на </w:t>
      </w:r>
      <w:r w:rsidRPr="005F363A">
        <w:rPr>
          <w:bCs/>
          <w:sz w:val="28"/>
          <w:szCs w:val="28"/>
        </w:rPr>
        <w:t>18,3 млрд. рублей</w:t>
      </w:r>
      <w:r w:rsidRPr="005F363A">
        <w:rPr>
          <w:sz w:val="28"/>
          <w:szCs w:val="28"/>
        </w:rPr>
        <w:t xml:space="preserve">, по сравнению с 2011 годом. Доля дефицита федерального бюджета в объеме ВВП в 2013 году (2,9 % ВВП) по сравнению с 2009 годом (5,9 %) </w:t>
      </w:r>
      <w:r w:rsidRPr="005F363A">
        <w:rPr>
          <w:bCs/>
          <w:sz w:val="28"/>
          <w:szCs w:val="28"/>
        </w:rPr>
        <w:t xml:space="preserve">сократится в 2 раза. </w:t>
      </w:r>
    </w:p>
    <w:p w:rsidR="00BA10DE" w:rsidRPr="005F363A" w:rsidRDefault="00BA10DE" w:rsidP="005F36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F363A">
        <w:rPr>
          <w:sz w:val="28"/>
          <w:szCs w:val="28"/>
        </w:rPr>
        <w:t xml:space="preserve">Основными источниками финансирования дефицита федерального бюджета в 2011 - 2013 годах будут государственные заимствования на внутреннем финансовом рынке (73,9 %, 86,7 % и 82,7 % соответственно в общем объеме источников финансирования дефицита федерального бюджета), а также средства от приватизации имущества, находящегося в федеральной собственности (16,4 %, 15,9 %, 17,2 %), в связи с предполагаемым в 2011 году использованием средств Резервного фонда в полном объеме. </w:t>
      </w:r>
    </w:p>
    <w:p w:rsidR="00BA10DE" w:rsidRDefault="00BA10DE" w:rsidP="00EF5A7C">
      <w:pPr>
        <w:pStyle w:val="Default"/>
        <w:spacing w:line="360" w:lineRule="auto"/>
        <w:ind w:firstLine="709"/>
        <w:jc w:val="both"/>
      </w:pPr>
      <w:r w:rsidRPr="005F363A">
        <w:rPr>
          <w:bCs/>
          <w:sz w:val="28"/>
          <w:szCs w:val="28"/>
        </w:rPr>
        <w:t xml:space="preserve">Привлечение </w:t>
      </w:r>
      <w:r w:rsidRPr="005F363A">
        <w:rPr>
          <w:sz w:val="28"/>
          <w:szCs w:val="28"/>
        </w:rPr>
        <w:t xml:space="preserve">средств за счет размещения </w:t>
      </w:r>
      <w:r w:rsidRPr="005F363A">
        <w:rPr>
          <w:bCs/>
          <w:sz w:val="28"/>
          <w:szCs w:val="28"/>
        </w:rPr>
        <w:t xml:space="preserve">государственных ценных бумаг </w:t>
      </w:r>
      <w:r w:rsidRPr="005F363A">
        <w:rPr>
          <w:sz w:val="28"/>
          <w:szCs w:val="28"/>
        </w:rPr>
        <w:t xml:space="preserve">Российской Федерации в валюте Российской Федерации составит в 2011 году </w:t>
      </w:r>
      <w:r w:rsidRPr="005F363A">
        <w:rPr>
          <w:bCs/>
          <w:sz w:val="28"/>
          <w:szCs w:val="28"/>
        </w:rPr>
        <w:t xml:space="preserve">1 709,9 млрд. рублей, </w:t>
      </w:r>
      <w:r w:rsidRPr="005F363A">
        <w:rPr>
          <w:sz w:val="28"/>
          <w:szCs w:val="28"/>
        </w:rPr>
        <w:t xml:space="preserve">в 2012 году – </w:t>
      </w:r>
      <w:r w:rsidRPr="005F363A">
        <w:rPr>
          <w:bCs/>
          <w:sz w:val="28"/>
          <w:szCs w:val="28"/>
        </w:rPr>
        <w:t xml:space="preserve">2 023,3 млрд. рублей, </w:t>
      </w:r>
      <w:r w:rsidRPr="005F363A">
        <w:rPr>
          <w:sz w:val="28"/>
          <w:szCs w:val="28"/>
        </w:rPr>
        <w:t xml:space="preserve">в 2013 году – </w:t>
      </w:r>
      <w:r w:rsidRPr="005F363A">
        <w:rPr>
          <w:bCs/>
          <w:sz w:val="28"/>
          <w:szCs w:val="28"/>
        </w:rPr>
        <w:t xml:space="preserve">2 101,9 млрд. рублей. </w:t>
      </w:r>
      <w:r w:rsidRPr="005F363A">
        <w:rPr>
          <w:sz w:val="28"/>
          <w:szCs w:val="28"/>
        </w:rPr>
        <w:t xml:space="preserve">Часть заимствований будет использована на рефинансирование увеличивающегося долга по государственным ценным бумагам, для его погашения предусматривается направить в 2011 году </w:t>
      </w:r>
      <w:r w:rsidRPr="005F363A">
        <w:rPr>
          <w:bCs/>
          <w:sz w:val="28"/>
          <w:szCs w:val="28"/>
        </w:rPr>
        <w:t xml:space="preserve">22 % </w:t>
      </w:r>
      <w:r w:rsidRPr="005F363A">
        <w:rPr>
          <w:sz w:val="28"/>
          <w:szCs w:val="28"/>
        </w:rPr>
        <w:t xml:space="preserve">от занимаемых средств, в 2012 году – </w:t>
      </w:r>
      <w:r w:rsidRPr="005F363A">
        <w:rPr>
          <w:bCs/>
          <w:sz w:val="28"/>
          <w:szCs w:val="28"/>
        </w:rPr>
        <w:t xml:space="preserve">25,6 %, </w:t>
      </w:r>
      <w:r w:rsidRPr="005F363A">
        <w:rPr>
          <w:sz w:val="28"/>
          <w:szCs w:val="28"/>
        </w:rPr>
        <w:t xml:space="preserve">в 2013 году – </w:t>
      </w:r>
      <w:r w:rsidRPr="005F363A">
        <w:rPr>
          <w:bCs/>
          <w:sz w:val="28"/>
          <w:szCs w:val="28"/>
        </w:rPr>
        <w:t xml:space="preserve">29,3 %. </w:t>
      </w:r>
    </w:p>
    <w:p w:rsidR="00BA10DE" w:rsidRPr="00EF5A7C" w:rsidRDefault="00BA10DE" w:rsidP="00EF5A7C">
      <w:pPr>
        <w:pStyle w:val="Default"/>
        <w:spacing w:line="360" w:lineRule="auto"/>
        <w:ind w:firstLine="709"/>
        <w:jc w:val="both"/>
        <w:rPr>
          <w:sz w:val="28"/>
          <w:szCs w:val="23"/>
        </w:rPr>
      </w:pPr>
      <w:r w:rsidRPr="00EF5A7C">
        <w:rPr>
          <w:sz w:val="32"/>
        </w:rPr>
        <w:t xml:space="preserve"> </w:t>
      </w:r>
      <w:r w:rsidRPr="00EF5A7C">
        <w:rPr>
          <w:sz w:val="28"/>
          <w:szCs w:val="23"/>
        </w:rPr>
        <w:t xml:space="preserve">Объем внешних заимствований за счет размещения в 2011 – 2013 годах государственных ценных бумаг Российской Федерации, номинированных в иностранной валюте, прогнозируется в размере 213,5 млрд. рублей, 214,9 млрд. рублей, 217,0 млрд. рублей соответственно, что эквивалентно </w:t>
      </w:r>
      <w:r w:rsidRPr="00EF5A7C">
        <w:rPr>
          <w:bCs/>
          <w:sz w:val="28"/>
          <w:szCs w:val="23"/>
        </w:rPr>
        <w:t xml:space="preserve">7 млрд. долларов США </w:t>
      </w:r>
      <w:r w:rsidRPr="00EF5A7C">
        <w:rPr>
          <w:sz w:val="28"/>
          <w:szCs w:val="23"/>
        </w:rPr>
        <w:t xml:space="preserve">ежегодно. </w:t>
      </w:r>
    </w:p>
    <w:p w:rsidR="00BA10DE" w:rsidRPr="005F363A" w:rsidRDefault="00BA10DE" w:rsidP="005F36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BA10DE" w:rsidRDefault="00BA10DE" w:rsidP="005F363A">
      <w:pPr>
        <w:pStyle w:val="Default"/>
        <w:spacing w:line="360" w:lineRule="auto"/>
        <w:jc w:val="right"/>
        <w:rPr>
          <w:i/>
          <w:sz w:val="28"/>
          <w:szCs w:val="28"/>
        </w:rPr>
      </w:pPr>
      <w:r w:rsidRPr="005F363A">
        <w:rPr>
          <w:i/>
          <w:sz w:val="28"/>
          <w:szCs w:val="28"/>
        </w:rPr>
        <w:t>Таблица №3 Динамика дефицита федерального бюджета и источников финансирования дефицита федерального бюджета в 2010 – 2013 годах. (млрд. 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1418"/>
        <w:gridCol w:w="1417"/>
        <w:gridCol w:w="1276"/>
        <w:gridCol w:w="1276"/>
        <w:gridCol w:w="1099"/>
      </w:tblGrid>
      <w:tr w:rsidR="00BA10DE" w:rsidTr="00C433F7">
        <w:tc>
          <w:tcPr>
            <w:tcW w:w="3085" w:type="dxa"/>
          </w:tcPr>
          <w:p w:rsidR="00BA10DE" w:rsidRPr="00C433F7" w:rsidRDefault="00BA10DE" w:rsidP="00C433F7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A10DE" w:rsidRPr="00C433F7" w:rsidRDefault="00BA10DE" w:rsidP="00C433F7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C433F7">
              <w:rPr>
                <w:b/>
                <w:i/>
                <w:color w:val="000000"/>
                <w:sz w:val="28"/>
                <w:szCs w:val="28"/>
              </w:rPr>
              <w:t>2010 г. Закон № 308-ФЗ</w:t>
            </w:r>
          </w:p>
          <w:p w:rsidR="00BA10DE" w:rsidRPr="00C433F7" w:rsidRDefault="00BA10DE" w:rsidP="00C433F7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C433F7">
              <w:rPr>
                <w:b/>
                <w:i/>
                <w:color w:val="000000"/>
                <w:sz w:val="28"/>
                <w:szCs w:val="28"/>
              </w:rPr>
              <w:t>(с изм.)</w:t>
            </w:r>
          </w:p>
        </w:tc>
        <w:tc>
          <w:tcPr>
            <w:tcW w:w="1417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  <w:r w:rsidRPr="00C433F7">
              <w:rPr>
                <w:b/>
                <w:i/>
                <w:sz w:val="28"/>
                <w:szCs w:val="28"/>
              </w:rPr>
              <w:t>2011 г. проект</w:t>
            </w:r>
          </w:p>
        </w:tc>
        <w:tc>
          <w:tcPr>
            <w:tcW w:w="1276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  <w:r w:rsidRPr="00C433F7">
              <w:rPr>
                <w:b/>
                <w:i/>
                <w:sz w:val="28"/>
                <w:szCs w:val="28"/>
              </w:rPr>
              <w:t>2012 г. проект</w:t>
            </w:r>
          </w:p>
        </w:tc>
        <w:tc>
          <w:tcPr>
            <w:tcW w:w="1276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  <w:r w:rsidRPr="00C433F7">
              <w:rPr>
                <w:b/>
                <w:i/>
                <w:sz w:val="28"/>
                <w:szCs w:val="28"/>
              </w:rPr>
              <w:t>2013 г. проект</w:t>
            </w:r>
          </w:p>
        </w:tc>
        <w:tc>
          <w:tcPr>
            <w:tcW w:w="1099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  <w:r w:rsidRPr="00C433F7">
              <w:rPr>
                <w:b/>
                <w:i/>
                <w:sz w:val="28"/>
                <w:szCs w:val="28"/>
              </w:rPr>
              <w:t>2013 г. к 2010 г., %</w:t>
            </w:r>
          </w:p>
        </w:tc>
      </w:tr>
      <w:tr w:rsidR="00BA10DE" w:rsidTr="00C433F7">
        <w:tc>
          <w:tcPr>
            <w:tcW w:w="3085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bCs/>
                <w:sz w:val="28"/>
                <w:szCs w:val="28"/>
              </w:rPr>
              <w:t>Дефицит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-2428,6</w:t>
            </w:r>
          </w:p>
        </w:tc>
        <w:tc>
          <w:tcPr>
            <w:tcW w:w="1417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-1814,0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-1734,4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-1795,7</w:t>
            </w:r>
          </w:p>
        </w:tc>
        <w:tc>
          <w:tcPr>
            <w:tcW w:w="1099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73,9</w:t>
            </w:r>
          </w:p>
        </w:tc>
      </w:tr>
      <w:tr w:rsidR="00BA10DE" w:rsidTr="00C433F7">
        <w:tc>
          <w:tcPr>
            <w:tcW w:w="3085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% ВВП</w:t>
            </w:r>
          </w:p>
        </w:tc>
        <w:tc>
          <w:tcPr>
            <w:tcW w:w="1418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-5,4</w:t>
            </w:r>
          </w:p>
        </w:tc>
        <w:tc>
          <w:tcPr>
            <w:tcW w:w="1417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-3,6</w:t>
            </w:r>
          </w:p>
        </w:tc>
        <w:tc>
          <w:tcPr>
            <w:tcW w:w="1276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-3,1</w:t>
            </w:r>
          </w:p>
        </w:tc>
        <w:tc>
          <w:tcPr>
            <w:tcW w:w="1276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-2,9</w:t>
            </w:r>
          </w:p>
        </w:tc>
        <w:tc>
          <w:tcPr>
            <w:tcW w:w="1099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53,7</w:t>
            </w:r>
          </w:p>
        </w:tc>
      </w:tr>
      <w:tr w:rsidR="00BA10DE" w:rsidTr="00C433F7">
        <w:tc>
          <w:tcPr>
            <w:tcW w:w="3085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bCs/>
                <w:sz w:val="28"/>
                <w:szCs w:val="28"/>
              </w:rPr>
              <w:t>Источники финансирования дефицита федерального бюджета, в том числе: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2428,6</w:t>
            </w:r>
          </w:p>
        </w:tc>
        <w:tc>
          <w:tcPr>
            <w:tcW w:w="1417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1814,0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1734,4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1795,7</w:t>
            </w:r>
          </w:p>
        </w:tc>
        <w:tc>
          <w:tcPr>
            <w:tcW w:w="1099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73,9</w:t>
            </w:r>
          </w:p>
        </w:tc>
      </w:tr>
      <w:tr w:rsidR="00BA10DE" w:rsidTr="00C433F7">
        <w:tc>
          <w:tcPr>
            <w:tcW w:w="3085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% ВВП</w:t>
            </w:r>
          </w:p>
        </w:tc>
        <w:tc>
          <w:tcPr>
            <w:tcW w:w="1418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5,4</w:t>
            </w:r>
          </w:p>
        </w:tc>
        <w:tc>
          <w:tcPr>
            <w:tcW w:w="1417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3,6</w:t>
            </w:r>
          </w:p>
        </w:tc>
        <w:tc>
          <w:tcPr>
            <w:tcW w:w="1276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3,1</w:t>
            </w:r>
          </w:p>
        </w:tc>
        <w:tc>
          <w:tcPr>
            <w:tcW w:w="1276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2,9</w:t>
            </w:r>
          </w:p>
        </w:tc>
        <w:tc>
          <w:tcPr>
            <w:tcW w:w="1099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53,7</w:t>
            </w:r>
          </w:p>
        </w:tc>
      </w:tr>
      <w:tr w:rsidR="00BA10DE" w:rsidTr="00C433F7">
        <w:tc>
          <w:tcPr>
            <w:tcW w:w="3085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bCs/>
                <w:sz w:val="28"/>
                <w:szCs w:val="28"/>
              </w:rPr>
              <w:t>Источники внутреннего финансирования дефицита федерального бюджета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2344,3</w:t>
            </w:r>
          </w:p>
        </w:tc>
        <w:tc>
          <w:tcPr>
            <w:tcW w:w="1417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1768,3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1651,5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1712,1</w:t>
            </w:r>
          </w:p>
        </w:tc>
        <w:tc>
          <w:tcPr>
            <w:tcW w:w="1099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73</w:t>
            </w:r>
          </w:p>
        </w:tc>
      </w:tr>
      <w:tr w:rsidR="00BA10DE" w:rsidTr="00C433F7">
        <w:tc>
          <w:tcPr>
            <w:tcW w:w="3085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% ВВП</w:t>
            </w:r>
          </w:p>
        </w:tc>
        <w:tc>
          <w:tcPr>
            <w:tcW w:w="1418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5,2</w:t>
            </w:r>
          </w:p>
        </w:tc>
        <w:tc>
          <w:tcPr>
            <w:tcW w:w="1417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3,5</w:t>
            </w:r>
          </w:p>
        </w:tc>
        <w:tc>
          <w:tcPr>
            <w:tcW w:w="1276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2,8</w:t>
            </w:r>
          </w:p>
        </w:tc>
        <w:tc>
          <w:tcPr>
            <w:tcW w:w="1099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53,7</w:t>
            </w:r>
          </w:p>
        </w:tc>
      </w:tr>
      <w:tr w:rsidR="00BA10DE" w:rsidTr="00C433F7">
        <w:trPr>
          <w:trHeight w:val="295"/>
        </w:trPr>
        <w:tc>
          <w:tcPr>
            <w:tcW w:w="3085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из них: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A10DE" w:rsidTr="00C433F7">
        <w:tc>
          <w:tcPr>
            <w:tcW w:w="3085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1418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1419,3</w:t>
            </w:r>
          </w:p>
        </w:tc>
        <w:tc>
          <w:tcPr>
            <w:tcW w:w="1417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284,4</w:t>
            </w:r>
          </w:p>
        </w:tc>
        <w:tc>
          <w:tcPr>
            <w:tcW w:w="1276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0,0</w:t>
            </w:r>
          </w:p>
        </w:tc>
        <w:tc>
          <w:tcPr>
            <w:tcW w:w="1099" w:type="dxa"/>
            <w:vAlign w:val="center"/>
          </w:tcPr>
          <w:p w:rsidR="00BA10DE" w:rsidRPr="00C433F7" w:rsidRDefault="00BA10DE" w:rsidP="00C433F7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A10DE" w:rsidTr="00C433F7">
        <w:tc>
          <w:tcPr>
            <w:tcW w:w="3085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средства ФНБ</w:t>
            </w:r>
          </w:p>
        </w:tc>
        <w:tc>
          <w:tcPr>
            <w:tcW w:w="1418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2,5</w:t>
            </w:r>
          </w:p>
        </w:tc>
        <w:tc>
          <w:tcPr>
            <w:tcW w:w="1417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5,0</w:t>
            </w:r>
          </w:p>
        </w:tc>
        <w:tc>
          <w:tcPr>
            <w:tcW w:w="1276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7,5</w:t>
            </w:r>
          </w:p>
        </w:tc>
        <w:tc>
          <w:tcPr>
            <w:tcW w:w="1276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10,0</w:t>
            </w:r>
          </w:p>
        </w:tc>
        <w:tc>
          <w:tcPr>
            <w:tcW w:w="1099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400</w:t>
            </w:r>
          </w:p>
        </w:tc>
      </w:tr>
      <w:tr w:rsidR="00BA10DE" w:rsidTr="00C433F7">
        <w:tc>
          <w:tcPr>
            <w:tcW w:w="3085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государственные ценные бумаги (сальдо)</w:t>
            </w:r>
          </w:p>
        </w:tc>
        <w:tc>
          <w:tcPr>
            <w:tcW w:w="1418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934,3</w:t>
            </w:r>
          </w:p>
        </w:tc>
        <w:tc>
          <w:tcPr>
            <w:tcW w:w="1417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1340,8</w:t>
            </w:r>
          </w:p>
        </w:tc>
        <w:tc>
          <w:tcPr>
            <w:tcW w:w="1276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1504,4</w:t>
            </w:r>
          </w:p>
        </w:tc>
        <w:tc>
          <w:tcPr>
            <w:tcW w:w="1276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1485,3</w:t>
            </w:r>
          </w:p>
        </w:tc>
        <w:tc>
          <w:tcPr>
            <w:tcW w:w="1099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159</w:t>
            </w:r>
          </w:p>
        </w:tc>
      </w:tr>
      <w:tr w:rsidR="00BA10DE" w:rsidTr="00C433F7">
        <w:tc>
          <w:tcPr>
            <w:tcW w:w="3085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поступления от продажи акций и иных форм участия в капитале, находящихся в собственности РФ</w:t>
            </w:r>
          </w:p>
        </w:tc>
        <w:tc>
          <w:tcPr>
            <w:tcW w:w="1418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7,0</w:t>
            </w:r>
          </w:p>
        </w:tc>
        <w:tc>
          <w:tcPr>
            <w:tcW w:w="1417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298,0</w:t>
            </w:r>
          </w:p>
        </w:tc>
        <w:tc>
          <w:tcPr>
            <w:tcW w:w="1276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276,1</w:t>
            </w:r>
          </w:p>
        </w:tc>
        <w:tc>
          <w:tcPr>
            <w:tcW w:w="1276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309,4</w:t>
            </w:r>
          </w:p>
        </w:tc>
        <w:tc>
          <w:tcPr>
            <w:tcW w:w="1099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4420</w:t>
            </w:r>
          </w:p>
        </w:tc>
      </w:tr>
      <w:tr w:rsidR="00BA10DE" w:rsidTr="00C433F7">
        <w:tc>
          <w:tcPr>
            <w:tcW w:w="3085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bCs/>
                <w:sz w:val="28"/>
                <w:szCs w:val="28"/>
              </w:rPr>
              <w:t>Источники внешнего финансирования дефицита федерального бюджета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84,3</w:t>
            </w:r>
          </w:p>
        </w:tc>
        <w:tc>
          <w:tcPr>
            <w:tcW w:w="1417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45,7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82,9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83,5</w:t>
            </w:r>
          </w:p>
        </w:tc>
        <w:tc>
          <w:tcPr>
            <w:tcW w:w="1099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99,1</w:t>
            </w:r>
          </w:p>
        </w:tc>
      </w:tr>
      <w:tr w:rsidR="00BA10DE" w:rsidTr="00C433F7">
        <w:tc>
          <w:tcPr>
            <w:tcW w:w="3085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% ВВП</w:t>
            </w:r>
          </w:p>
        </w:tc>
        <w:tc>
          <w:tcPr>
            <w:tcW w:w="1418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0,2</w:t>
            </w:r>
          </w:p>
        </w:tc>
        <w:tc>
          <w:tcPr>
            <w:tcW w:w="1417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0,1</w:t>
            </w:r>
          </w:p>
        </w:tc>
        <w:tc>
          <w:tcPr>
            <w:tcW w:w="1276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0,1</w:t>
            </w:r>
          </w:p>
        </w:tc>
        <w:tc>
          <w:tcPr>
            <w:tcW w:w="1276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0,1</w:t>
            </w:r>
          </w:p>
        </w:tc>
        <w:tc>
          <w:tcPr>
            <w:tcW w:w="1099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50</w:t>
            </w:r>
          </w:p>
        </w:tc>
      </w:tr>
      <w:tr w:rsidR="00BA10DE" w:rsidTr="00C433F7">
        <w:tc>
          <w:tcPr>
            <w:tcW w:w="3085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spacing w:line="240" w:lineRule="atLeas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из них: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DAEEF3"/>
            <w:vAlign w:val="center"/>
          </w:tcPr>
          <w:p w:rsidR="00BA10DE" w:rsidRPr="00C433F7" w:rsidRDefault="00BA10DE" w:rsidP="00C433F7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A10DE" w:rsidTr="00C433F7">
        <w:tc>
          <w:tcPr>
            <w:tcW w:w="3085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государственные ценные бумаги (сальдо)</w:t>
            </w:r>
          </w:p>
        </w:tc>
        <w:tc>
          <w:tcPr>
            <w:tcW w:w="1418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175,5</w:t>
            </w:r>
          </w:p>
        </w:tc>
        <w:tc>
          <w:tcPr>
            <w:tcW w:w="1417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137,5</w:t>
            </w:r>
          </w:p>
        </w:tc>
        <w:tc>
          <w:tcPr>
            <w:tcW w:w="1276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174,4</w:t>
            </w:r>
          </w:p>
        </w:tc>
        <w:tc>
          <w:tcPr>
            <w:tcW w:w="1276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176,1</w:t>
            </w:r>
          </w:p>
        </w:tc>
        <w:tc>
          <w:tcPr>
            <w:tcW w:w="1099" w:type="dxa"/>
            <w:vAlign w:val="center"/>
          </w:tcPr>
          <w:p w:rsidR="00BA10DE" w:rsidRPr="00C433F7" w:rsidRDefault="00BA10DE" w:rsidP="00C433F7">
            <w:pPr>
              <w:pStyle w:val="Default"/>
              <w:jc w:val="center"/>
              <w:rPr>
                <w:sz w:val="28"/>
                <w:szCs w:val="28"/>
              </w:rPr>
            </w:pPr>
            <w:r w:rsidRPr="00C433F7">
              <w:rPr>
                <w:sz w:val="28"/>
                <w:szCs w:val="28"/>
              </w:rPr>
              <w:t>100,3</w:t>
            </w:r>
          </w:p>
        </w:tc>
      </w:tr>
    </w:tbl>
    <w:p w:rsidR="00BA10DE" w:rsidRDefault="00BA10DE" w:rsidP="00EF5A7C">
      <w:pPr>
        <w:pStyle w:val="Default"/>
        <w:spacing w:line="360" w:lineRule="auto"/>
        <w:jc w:val="both"/>
        <w:rPr>
          <w:sz w:val="23"/>
          <w:szCs w:val="23"/>
        </w:rPr>
      </w:pPr>
    </w:p>
    <w:p w:rsidR="00BA10DE" w:rsidRPr="00B43198" w:rsidRDefault="00BA10DE" w:rsidP="00B43198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 w:rsidRPr="00B43198">
        <w:rPr>
          <w:sz w:val="28"/>
          <w:szCs w:val="28"/>
        </w:rPr>
        <w:t xml:space="preserve">Анализ динамики показывает, что </w:t>
      </w:r>
      <w:r w:rsidRPr="00B43198">
        <w:rPr>
          <w:bCs/>
          <w:sz w:val="28"/>
          <w:szCs w:val="28"/>
        </w:rPr>
        <w:t xml:space="preserve">источники внутреннего финансирования дефицита федерального бюджета </w:t>
      </w:r>
      <w:r w:rsidRPr="00B43198">
        <w:rPr>
          <w:sz w:val="28"/>
          <w:szCs w:val="28"/>
        </w:rPr>
        <w:t xml:space="preserve">в 2011 году сократятся по сравнению с 2010 годом на </w:t>
      </w:r>
      <w:r w:rsidRPr="00B43198">
        <w:rPr>
          <w:bCs/>
          <w:sz w:val="28"/>
          <w:szCs w:val="28"/>
        </w:rPr>
        <w:t>576,0 млрд. рублей</w:t>
      </w:r>
      <w:r w:rsidRPr="00B43198">
        <w:rPr>
          <w:sz w:val="28"/>
          <w:szCs w:val="28"/>
        </w:rPr>
        <w:t>, или на 24,6 %, в плановом периоде их объем не превысит уровень 2011 года.</w:t>
      </w:r>
      <w:r w:rsidRPr="00B43198">
        <w:rPr>
          <w:bCs/>
          <w:sz w:val="28"/>
          <w:szCs w:val="28"/>
        </w:rPr>
        <w:t xml:space="preserve"> </w:t>
      </w:r>
    </w:p>
    <w:p w:rsidR="00BA10DE" w:rsidRDefault="00BA10DE" w:rsidP="00B4319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43198">
        <w:rPr>
          <w:bCs/>
          <w:sz w:val="28"/>
          <w:szCs w:val="28"/>
        </w:rPr>
        <w:t xml:space="preserve">Источники внешнего финансирования дефицита федерального бюджета </w:t>
      </w:r>
      <w:r w:rsidRPr="00B43198">
        <w:rPr>
          <w:sz w:val="28"/>
          <w:szCs w:val="28"/>
        </w:rPr>
        <w:t>в 2011 году сократятся на 38,6 млрд. рублей, или на 45,8 %, по сравнению с 2010 годом, в плановом периоде предусматривается их увеличение практически до уровня 2010 года.</w:t>
      </w:r>
    </w:p>
    <w:p w:rsidR="00BA10DE" w:rsidRPr="00B43198" w:rsidRDefault="00BA10DE" w:rsidP="00B431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 w:val="28"/>
          <w:szCs w:val="23"/>
          <w:lang w:eastAsia="en-US"/>
        </w:rPr>
      </w:pPr>
      <w:r w:rsidRPr="00B43198">
        <w:rPr>
          <w:rFonts w:eastAsia="Times New Roman"/>
          <w:bCs/>
          <w:color w:val="000000"/>
          <w:sz w:val="28"/>
          <w:szCs w:val="23"/>
          <w:lang w:eastAsia="en-US"/>
        </w:rPr>
        <w:t xml:space="preserve">Ненефтегазовый дефицит </w:t>
      </w:r>
      <w:r w:rsidRPr="00B43198">
        <w:rPr>
          <w:rFonts w:eastAsia="Times New Roman"/>
          <w:color w:val="000000"/>
          <w:sz w:val="28"/>
          <w:szCs w:val="23"/>
          <w:lang w:eastAsia="en-US"/>
        </w:rPr>
        <w:t xml:space="preserve">в абсолютных размерах увеличится с </w:t>
      </w:r>
      <w:r w:rsidRPr="00B43198">
        <w:rPr>
          <w:rFonts w:eastAsia="Times New Roman"/>
          <w:bCs/>
          <w:color w:val="000000"/>
          <w:sz w:val="28"/>
          <w:szCs w:val="23"/>
          <w:lang w:eastAsia="en-US"/>
        </w:rPr>
        <w:t xml:space="preserve">5 904,0 млрд. рублей </w:t>
      </w:r>
      <w:r w:rsidRPr="00B43198">
        <w:rPr>
          <w:rFonts w:eastAsia="Times New Roman"/>
          <w:color w:val="000000"/>
          <w:sz w:val="28"/>
          <w:szCs w:val="23"/>
          <w:lang w:eastAsia="en-US"/>
        </w:rPr>
        <w:t xml:space="preserve">в 2011 году до </w:t>
      </w:r>
      <w:r w:rsidRPr="00B43198">
        <w:rPr>
          <w:rFonts w:eastAsia="Times New Roman"/>
          <w:bCs/>
          <w:color w:val="000000"/>
          <w:sz w:val="28"/>
          <w:szCs w:val="23"/>
          <w:lang w:eastAsia="en-US"/>
        </w:rPr>
        <w:t xml:space="preserve">6 448,9 млрд. рублей </w:t>
      </w:r>
      <w:r w:rsidRPr="00B43198">
        <w:rPr>
          <w:rFonts w:eastAsia="Times New Roman"/>
          <w:color w:val="000000"/>
          <w:sz w:val="28"/>
          <w:szCs w:val="23"/>
          <w:lang w:eastAsia="en-US"/>
        </w:rPr>
        <w:t xml:space="preserve">в 2013 году, относительно ВВП его объем сократится с </w:t>
      </w:r>
      <w:r w:rsidRPr="00B43198">
        <w:rPr>
          <w:rFonts w:eastAsia="Times New Roman"/>
          <w:bCs/>
          <w:color w:val="000000"/>
          <w:sz w:val="28"/>
          <w:szCs w:val="23"/>
          <w:lang w:eastAsia="en-US"/>
        </w:rPr>
        <w:t xml:space="preserve">11,7 % </w:t>
      </w:r>
      <w:r w:rsidRPr="00B43198">
        <w:rPr>
          <w:rFonts w:eastAsia="Times New Roman"/>
          <w:color w:val="000000"/>
          <w:sz w:val="28"/>
          <w:szCs w:val="23"/>
          <w:lang w:eastAsia="en-US"/>
        </w:rPr>
        <w:t xml:space="preserve">ВВП до </w:t>
      </w:r>
      <w:r w:rsidRPr="00B43198">
        <w:rPr>
          <w:rFonts w:eastAsia="Times New Roman"/>
          <w:bCs/>
          <w:color w:val="000000"/>
          <w:sz w:val="28"/>
          <w:szCs w:val="23"/>
          <w:lang w:eastAsia="en-US"/>
        </w:rPr>
        <w:t xml:space="preserve">10,4 %, </w:t>
      </w:r>
      <w:r w:rsidRPr="00B43198">
        <w:rPr>
          <w:rFonts w:eastAsia="Times New Roman"/>
          <w:color w:val="000000"/>
          <w:sz w:val="28"/>
          <w:szCs w:val="23"/>
          <w:lang w:eastAsia="en-US"/>
        </w:rPr>
        <w:t xml:space="preserve">или на 1,3 процентных пункта. </w:t>
      </w:r>
    </w:p>
    <w:p w:rsidR="00BA10DE" w:rsidRDefault="00BA10DE" w:rsidP="00523D9A">
      <w:pPr>
        <w:pStyle w:val="Default"/>
        <w:spacing w:line="360" w:lineRule="auto"/>
        <w:ind w:firstLine="709"/>
        <w:jc w:val="both"/>
        <w:rPr>
          <w:sz w:val="28"/>
          <w:szCs w:val="23"/>
        </w:rPr>
      </w:pPr>
      <w:r w:rsidRPr="00B43198">
        <w:rPr>
          <w:sz w:val="28"/>
          <w:szCs w:val="23"/>
        </w:rPr>
        <w:t>Законопроектом финансирование ненефтегазового дефицита федерального бюджета за счет нефтегазового трансферта не предусмотрено.</w:t>
      </w:r>
      <w:r>
        <w:rPr>
          <w:rStyle w:val="ae"/>
          <w:sz w:val="28"/>
          <w:szCs w:val="23"/>
        </w:rPr>
        <w:footnoteReference w:id="3"/>
      </w:r>
    </w:p>
    <w:p w:rsidR="00BA10DE" w:rsidRDefault="00BA10DE">
      <w:pPr>
        <w:spacing w:after="200" w:line="276" w:lineRule="auto"/>
        <w:rPr>
          <w:rFonts w:eastAsia="Times New Roman"/>
          <w:color w:val="000000"/>
          <w:sz w:val="28"/>
          <w:szCs w:val="23"/>
          <w:lang w:eastAsia="en-US"/>
        </w:rPr>
      </w:pPr>
      <w:r>
        <w:rPr>
          <w:sz w:val="28"/>
          <w:szCs w:val="23"/>
        </w:rPr>
        <w:br w:type="page"/>
      </w:r>
    </w:p>
    <w:p w:rsidR="00BA10DE" w:rsidRPr="00523D9A" w:rsidRDefault="00BA10DE" w:rsidP="00523D9A">
      <w:pPr>
        <w:pStyle w:val="Default"/>
        <w:spacing w:after="240" w:line="360" w:lineRule="auto"/>
        <w:ind w:firstLine="709"/>
        <w:jc w:val="center"/>
        <w:rPr>
          <w:b/>
          <w:sz w:val="28"/>
          <w:szCs w:val="28"/>
        </w:rPr>
      </w:pPr>
      <w:r w:rsidRPr="00523D9A">
        <w:rPr>
          <w:b/>
          <w:sz w:val="28"/>
          <w:szCs w:val="28"/>
        </w:rPr>
        <w:t>Заключение</w:t>
      </w:r>
    </w:p>
    <w:p w:rsidR="00BA10DE" w:rsidRPr="007917CE" w:rsidRDefault="00BA10DE" w:rsidP="007917CE">
      <w:pPr>
        <w:widowControl w:val="0"/>
        <w:spacing w:line="360" w:lineRule="auto"/>
        <w:ind w:firstLine="709"/>
        <w:jc w:val="both"/>
        <w:rPr>
          <w:sz w:val="28"/>
        </w:rPr>
      </w:pPr>
      <w:r w:rsidRPr="007917CE">
        <w:rPr>
          <w:sz w:val="28"/>
        </w:rPr>
        <w:t>Государственный бюджет, являясь основным финансовым планом государства, главным средством аккумулирования финансовых средств, дает политической власти реальную возможность осуществления властных полномочий, дает государству реальную экономическую и политическую власть. С одной стороны, бюджет, являясь всего лишь комплексом документов, разрабатываемых одной ветвью власти и утверждаемых другой, выполняет довольно утилитарную функцию - фиксирует избранный государством стиль осуществления управления страной. Бюджет по отношению к осуществляемой властью экономической политике является производным продуктом, он полностью зависит от избранного варианта развития общества и самостоятельной роли не играет.</w:t>
      </w:r>
    </w:p>
    <w:p w:rsidR="00BA10DE" w:rsidRPr="007917CE" w:rsidRDefault="00BA10DE" w:rsidP="007917CE">
      <w:pPr>
        <w:widowControl w:val="0"/>
        <w:spacing w:line="360" w:lineRule="auto"/>
        <w:ind w:firstLine="709"/>
        <w:jc w:val="both"/>
        <w:rPr>
          <w:sz w:val="28"/>
        </w:rPr>
      </w:pPr>
      <w:r w:rsidRPr="007917CE">
        <w:rPr>
          <w:sz w:val="28"/>
        </w:rPr>
        <w:t>Однако именно бюджет, показывая размеры необходимых государству финансовых ресурсов и реально имеющихся резервов, определяет налоговый климат страны, именно бюджет, фиксируя конкретные направления расходования средств, процентное соотношение расходов по отраслям и территориям, является конкретным выражением экономической политики государства. Через бюджет происходит перераспределение национального дохода и внутреннего валового продукта. Бюджет выступает инструментом регулирования и стимулирования экономики, инвестиционной активности, повышения эффективности производства, именно через бюджет осуществляется социальная политика.</w:t>
      </w:r>
    </w:p>
    <w:p w:rsidR="00BA10DE" w:rsidRDefault="00BA10DE" w:rsidP="007917CE">
      <w:pPr>
        <w:widowControl w:val="0"/>
        <w:spacing w:line="360" w:lineRule="auto"/>
        <w:ind w:firstLine="709"/>
        <w:jc w:val="both"/>
        <w:rPr>
          <w:sz w:val="28"/>
        </w:rPr>
      </w:pPr>
      <w:r w:rsidRPr="007917CE">
        <w:rPr>
          <w:sz w:val="28"/>
        </w:rPr>
        <w:t>Таким образом, бюджет, объединяя в себе основные финансовые категории (налоги, государственный кредит, государственные расходы), является ведущим звеном финансовой системы любого государства и играет как важную экономическую, так и политическую роль в любом современном обществе.</w:t>
      </w:r>
    </w:p>
    <w:p w:rsidR="00BA10DE" w:rsidRDefault="00BA10DE" w:rsidP="007917C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</w:t>
      </w:r>
      <w:r w:rsidRPr="007917CE">
        <w:rPr>
          <w:sz w:val="28"/>
        </w:rPr>
        <w:t>юджетного дефицита продолжает желать лучшего. До сих пор проводится кредитование ЦБ и Сбербанком расходов правительства (в некоторые периоды Сбербанк с ЦБ были главными держателями ГКО).</w:t>
      </w:r>
    </w:p>
    <w:p w:rsidR="00BA10DE" w:rsidRPr="00900DEB" w:rsidRDefault="00BA10DE" w:rsidP="00900DEB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0DEB">
        <w:rPr>
          <w:color w:val="000000"/>
          <w:sz w:val="28"/>
          <w:szCs w:val="28"/>
        </w:rPr>
        <w:t>Как показывает мировой опыт, бюджетный дефицит является проблемой международной и присутствует в бюджетах всех стран с развитыми рыночными отношениями. Актуальность его сокращения отмечается правительствами многих стран, в том числе и правительством РФ и США, мощными и экономически развитыми странами.</w:t>
      </w:r>
    </w:p>
    <w:p w:rsidR="00BA10DE" w:rsidRPr="00900DEB" w:rsidRDefault="00BA10DE" w:rsidP="00900DEB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0DEB">
        <w:rPr>
          <w:color w:val="000000"/>
          <w:sz w:val="28"/>
          <w:szCs w:val="28"/>
        </w:rPr>
        <w:t>Решение проблемы дефицита бюджета (или хотя бы уменьшение его доли в бюджете государства) зависит от правильности подхода правительства к ее оценке и введение цивилизованных мер направленных на сокращение бюджетного дефицита.</w:t>
      </w:r>
    </w:p>
    <w:p w:rsidR="00BA10DE" w:rsidRPr="00900DEB" w:rsidRDefault="00BA10DE" w:rsidP="00900DEB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0DEB">
        <w:rPr>
          <w:color w:val="000000"/>
          <w:sz w:val="28"/>
          <w:szCs w:val="28"/>
        </w:rPr>
        <w:t xml:space="preserve">Следует отметить, что государственные бюджеты западных стран с развитой рыночной экономикой продолжают оставаться хронически дефицитными. Однако в условиях относительно устойчивого экономического положения, динамично развивающейся экономики с устойчивыми и эффективными международными связями бюджетные дефициты (конечно, в допустимых границах) не рассматривается как крайне отрицательные финансовые показатели. В долг жили и продолжают жить многие экономически развитые государства, хотя справедливо было бы отметить наметившуюся в последнее время тенденцию к сокращению бюджетного дефицита экономически развитых стран. </w:t>
      </w:r>
    </w:p>
    <w:p w:rsidR="00BA10DE" w:rsidRDefault="00BA10DE" w:rsidP="00900DEB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0DEB">
        <w:rPr>
          <w:color w:val="000000"/>
          <w:sz w:val="28"/>
          <w:szCs w:val="28"/>
        </w:rPr>
        <w:t>Принятие продуманных законов направленных на поддержание национального производителя и развитие производства в целом, а так же разработка механизма их выполнения, наиболее верный путь, ведущий к сбалансированному бюджету государства.</w:t>
      </w:r>
    </w:p>
    <w:p w:rsidR="00BA10DE" w:rsidRDefault="00BA10DE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BA10DE" w:rsidRDefault="00BA10DE" w:rsidP="00B56AC2">
      <w:pPr>
        <w:pStyle w:val="ab"/>
        <w:spacing w:before="0" w:beforeAutospacing="0" w:after="24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B56AC2">
        <w:rPr>
          <w:b/>
          <w:color w:val="000000"/>
          <w:sz w:val="28"/>
          <w:szCs w:val="28"/>
        </w:rPr>
        <w:t>Список используемой литературы</w:t>
      </w:r>
    </w:p>
    <w:p w:rsidR="00BA10DE" w:rsidRPr="00AE366A" w:rsidRDefault="00BA10DE" w:rsidP="00AE366A">
      <w:pPr>
        <w:pStyle w:val="ac"/>
        <w:numPr>
          <w:ilvl w:val="0"/>
          <w:numId w:val="12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AE366A">
        <w:rPr>
          <w:rStyle w:val="apple-style-span"/>
          <w:sz w:val="28"/>
          <w:szCs w:val="28"/>
        </w:rPr>
        <w:t>Анализ источников внешнего</w:t>
      </w:r>
      <w:r>
        <w:rPr>
          <w:rStyle w:val="apple-style-span"/>
          <w:sz w:val="28"/>
          <w:szCs w:val="28"/>
        </w:rPr>
        <w:t xml:space="preserve"> </w:t>
      </w:r>
      <w:r w:rsidRPr="00AE366A">
        <w:rPr>
          <w:rStyle w:val="apple-style-span"/>
          <w:sz w:val="28"/>
          <w:szCs w:val="28"/>
        </w:rPr>
        <w:t>финансирования</w:t>
      </w:r>
      <w:r>
        <w:rPr>
          <w:rStyle w:val="apple-converted-space"/>
          <w:sz w:val="28"/>
          <w:szCs w:val="28"/>
        </w:rPr>
        <w:t xml:space="preserve"> </w:t>
      </w:r>
      <w:r w:rsidRPr="00AE366A">
        <w:rPr>
          <w:rStyle w:val="apple-style-span"/>
          <w:bCs/>
          <w:sz w:val="28"/>
          <w:szCs w:val="28"/>
        </w:rPr>
        <w:t>дефицита</w:t>
      </w:r>
      <w:r>
        <w:rPr>
          <w:rStyle w:val="apple-converted-space"/>
          <w:sz w:val="28"/>
          <w:szCs w:val="28"/>
        </w:rPr>
        <w:t xml:space="preserve"> </w:t>
      </w:r>
      <w:r w:rsidRPr="00AE366A">
        <w:rPr>
          <w:rStyle w:val="apple-style-span"/>
          <w:bCs/>
          <w:sz w:val="28"/>
          <w:szCs w:val="28"/>
        </w:rPr>
        <w:t>федерального</w:t>
      </w:r>
      <w:r>
        <w:rPr>
          <w:rStyle w:val="apple-converted-space"/>
          <w:sz w:val="28"/>
          <w:szCs w:val="28"/>
        </w:rPr>
        <w:t xml:space="preserve"> </w:t>
      </w:r>
      <w:r w:rsidRPr="00AE366A">
        <w:rPr>
          <w:rStyle w:val="apple-style-span"/>
          <w:bCs/>
          <w:sz w:val="28"/>
          <w:szCs w:val="28"/>
        </w:rPr>
        <w:t>бюджета</w:t>
      </w:r>
      <w:r>
        <w:rPr>
          <w:rStyle w:val="apple-converted-space"/>
          <w:sz w:val="28"/>
          <w:szCs w:val="28"/>
        </w:rPr>
        <w:t xml:space="preserve"> </w:t>
      </w:r>
      <w:r w:rsidRPr="00AE366A">
        <w:rPr>
          <w:rStyle w:val="apple-style-span"/>
          <w:bCs/>
          <w:sz w:val="28"/>
          <w:szCs w:val="28"/>
        </w:rPr>
        <w:t>на</w:t>
      </w:r>
      <w:r>
        <w:rPr>
          <w:rStyle w:val="apple-converted-space"/>
          <w:sz w:val="28"/>
          <w:szCs w:val="28"/>
        </w:rPr>
        <w:t xml:space="preserve"> </w:t>
      </w:r>
      <w:r w:rsidRPr="00AE366A">
        <w:rPr>
          <w:rStyle w:val="apple-style-span"/>
          <w:bCs/>
          <w:sz w:val="28"/>
          <w:szCs w:val="28"/>
        </w:rPr>
        <w:t>2010</w:t>
      </w:r>
      <w:r>
        <w:rPr>
          <w:rStyle w:val="apple-style-span"/>
          <w:bCs/>
          <w:sz w:val="28"/>
          <w:szCs w:val="28"/>
        </w:rPr>
        <w:t xml:space="preserve"> </w:t>
      </w:r>
      <w:r w:rsidRPr="00AE366A">
        <w:rPr>
          <w:rStyle w:val="apple-style-span"/>
          <w:sz w:val="28"/>
          <w:szCs w:val="28"/>
        </w:rPr>
        <w:t>– 2013 годы показывает следующее.</w:t>
      </w:r>
      <w:r>
        <w:rPr>
          <w:rStyle w:val="apple-converted-space"/>
          <w:sz w:val="28"/>
          <w:szCs w:val="28"/>
        </w:rPr>
        <w:t xml:space="preserve"> </w:t>
      </w:r>
      <w:r w:rsidRPr="00AE366A">
        <w:rPr>
          <w:sz w:val="28"/>
          <w:szCs w:val="28"/>
        </w:rPr>
        <w:t xml:space="preserve"> [Электронный ресурс]: – Режим доступа: </w:t>
      </w:r>
      <w:hyperlink r:id="rId27" w:history="1">
        <w:r w:rsidRPr="00AE366A">
          <w:rPr>
            <w:rStyle w:val="af"/>
            <w:color w:val="auto"/>
            <w:sz w:val="28"/>
            <w:szCs w:val="28"/>
          </w:rPr>
          <w:t>http://www.ach.gov.ru/userfiles/tree/10-tree_files-fl-362.pdf</w:t>
        </w:r>
      </w:hyperlink>
    </w:p>
    <w:p w:rsidR="00BA10DE" w:rsidRPr="00AE366A" w:rsidRDefault="00BA10DE" w:rsidP="00AE366A">
      <w:pPr>
        <w:pStyle w:val="11"/>
        <w:numPr>
          <w:ilvl w:val="0"/>
          <w:numId w:val="12"/>
        </w:numPr>
        <w:spacing w:line="360" w:lineRule="auto"/>
        <w:ind w:left="357" w:hanging="357"/>
        <w:jc w:val="both"/>
        <w:rPr>
          <w:rStyle w:val="apple-style-span"/>
          <w:sz w:val="28"/>
          <w:szCs w:val="28"/>
        </w:rPr>
      </w:pPr>
      <w:r w:rsidRPr="00AE366A">
        <w:rPr>
          <w:rStyle w:val="apple-style-span"/>
          <w:color w:val="000000"/>
          <w:sz w:val="28"/>
          <w:szCs w:val="28"/>
        </w:rPr>
        <w:t>Бюджетная система России: учебник / под ред. М.В. Романовского, О.В. Врублевской. — М.: Юрайт-издат, 2007.</w:t>
      </w:r>
    </w:p>
    <w:p w:rsidR="00BA10DE" w:rsidRPr="00AE366A" w:rsidRDefault="00BA10DE" w:rsidP="00AE366A">
      <w:pPr>
        <w:pStyle w:val="11"/>
        <w:numPr>
          <w:ilvl w:val="0"/>
          <w:numId w:val="12"/>
        </w:numPr>
        <w:spacing w:line="360" w:lineRule="auto"/>
        <w:ind w:left="357" w:hanging="357"/>
        <w:jc w:val="both"/>
        <w:rPr>
          <w:rStyle w:val="apple-style-span"/>
          <w:sz w:val="28"/>
          <w:szCs w:val="28"/>
        </w:rPr>
      </w:pPr>
      <w:r w:rsidRPr="00AE366A">
        <w:rPr>
          <w:rStyle w:val="apple-style-span"/>
          <w:color w:val="000000"/>
          <w:sz w:val="28"/>
          <w:szCs w:val="28"/>
        </w:rPr>
        <w:t>Бюджетный кодекс Российской Федерации [Текст]: [от 31 июля 1998 г. № 145-ФЗ]: офиц. текст: с изм. и доп. на 2009 г.</w:t>
      </w:r>
    </w:p>
    <w:p w:rsidR="00BA10DE" w:rsidRPr="00AE366A" w:rsidRDefault="00BA10DE" w:rsidP="00AE366A">
      <w:pPr>
        <w:pStyle w:val="1"/>
        <w:numPr>
          <w:ilvl w:val="0"/>
          <w:numId w:val="12"/>
        </w:numPr>
        <w:spacing w:before="0" w:line="360" w:lineRule="auto"/>
        <w:ind w:left="357" w:hanging="357"/>
        <w:jc w:val="both"/>
        <w:rPr>
          <w:rFonts w:ascii="Times New Roman" w:hAnsi="Times New Roman"/>
          <w:b w:val="0"/>
          <w:bCs w:val="0"/>
          <w:color w:val="auto"/>
        </w:rPr>
      </w:pPr>
      <w:r w:rsidRPr="00AE366A">
        <w:rPr>
          <w:rFonts w:ascii="Times New Roman" w:hAnsi="Times New Roman"/>
          <w:b w:val="0"/>
          <w:color w:val="auto"/>
        </w:rPr>
        <w:t xml:space="preserve">Козырев В.М. Основы современной экономики: Учебник. </w:t>
      </w:r>
      <w:r w:rsidRPr="00AE366A">
        <w:rPr>
          <w:rStyle w:val="apple-converted-space"/>
          <w:rFonts w:ascii="Times New Roman" w:hAnsi="Times New Roman"/>
          <w:b w:val="0"/>
          <w:bCs w:val="0"/>
          <w:color w:val="auto"/>
        </w:rPr>
        <w:t> </w:t>
      </w:r>
      <w:r w:rsidRPr="00AE366A">
        <w:rPr>
          <w:rFonts w:ascii="Times New Roman" w:hAnsi="Times New Roman"/>
          <w:b w:val="0"/>
          <w:bCs w:val="0"/>
          <w:color w:val="auto"/>
        </w:rPr>
        <w:t>- 4-е изд., перераб. и доп.</w:t>
      </w:r>
      <w:r w:rsidRPr="00AE366A">
        <w:rPr>
          <w:rFonts w:ascii="Times New Roman" w:hAnsi="Times New Roman"/>
          <w:b w:val="0"/>
          <w:color w:val="auto"/>
        </w:rPr>
        <w:t xml:space="preserve"> – М.: Финансы и статистика,</w:t>
      </w:r>
      <w:r w:rsidRPr="00AE366A">
        <w:rPr>
          <w:rFonts w:ascii="Times New Roman" w:hAnsi="Times New Roman"/>
          <w:b w:val="0"/>
          <w:bCs w:val="0"/>
          <w:color w:val="auto"/>
        </w:rPr>
        <w:t xml:space="preserve"> 2007 г.</w:t>
      </w:r>
    </w:p>
    <w:p w:rsidR="00BA10DE" w:rsidRPr="00AE366A" w:rsidRDefault="00BA10DE" w:rsidP="00AE366A">
      <w:pPr>
        <w:pStyle w:val="11"/>
        <w:numPr>
          <w:ilvl w:val="0"/>
          <w:numId w:val="12"/>
        </w:numPr>
        <w:tabs>
          <w:tab w:val="left" w:pos="5554"/>
        </w:tabs>
        <w:spacing w:line="360" w:lineRule="auto"/>
        <w:ind w:left="357" w:hanging="357"/>
        <w:jc w:val="both"/>
        <w:rPr>
          <w:sz w:val="28"/>
          <w:szCs w:val="28"/>
        </w:rPr>
      </w:pPr>
      <w:r w:rsidRPr="00AE366A">
        <w:rPr>
          <w:sz w:val="28"/>
          <w:szCs w:val="28"/>
        </w:rPr>
        <w:t>Курс экономики: Учебник / Под ред. Б.А. Райзберга. – 4-е изд., перераб. и доп. – М.: ИНФРА – М. 2003.;</w:t>
      </w:r>
    </w:p>
    <w:p w:rsidR="00BA10DE" w:rsidRPr="00AE366A" w:rsidRDefault="00BA10DE" w:rsidP="00AE366A">
      <w:pPr>
        <w:pStyle w:val="11"/>
        <w:numPr>
          <w:ilvl w:val="0"/>
          <w:numId w:val="12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AE366A">
        <w:rPr>
          <w:sz w:val="28"/>
          <w:szCs w:val="28"/>
        </w:rPr>
        <w:t>Министерство финансов РФ</w:t>
      </w:r>
      <w:r>
        <w:rPr>
          <w:sz w:val="28"/>
          <w:szCs w:val="28"/>
        </w:rPr>
        <w:t xml:space="preserve"> </w:t>
      </w:r>
      <w:r w:rsidRPr="00AE366A">
        <w:rPr>
          <w:sz w:val="28"/>
          <w:szCs w:val="28"/>
        </w:rPr>
        <w:t xml:space="preserve">[Электронный ресурс]: Официальный сайт./ Информационно-аналитический раздел. – Режим доступа: </w:t>
      </w:r>
      <w:hyperlink r:id="rId28" w:history="1">
        <w:r w:rsidRPr="00AE366A">
          <w:rPr>
            <w:rStyle w:val="af"/>
            <w:color w:val="auto"/>
            <w:sz w:val="28"/>
            <w:szCs w:val="28"/>
          </w:rPr>
          <w:t>http://info.minfin.ru/</w:t>
        </w:r>
      </w:hyperlink>
    </w:p>
    <w:p w:rsidR="00BA10DE" w:rsidRPr="00AE366A" w:rsidRDefault="00BA10DE" w:rsidP="00AE366A">
      <w:pPr>
        <w:pStyle w:val="11"/>
        <w:spacing w:line="360" w:lineRule="auto"/>
        <w:ind w:left="357"/>
        <w:jc w:val="both"/>
        <w:rPr>
          <w:sz w:val="28"/>
          <w:szCs w:val="28"/>
        </w:rPr>
      </w:pPr>
    </w:p>
    <w:p w:rsidR="00BA10DE" w:rsidRPr="005F363A" w:rsidRDefault="00BA10DE" w:rsidP="005F363A">
      <w:pPr>
        <w:pStyle w:val="Default"/>
        <w:spacing w:line="360" w:lineRule="auto"/>
        <w:jc w:val="right"/>
        <w:rPr>
          <w:i/>
          <w:sz w:val="28"/>
          <w:szCs w:val="28"/>
        </w:rPr>
      </w:pPr>
    </w:p>
    <w:p w:rsidR="00BA10DE" w:rsidRPr="005F363A" w:rsidRDefault="00BA10DE" w:rsidP="005F363A">
      <w:pPr>
        <w:pStyle w:val="ab"/>
        <w:spacing w:before="0" w:beforeAutospacing="0" w:after="0" w:afterAutospacing="0" w:line="360" w:lineRule="auto"/>
        <w:ind w:firstLine="709"/>
        <w:jc w:val="right"/>
        <w:rPr>
          <w:i/>
          <w:color w:val="000000"/>
          <w:sz w:val="28"/>
          <w:szCs w:val="28"/>
        </w:rPr>
      </w:pPr>
    </w:p>
    <w:p w:rsidR="00BA10DE" w:rsidRPr="00DC1292" w:rsidRDefault="00BA10DE" w:rsidP="00DC1292">
      <w:pPr>
        <w:pStyle w:val="11"/>
        <w:spacing w:line="360" w:lineRule="auto"/>
        <w:ind w:left="1069"/>
        <w:jc w:val="both"/>
        <w:rPr>
          <w:sz w:val="28"/>
        </w:rPr>
      </w:pPr>
      <w:bookmarkStart w:id="6" w:name="_GoBack"/>
      <w:bookmarkEnd w:id="6"/>
    </w:p>
    <w:sectPr w:rsidR="00BA10DE" w:rsidRPr="00DC1292" w:rsidSect="00C372F7">
      <w:footerReference w:type="default" r:id="rId2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0DE" w:rsidRDefault="00BA10DE" w:rsidP="00EC3EE1">
      <w:r>
        <w:separator/>
      </w:r>
    </w:p>
  </w:endnote>
  <w:endnote w:type="continuationSeparator" w:id="0">
    <w:p w:rsidR="00BA10DE" w:rsidRDefault="00BA10DE" w:rsidP="00EC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0DE" w:rsidRDefault="00BA10DE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07B5">
      <w:rPr>
        <w:noProof/>
      </w:rPr>
      <w:t>2</w:t>
    </w:r>
    <w:r>
      <w:fldChar w:fldCharType="end"/>
    </w:r>
  </w:p>
  <w:p w:rsidR="00BA10DE" w:rsidRDefault="00BA10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0DE" w:rsidRDefault="00BA10DE" w:rsidP="00EC3EE1">
      <w:r>
        <w:separator/>
      </w:r>
    </w:p>
  </w:footnote>
  <w:footnote w:type="continuationSeparator" w:id="0">
    <w:p w:rsidR="00BA10DE" w:rsidRDefault="00BA10DE" w:rsidP="00EC3EE1">
      <w:r>
        <w:continuationSeparator/>
      </w:r>
    </w:p>
  </w:footnote>
  <w:footnote w:id="1">
    <w:p w:rsidR="00BA10DE" w:rsidRDefault="00BA10DE">
      <w:pPr>
        <w:pStyle w:val="ac"/>
      </w:pPr>
      <w:r>
        <w:rPr>
          <w:rStyle w:val="ae"/>
        </w:rPr>
        <w:footnoteRef/>
      </w:r>
      <w:r>
        <w:t xml:space="preserve"> Министерство финансов РФ</w:t>
      </w:r>
      <w:r w:rsidRPr="000E095E">
        <w:t>[</w:t>
      </w:r>
      <w:r>
        <w:t>Электронный ресурс</w:t>
      </w:r>
      <w:r w:rsidRPr="000E095E">
        <w:t>]</w:t>
      </w:r>
      <w:r>
        <w:t>: Официальный сайт.</w:t>
      </w:r>
      <w:r w:rsidRPr="000E095E">
        <w:t>/</w:t>
      </w:r>
      <w:r>
        <w:t xml:space="preserve"> Информационно-аналитический раздел. – Режим доступа:</w:t>
      </w:r>
      <w:r w:rsidRPr="000E095E">
        <w:rPr>
          <w:color w:val="000000"/>
        </w:rPr>
        <w:t xml:space="preserve"> </w:t>
      </w:r>
      <w:hyperlink r:id="rId1" w:history="1">
        <w:r w:rsidRPr="000E095E">
          <w:rPr>
            <w:rStyle w:val="af"/>
            <w:color w:val="000000"/>
          </w:rPr>
          <w:t>http://info.minfin.ru/fbdohod.php</w:t>
        </w:r>
      </w:hyperlink>
    </w:p>
  </w:footnote>
  <w:footnote w:id="2">
    <w:p w:rsidR="00BA10DE" w:rsidRDefault="00BA10DE" w:rsidP="0033252A">
      <w:pPr>
        <w:pStyle w:val="ac"/>
      </w:pPr>
      <w:r>
        <w:rPr>
          <w:rStyle w:val="ae"/>
        </w:rPr>
        <w:footnoteRef/>
      </w:r>
      <w:r>
        <w:t xml:space="preserve"> Министерство финансов РФ</w:t>
      </w:r>
      <w:r w:rsidRPr="000E095E">
        <w:t>[</w:t>
      </w:r>
      <w:r>
        <w:t>Электронный ресурс</w:t>
      </w:r>
      <w:r w:rsidRPr="000E095E">
        <w:t>]</w:t>
      </w:r>
      <w:r>
        <w:t>: Официальный сайт.</w:t>
      </w:r>
      <w:r w:rsidRPr="000E095E">
        <w:t>/</w:t>
      </w:r>
      <w:r>
        <w:t xml:space="preserve"> Информационно-аналитический раздел. – Режим доступа</w:t>
      </w:r>
      <w:r w:rsidRPr="002A34BC">
        <w:rPr>
          <w:color w:val="000000"/>
        </w:rPr>
        <w:t xml:space="preserve">: </w:t>
      </w:r>
      <w:hyperlink r:id="rId2" w:history="1">
        <w:r w:rsidRPr="002A34BC">
          <w:rPr>
            <w:rStyle w:val="af"/>
            <w:color w:val="000000"/>
          </w:rPr>
          <w:t>http://info.minfin.ru/fbrash.php</w:t>
        </w:r>
      </w:hyperlink>
    </w:p>
  </w:footnote>
  <w:footnote w:id="3">
    <w:p w:rsidR="00BA10DE" w:rsidRDefault="00BA10DE">
      <w:pPr>
        <w:pStyle w:val="ac"/>
      </w:pPr>
      <w:r>
        <w:rPr>
          <w:rStyle w:val="ae"/>
        </w:rPr>
        <w:footnoteRef/>
      </w:r>
      <w:r>
        <w:t xml:space="preserve"> </w:t>
      </w:r>
      <w:r w:rsidRPr="00641484">
        <w:rPr>
          <w:rStyle w:val="apple-style-span"/>
        </w:rPr>
        <w:t>Анализ источников внешнего финансирования</w:t>
      </w:r>
      <w:r w:rsidRPr="00641484">
        <w:rPr>
          <w:rStyle w:val="apple-converted-space"/>
        </w:rPr>
        <w:t> </w:t>
      </w:r>
      <w:r w:rsidRPr="00641484">
        <w:rPr>
          <w:rStyle w:val="apple-style-span"/>
          <w:bCs/>
        </w:rPr>
        <w:t>дефицита</w:t>
      </w:r>
      <w:r w:rsidRPr="00641484">
        <w:rPr>
          <w:rStyle w:val="apple-converted-space"/>
        </w:rPr>
        <w:t> </w:t>
      </w:r>
      <w:r w:rsidRPr="00641484">
        <w:rPr>
          <w:rStyle w:val="apple-style-span"/>
          <w:bCs/>
        </w:rPr>
        <w:t>федерального</w:t>
      </w:r>
      <w:r w:rsidRPr="00641484">
        <w:rPr>
          <w:rStyle w:val="apple-converted-space"/>
        </w:rPr>
        <w:t> </w:t>
      </w:r>
      <w:r w:rsidRPr="00641484">
        <w:rPr>
          <w:rStyle w:val="apple-style-span"/>
          <w:bCs/>
        </w:rPr>
        <w:t>бюджета</w:t>
      </w:r>
      <w:r w:rsidRPr="00641484">
        <w:rPr>
          <w:rStyle w:val="apple-converted-space"/>
        </w:rPr>
        <w:t> </w:t>
      </w:r>
      <w:r w:rsidRPr="00641484">
        <w:rPr>
          <w:rStyle w:val="apple-style-span"/>
          <w:bCs/>
        </w:rPr>
        <w:t>на</w:t>
      </w:r>
      <w:r w:rsidRPr="00641484">
        <w:rPr>
          <w:rStyle w:val="apple-converted-space"/>
        </w:rPr>
        <w:t> </w:t>
      </w:r>
      <w:r w:rsidRPr="00641484">
        <w:rPr>
          <w:rStyle w:val="apple-style-span"/>
          <w:bCs/>
        </w:rPr>
        <w:t>2010</w:t>
      </w:r>
      <w:r w:rsidRPr="00641484">
        <w:rPr>
          <w:rStyle w:val="apple-converted-space"/>
        </w:rPr>
        <w:t> </w:t>
      </w:r>
      <w:r w:rsidRPr="00641484">
        <w:rPr>
          <w:rStyle w:val="apple-style-span"/>
        </w:rPr>
        <w:t>– 2013 годы показывает следующее.</w:t>
      </w:r>
      <w:r w:rsidRPr="00641484">
        <w:rPr>
          <w:rStyle w:val="apple-converted-space"/>
        </w:rPr>
        <w:t> </w:t>
      </w:r>
      <w:r w:rsidRPr="00641484">
        <w:t xml:space="preserve"> [Электронный ресурс]: – Режим доступа: </w:t>
      </w:r>
      <w:hyperlink r:id="rId3" w:history="1">
        <w:r w:rsidRPr="00641484">
          <w:rPr>
            <w:rStyle w:val="af"/>
            <w:color w:val="auto"/>
          </w:rPr>
          <w:t>http://www.ach.gov.ru/userfiles/tree/10-tree_files-fl-362.pdf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75706E"/>
    <w:multiLevelType w:val="hybridMultilevel"/>
    <w:tmpl w:val="E9C4B0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9D4722"/>
    <w:multiLevelType w:val="hybridMultilevel"/>
    <w:tmpl w:val="07A81BD2"/>
    <w:lvl w:ilvl="0" w:tplc="6C5220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ADD558D"/>
    <w:multiLevelType w:val="hybridMultilevel"/>
    <w:tmpl w:val="873C89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D15EF0"/>
    <w:multiLevelType w:val="hybridMultilevel"/>
    <w:tmpl w:val="E410EB0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1D6C2E"/>
    <w:multiLevelType w:val="hybridMultilevel"/>
    <w:tmpl w:val="8DEC239A"/>
    <w:lvl w:ilvl="0" w:tplc="BD9480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2705C12"/>
    <w:multiLevelType w:val="multilevel"/>
    <w:tmpl w:val="894A4FD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46B83F9C"/>
    <w:multiLevelType w:val="singleLevel"/>
    <w:tmpl w:val="3C98F0CC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ascii="Times New Roman" w:eastAsia="Times New Roman" w:hAnsi="Times New Roman" w:cs="Times New Roman"/>
      </w:rPr>
    </w:lvl>
  </w:abstractNum>
  <w:abstractNum w:abstractNumId="8">
    <w:nsid w:val="534F3562"/>
    <w:multiLevelType w:val="hybridMultilevel"/>
    <w:tmpl w:val="89E0E8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6E97EF2"/>
    <w:multiLevelType w:val="multilevel"/>
    <w:tmpl w:val="B7D635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>
    <w:nsid w:val="60B13FF4"/>
    <w:multiLevelType w:val="hybridMultilevel"/>
    <w:tmpl w:val="993CFF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C31227F8">
      <w:numFmt w:val="bullet"/>
      <w:lvlText w:val="·"/>
      <w:lvlJc w:val="left"/>
      <w:pPr>
        <w:ind w:left="2944" w:hanging="115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7746B0D"/>
    <w:multiLevelType w:val="hybridMultilevel"/>
    <w:tmpl w:val="789A3BC4"/>
    <w:lvl w:ilvl="0" w:tplc="E2324D9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82A297B"/>
    <w:multiLevelType w:val="hybridMultilevel"/>
    <w:tmpl w:val="46DE167C"/>
    <w:lvl w:ilvl="0" w:tplc="BF0601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ED89D58">
      <w:start w:val="1"/>
      <w:numFmt w:val="decimal"/>
      <w:lvlText w:val="%2)"/>
      <w:lvlJc w:val="left"/>
      <w:pPr>
        <w:tabs>
          <w:tab w:val="num" w:pos="2415"/>
        </w:tabs>
        <w:ind w:left="2415" w:hanging="975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7FBC2BDA"/>
    <w:multiLevelType w:val="multilevel"/>
    <w:tmpl w:val="CC7EAF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10"/>
  </w:num>
  <w:num w:numId="8">
    <w:abstractNumId w:val="1"/>
  </w:num>
  <w:num w:numId="9">
    <w:abstractNumId w:val="11"/>
  </w:num>
  <w:num w:numId="10">
    <w:abstractNumId w:val="2"/>
  </w:num>
  <w:num w:numId="11">
    <w:abstractNumId w:val="8"/>
  </w:num>
  <w:num w:numId="12">
    <w:abstractNumId w:val="3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3EE1"/>
    <w:rsid w:val="000231D2"/>
    <w:rsid w:val="000B3192"/>
    <w:rsid w:val="000E095E"/>
    <w:rsid w:val="000E2F38"/>
    <w:rsid w:val="00145A2F"/>
    <w:rsid w:val="00181C28"/>
    <w:rsid w:val="00257098"/>
    <w:rsid w:val="002A34BC"/>
    <w:rsid w:val="00325141"/>
    <w:rsid w:val="003312CB"/>
    <w:rsid w:val="0033252A"/>
    <w:rsid w:val="00376B8A"/>
    <w:rsid w:val="003A01DC"/>
    <w:rsid w:val="003A6531"/>
    <w:rsid w:val="00410450"/>
    <w:rsid w:val="004E3E19"/>
    <w:rsid w:val="00523D9A"/>
    <w:rsid w:val="005335B8"/>
    <w:rsid w:val="005F363A"/>
    <w:rsid w:val="00641484"/>
    <w:rsid w:val="006A6F3E"/>
    <w:rsid w:val="006E03A1"/>
    <w:rsid w:val="007917CE"/>
    <w:rsid w:val="007D07B5"/>
    <w:rsid w:val="00817450"/>
    <w:rsid w:val="00826710"/>
    <w:rsid w:val="00857439"/>
    <w:rsid w:val="008912CF"/>
    <w:rsid w:val="00900DEB"/>
    <w:rsid w:val="009226EA"/>
    <w:rsid w:val="00930D6E"/>
    <w:rsid w:val="009D26EE"/>
    <w:rsid w:val="00A344A3"/>
    <w:rsid w:val="00A36DE2"/>
    <w:rsid w:val="00AE366A"/>
    <w:rsid w:val="00B43198"/>
    <w:rsid w:val="00B56AC2"/>
    <w:rsid w:val="00B80BED"/>
    <w:rsid w:val="00B84B9A"/>
    <w:rsid w:val="00BA10DE"/>
    <w:rsid w:val="00C26C9A"/>
    <w:rsid w:val="00C372F7"/>
    <w:rsid w:val="00C433F7"/>
    <w:rsid w:val="00C54F18"/>
    <w:rsid w:val="00D104D3"/>
    <w:rsid w:val="00D431A4"/>
    <w:rsid w:val="00D47F4D"/>
    <w:rsid w:val="00D730E9"/>
    <w:rsid w:val="00D82189"/>
    <w:rsid w:val="00DC1292"/>
    <w:rsid w:val="00E11D29"/>
    <w:rsid w:val="00EC3EE1"/>
    <w:rsid w:val="00EF5A7C"/>
    <w:rsid w:val="00FC45EC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F8D2B-EB4E-41D6-8841-738B292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EE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56AC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B56AC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EC3EE1"/>
    <w:pPr>
      <w:keepNext/>
      <w:widowControl w:val="0"/>
      <w:ind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locked/>
    <w:rsid w:val="00EC3EE1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a3">
    <w:name w:val="Курсовой"/>
    <w:basedOn w:val="a"/>
    <w:rsid w:val="00EC3EE1"/>
    <w:pPr>
      <w:spacing w:line="360" w:lineRule="auto"/>
    </w:pPr>
    <w:rPr>
      <w:i/>
      <w:sz w:val="28"/>
      <w:szCs w:val="20"/>
    </w:rPr>
  </w:style>
  <w:style w:type="paragraph" w:customStyle="1" w:styleId="a4">
    <w:name w:val="Мое"/>
    <w:basedOn w:val="a"/>
    <w:rsid w:val="00EC3EE1"/>
    <w:pPr>
      <w:spacing w:line="480" w:lineRule="auto"/>
      <w:ind w:firstLine="284"/>
      <w:jc w:val="both"/>
    </w:pPr>
    <w:rPr>
      <w:szCs w:val="20"/>
    </w:rPr>
  </w:style>
  <w:style w:type="paragraph" w:styleId="a5">
    <w:name w:val="header"/>
    <w:basedOn w:val="a"/>
    <w:link w:val="a6"/>
    <w:semiHidden/>
    <w:rsid w:val="00EC3E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locked/>
    <w:rsid w:val="00EC3EE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8"/>
    <w:rsid w:val="00EC3E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EC3EE1"/>
    <w:rPr>
      <w:rFonts w:ascii="Times New Roman" w:hAnsi="Times New Roman" w:cs="Times New Roman"/>
      <w:sz w:val="24"/>
      <w:szCs w:val="24"/>
      <w:lang w:val="x-none" w:eastAsia="ru-RU"/>
    </w:rPr>
  </w:style>
  <w:style w:type="paragraph" w:styleId="21">
    <w:name w:val="Body Text Indent 2"/>
    <w:basedOn w:val="a"/>
    <w:link w:val="22"/>
    <w:rsid w:val="00EC3EE1"/>
    <w:pPr>
      <w:ind w:firstLine="720"/>
    </w:pPr>
  </w:style>
  <w:style w:type="character" w:customStyle="1" w:styleId="22">
    <w:name w:val="Основной текст с отступом 2 Знак"/>
    <w:basedOn w:val="a0"/>
    <w:link w:val="21"/>
    <w:locked/>
    <w:rsid w:val="00EC3EE1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Абзац списка1"/>
    <w:basedOn w:val="a"/>
    <w:rsid w:val="00DC1292"/>
    <w:pPr>
      <w:ind w:left="720"/>
      <w:contextualSpacing/>
    </w:pPr>
  </w:style>
  <w:style w:type="paragraph" w:styleId="a9">
    <w:name w:val="Body Text Indent"/>
    <w:basedOn w:val="a"/>
    <w:link w:val="aa"/>
    <w:rsid w:val="00DC129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locked/>
    <w:rsid w:val="00DC1292"/>
    <w:rPr>
      <w:rFonts w:ascii="Times New Roman" w:hAnsi="Times New Roman" w:cs="Times New Roman"/>
      <w:sz w:val="24"/>
      <w:szCs w:val="24"/>
      <w:lang w:val="x-none" w:eastAsia="ru-RU"/>
    </w:rPr>
  </w:style>
  <w:style w:type="paragraph" w:styleId="ab">
    <w:name w:val="Normal (Web)"/>
    <w:basedOn w:val="a"/>
    <w:rsid w:val="00A344A3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A344A3"/>
    <w:rPr>
      <w:rFonts w:cs="Times New Roman"/>
    </w:rPr>
  </w:style>
  <w:style w:type="paragraph" w:styleId="ac">
    <w:name w:val="footnote text"/>
    <w:basedOn w:val="a"/>
    <w:link w:val="ad"/>
    <w:semiHidden/>
    <w:rsid w:val="000E095E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locked/>
    <w:rsid w:val="000E095E"/>
    <w:rPr>
      <w:rFonts w:ascii="Times New Roman" w:hAnsi="Times New Roman" w:cs="Times New Roman"/>
      <w:sz w:val="20"/>
      <w:szCs w:val="20"/>
      <w:lang w:val="x-none" w:eastAsia="ru-RU"/>
    </w:rPr>
  </w:style>
  <w:style w:type="character" w:styleId="ae">
    <w:name w:val="footnote reference"/>
    <w:basedOn w:val="a0"/>
    <w:semiHidden/>
    <w:rsid w:val="000E095E"/>
    <w:rPr>
      <w:rFonts w:cs="Times New Roman"/>
      <w:vertAlign w:val="superscript"/>
    </w:rPr>
  </w:style>
  <w:style w:type="character" w:styleId="af">
    <w:name w:val="Hyperlink"/>
    <w:basedOn w:val="a0"/>
    <w:semiHidden/>
    <w:rsid w:val="000E095E"/>
    <w:rPr>
      <w:rFonts w:cs="Times New Roman"/>
      <w:color w:val="0000FF"/>
      <w:u w:val="single"/>
    </w:rPr>
  </w:style>
  <w:style w:type="paragraph" w:styleId="23">
    <w:name w:val="Body Text 2"/>
    <w:basedOn w:val="a"/>
    <w:link w:val="24"/>
    <w:rsid w:val="00C26C9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locked/>
    <w:rsid w:val="00C26C9A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u">
    <w:name w:val="u"/>
    <w:basedOn w:val="a"/>
    <w:rsid w:val="00C26C9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F363A"/>
    <w:rPr>
      <w:rFonts w:cs="Times New Roman"/>
    </w:rPr>
  </w:style>
  <w:style w:type="paragraph" w:customStyle="1" w:styleId="Default">
    <w:name w:val="Default"/>
    <w:rsid w:val="005F36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styleId="af0">
    <w:name w:val="Table Grid"/>
    <w:basedOn w:val="a1"/>
    <w:rsid w:val="00EF5A7C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locked/>
    <w:rsid w:val="00B56AC2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character" w:styleId="af1">
    <w:name w:val="Strong"/>
    <w:basedOn w:val="a0"/>
    <w:qFormat/>
    <w:rsid w:val="00B56AC2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locked/>
    <w:rsid w:val="00B56AC2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paragraph" w:customStyle="1" w:styleId="12">
    <w:name w:val="Заголовок оглавления1"/>
    <w:basedOn w:val="1"/>
    <w:next w:val="a"/>
    <w:semiHidden/>
    <w:rsid w:val="00C372F7"/>
    <w:pPr>
      <w:spacing w:line="276" w:lineRule="auto"/>
      <w:outlineLvl w:val="9"/>
    </w:pPr>
    <w:rPr>
      <w:lang w:eastAsia="en-US"/>
    </w:rPr>
  </w:style>
  <w:style w:type="paragraph" w:styleId="13">
    <w:name w:val="toc 1"/>
    <w:basedOn w:val="a"/>
    <w:next w:val="a"/>
    <w:autoRedefine/>
    <w:semiHidden/>
    <w:rsid w:val="00C372F7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toc 3"/>
    <w:basedOn w:val="a"/>
    <w:next w:val="a"/>
    <w:autoRedefine/>
    <w:semiHidden/>
    <w:rsid w:val="00C372F7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ekon.ru/rashody%20bjud.php" TargetMode="External"/><Relationship Id="rId13" Type="http://schemas.openxmlformats.org/officeDocument/2006/relationships/hyperlink" Target="http://www.finekon.ru/jek%20kolebanija.php" TargetMode="External"/><Relationship Id="rId18" Type="http://schemas.openxmlformats.org/officeDocument/2006/relationships/hyperlink" Target="http://www.finekon.ru/b%20politika%20USA.php" TargetMode="External"/><Relationship Id="rId26" Type="http://schemas.openxmlformats.org/officeDocument/2006/relationships/hyperlink" Target="http://www.finekon.ru/stavka%20%20ref%20ssud%20kap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inekon.ru/gos%20i%20municipal.php" TargetMode="External"/><Relationship Id="rId7" Type="http://schemas.openxmlformats.org/officeDocument/2006/relationships/hyperlink" Target="http://www.finekon.ru/ponjatie%20bjudzheta.php" TargetMode="External"/><Relationship Id="rId12" Type="http://schemas.openxmlformats.org/officeDocument/2006/relationships/hyperlink" Target="http://www.finekon.ru/jekonomika.php" TargetMode="External"/><Relationship Id="rId17" Type="http://schemas.openxmlformats.org/officeDocument/2006/relationships/hyperlink" Target="http://www.finekon.ru/ziklichnost.php" TargetMode="External"/><Relationship Id="rId25" Type="http://schemas.openxmlformats.org/officeDocument/2006/relationships/hyperlink" Target="http://www.finekon.ru/valjutnyj%20kurs,%20ego%20stoimostnaja%20osnova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nekon.ru/dohody%20bjud.php" TargetMode="External"/><Relationship Id="rId20" Type="http://schemas.openxmlformats.org/officeDocument/2006/relationships/hyperlink" Target="http://www.finekon.ru/sushhnost%20i%20principy%20finansov.php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nekon.ru/ziklichnost.php" TargetMode="External"/><Relationship Id="rId24" Type="http://schemas.openxmlformats.org/officeDocument/2006/relationships/hyperlink" Target="http://www.finekon.ru/centrobank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inekon.ru/rashody%20bjud.php" TargetMode="External"/><Relationship Id="rId23" Type="http://schemas.openxmlformats.org/officeDocument/2006/relationships/hyperlink" Target="http://www.finekon.ru/komm%20banki.php" TargetMode="External"/><Relationship Id="rId28" Type="http://schemas.openxmlformats.org/officeDocument/2006/relationships/hyperlink" Target="http://info.minfin.ru/" TargetMode="External"/><Relationship Id="rId10" Type="http://schemas.openxmlformats.org/officeDocument/2006/relationships/hyperlink" Target="http://www.finekon.ru/sushhnost%20i%20principy%20finansov.php" TargetMode="External"/><Relationship Id="rId19" Type="http://schemas.openxmlformats.org/officeDocument/2006/relationships/hyperlink" Target="http://www.finekon.ru/gosud%20dolg.php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inekon.ru/dohody%20bjud.php" TargetMode="External"/><Relationship Id="rId14" Type="http://schemas.openxmlformats.org/officeDocument/2006/relationships/hyperlink" Target="http://www.finekon.ru/fin%20rezultaty.php" TargetMode="External"/><Relationship Id="rId22" Type="http://schemas.openxmlformats.org/officeDocument/2006/relationships/hyperlink" Target="http://www.finekon.ru/klass-1.php" TargetMode="External"/><Relationship Id="rId27" Type="http://schemas.openxmlformats.org/officeDocument/2006/relationships/hyperlink" Target="http://www.ach.gov.ru/userfiles/tree/10-tree_files-fl-362.pdf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h.gov.ru/userfiles/tree/10-tree_files-fl-362.pdf" TargetMode="External"/><Relationship Id="rId2" Type="http://schemas.openxmlformats.org/officeDocument/2006/relationships/hyperlink" Target="http://info.minfin.ru/fbrash.php" TargetMode="External"/><Relationship Id="rId1" Type="http://schemas.openxmlformats.org/officeDocument/2006/relationships/hyperlink" Target="http://info.minfin.ru/fbdohod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5010</Words>
  <Characters>28558</Characters>
  <Application>Microsoft Office Word</Application>
  <DocSecurity>0</DocSecurity>
  <Lines>237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33501</CharactersWithSpaces>
  <SharedDoc>false</SharedDoc>
  <HLinks>
    <vt:vector size="150" baseType="variant">
      <vt:variant>
        <vt:i4>3539001</vt:i4>
      </vt:variant>
      <vt:variant>
        <vt:i4>63</vt:i4>
      </vt:variant>
      <vt:variant>
        <vt:i4>0</vt:i4>
      </vt:variant>
      <vt:variant>
        <vt:i4>5</vt:i4>
      </vt:variant>
      <vt:variant>
        <vt:lpwstr>http://info.minfin.ru/</vt:lpwstr>
      </vt:variant>
      <vt:variant>
        <vt:lpwstr/>
      </vt:variant>
      <vt:variant>
        <vt:i4>1966140</vt:i4>
      </vt:variant>
      <vt:variant>
        <vt:i4>60</vt:i4>
      </vt:variant>
      <vt:variant>
        <vt:i4>0</vt:i4>
      </vt:variant>
      <vt:variant>
        <vt:i4>5</vt:i4>
      </vt:variant>
      <vt:variant>
        <vt:lpwstr>http://www.ach.gov.ru/userfiles/tree/10-tree_files-fl-362.pdf</vt:lpwstr>
      </vt:variant>
      <vt:variant>
        <vt:lpwstr/>
      </vt:variant>
      <vt:variant>
        <vt:i4>7405604</vt:i4>
      </vt:variant>
      <vt:variant>
        <vt:i4>57</vt:i4>
      </vt:variant>
      <vt:variant>
        <vt:i4>0</vt:i4>
      </vt:variant>
      <vt:variant>
        <vt:i4>5</vt:i4>
      </vt:variant>
      <vt:variant>
        <vt:lpwstr>http://www.finekon.ru/stavka  ref ssud kap.php</vt:lpwstr>
      </vt:variant>
      <vt:variant>
        <vt:lpwstr/>
      </vt:variant>
      <vt:variant>
        <vt:i4>720919</vt:i4>
      </vt:variant>
      <vt:variant>
        <vt:i4>54</vt:i4>
      </vt:variant>
      <vt:variant>
        <vt:i4>0</vt:i4>
      </vt:variant>
      <vt:variant>
        <vt:i4>5</vt:i4>
      </vt:variant>
      <vt:variant>
        <vt:lpwstr>http://www.finekon.ru/valjutnyj kurs, ego stoimostnaja osnova.php</vt:lpwstr>
      </vt:variant>
      <vt:variant>
        <vt:lpwstr/>
      </vt:variant>
      <vt:variant>
        <vt:i4>983133</vt:i4>
      </vt:variant>
      <vt:variant>
        <vt:i4>51</vt:i4>
      </vt:variant>
      <vt:variant>
        <vt:i4>0</vt:i4>
      </vt:variant>
      <vt:variant>
        <vt:i4>5</vt:i4>
      </vt:variant>
      <vt:variant>
        <vt:lpwstr>http://www.finekon.ru/centrobank.php</vt:lpwstr>
      </vt:variant>
      <vt:variant>
        <vt:lpwstr/>
      </vt:variant>
      <vt:variant>
        <vt:i4>1835010</vt:i4>
      </vt:variant>
      <vt:variant>
        <vt:i4>48</vt:i4>
      </vt:variant>
      <vt:variant>
        <vt:i4>0</vt:i4>
      </vt:variant>
      <vt:variant>
        <vt:i4>5</vt:i4>
      </vt:variant>
      <vt:variant>
        <vt:lpwstr>http://www.finekon.ru/komm banki.php</vt:lpwstr>
      </vt:variant>
      <vt:variant>
        <vt:lpwstr/>
      </vt:variant>
      <vt:variant>
        <vt:i4>983120</vt:i4>
      </vt:variant>
      <vt:variant>
        <vt:i4>45</vt:i4>
      </vt:variant>
      <vt:variant>
        <vt:i4>0</vt:i4>
      </vt:variant>
      <vt:variant>
        <vt:i4>5</vt:i4>
      </vt:variant>
      <vt:variant>
        <vt:lpwstr>http://www.finekon.ru/klass-1.php</vt:lpwstr>
      </vt:variant>
      <vt:variant>
        <vt:lpwstr/>
      </vt:variant>
      <vt:variant>
        <vt:i4>4587545</vt:i4>
      </vt:variant>
      <vt:variant>
        <vt:i4>42</vt:i4>
      </vt:variant>
      <vt:variant>
        <vt:i4>0</vt:i4>
      </vt:variant>
      <vt:variant>
        <vt:i4>5</vt:i4>
      </vt:variant>
      <vt:variant>
        <vt:lpwstr>http://www.finekon.ru/gos i municipal.php</vt:lpwstr>
      </vt:variant>
      <vt:variant>
        <vt:lpwstr/>
      </vt:variant>
      <vt:variant>
        <vt:i4>3670053</vt:i4>
      </vt:variant>
      <vt:variant>
        <vt:i4>39</vt:i4>
      </vt:variant>
      <vt:variant>
        <vt:i4>0</vt:i4>
      </vt:variant>
      <vt:variant>
        <vt:i4>5</vt:i4>
      </vt:variant>
      <vt:variant>
        <vt:lpwstr>http://www.finekon.ru/sushhnost i principy finansov.php</vt:lpwstr>
      </vt:variant>
      <vt:variant>
        <vt:lpwstr/>
      </vt:variant>
      <vt:variant>
        <vt:i4>4784214</vt:i4>
      </vt:variant>
      <vt:variant>
        <vt:i4>36</vt:i4>
      </vt:variant>
      <vt:variant>
        <vt:i4>0</vt:i4>
      </vt:variant>
      <vt:variant>
        <vt:i4>5</vt:i4>
      </vt:variant>
      <vt:variant>
        <vt:lpwstr>http://www.finekon.ru/gosud dolg.php</vt:lpwstr>
      </vt:variant>
      <vt:variant>
        <vt:lpwstr/>
      </vt:variant>
      <vt:variant>
        <vt:i4>4259868</vt:i4>
      </vt:variant>
      <vt:variant>
        <vt:i4>33</vt:i4>
      </vt:variant>
      <vt:variant>
        <vt:i4>0</vt:i4>
      </vt:variant>
      <vt:variant>
        <vt:i4>5</vt:i4>
      </vt:variant>
      <vt:variant>
        <vt:lpwstr>http://www.finekon.ru/b politika USA.php</vt:lpwstr>
      </vt:variant>
      <vt:variant>
        <vt:lpwstr/>
      </vt:variant>
      <vt:variant>
        <vt:i4>4587539</vt:i4>
      </vt:variant>
      <vt:variant>
        <vt:i4>30</vt:i4>
      </vt:variant>
      <vt:variant>
        <vt:i4>0</vt:i4>
      </vt:variant>
      <vt:variant>
        <vt:i4>5</vt:i4>
      </vt:variant>
      <vt:variant>
        <vt:lpwstr>http://www.finekon.ru/ziklichnost.php</vt:lpwstr>
      </vt:variant>
      <vt:variant>
        <vt:lpwstr/>
      </vt:variant>
      <vt:variant>
        <vt:i4>5439582</vt:i4>
      </vt:variant>
      <vt:variant>
        <vt:i4>27</vt:i4>
      </vt:variant>
      <vt:variant>
        <vt:i4>0</vt:i4>
      </vt:variant>
      <vt:variant>
        <vt:i4>5</vt:i4>
      </vt:variant>
      <vt:variant>
        <vt:lpwstr>http://www.finekon.ru/dohody bjud.php</vt:lpwstr>
      </vt:variant>
      <vt:variant>
        <vt:lpwstr/>
      </vt:variant>
      <vt:variant>
        <vt:i4>3670062</vt:i4>
      </vt:variant>
      <vt:variant>
        <vt:i4>24</vt:i4>
      </vt:variant>
      <vt:variant>
        <vt:i4>0</vt:i4>
      </vt:variant>
      <vt:variant>
        <vt:i4>5</vt:i4>
      </vt:variant>
      <vt:variant>
        <vt:lpwstr>http://www.finekon.ru/rashody bjud.php</vt:lpwstr>
      </vt:variant>
      <vt:variant>
        <vt:lpwstr/>
      </vt:variant>
      <vt:variant>
        <vt:i4>6553708</vt:i4>
      </vt:variant>
      <vt:variant>
        <vt:i4>21</vt:i4>
      </vt:variant>
      <vt:variant>
        <vt:i4>0</vt:i4>
      </vt:variant>
      <vt:variant>
        <vt:i4>5</vt:i4>
      </vt:variant>
      <vt:variant>
        <vt:lpwstr>http://www.finekon.ru/fin rezultaty.php</vt:lpwstr>
      </vt:variant>
      <vt:variant>
        <vt:lpwstr/>
      </vt:variant>
      <vt:variant>
        <vt:i4>6094926</vt:i4>
      </vt:variant>
      <vt:variant>
        <vt:i4>18</vt:i4>
      </vt:variant>
      <vt:variant>
        <vt:i4>0</vt:i4>
      </vt:variant>
      <vt:variant>
        <vt:i4>5</vt:i4>
      </vt:variant>
      <vt:variant>
        <vt:lpwstr>http://www.finekon.ru/jek kolebanija.php</vt:lpwstr>
      </vt:variant>
      <vt:variant>
        <vt:lpwstr/>
      </vt:variant>
      <vt:variant>
        <vt:i4>1441863</vt:i4>
      </vt:variant>
      <vt:variant>
        <vt:i4>15</vt:i4>
      </vt:variant>
      <vt:variant>
        <vt:i4>0</vt:i4>
      </vt:variant>
      <vt:variant>
        <vt:i4>5</vt:i4>
      </vt:variant>
      <vt:variant>
        <vt:lpwstr>http://www.finekon.ru/jekonomika.php</vt:lpwstr>
      </vt:variant>
      <vt:variant>
        <vt:lpwstr/>
      </vt:variant>
      <vt:variant>
        <vt:i4>4587539</vt:i4>
      </vt:variant>
      <vt:variant>
        <vt:i4>12</vt:i4>
      </vt:variant>
      <vt:variant>
        <vt:i4>0</vt:i4>
      </vt:variant>
      <vt:variant>
        <vt:i4>5</vt:i4>
      </vt:variant>
      <vt:variant>
        <vt:lpwstr>http://www.finekon.ru/ziklichnost.php</vt:lpwstr>
      </vt:variant>
      <vt:variant>
        <vt:lpwstr/>
      </vt:variant>
      <vt:variant>
        <vt:i4>3670053</vt:i4>
      </vt:variant>
      <vt:variant>
        <vt:i4>9</vt:i4>
      </vt:variant>
      <vt:variant>
        <vt:i4>0</vt:i4>
      </vt:variant>
      <vt:variant>
        <vt:i4>5</vt:i4>
      </vt:variant>
      <vt:variant>
        <vt:lpwstr>http://www.finekon.ru/sushhnost i principy finansov.php</vt:lpwstr>
      </vt:variant>
      <vt:variant>
        <vt:lpwstr/>
      </vt:variant>
      <vt:variant>
        <vt:i4>5439582</vt:i4>
      </vt:variant>
      <vt:variant>
        <vt:i4>6</vt:i4>
      </vt:variant>
      <vt:variant>
        <vt:i4>0</vt:i4>
      </vt:variant>
      <vt:variant>
        <vt:i4>5</vt:i4>
      </vt:variant>
      <vt:variant>
        <vt:lpwstr>http://www.finekon.ru/dohody bjud.php</vt:lpwstr>
      </vt:variant>
      <vt:variant>
        <vt:lpwstr/>
      </vt:variant>
      <vt:variant>
        <vt:i4>3670062</vt:i4>
      </vt:variant>
      <vt:variant>
        <vt:i4>3</vt:i4>
      </vt:variant>
      <vt:variant>
        <vt:i4>0</vt:i4>
      </vt:variant>
      <vt:variant>
        <vt:i4>5</vt:i4>
      </vt:variant>
      <vt:variant>
        <vt:lpwstr>http://www.finekon.ru/rashody bjud.php</vt:lpwstr>
      </vt:variant>
      <vt:variant>
        <vt:lpwstr/>
      </vt:variant>
      <vt:variant>
        <vt:i4>393226</vt:i4>
      </vt:variant>
      <vt:variant>
        <vt:i4>0</vt:i4>
      </vt:variant>
      <vt:variant>
        <vt:i4>0</vt:i4>
      </vt:variant>
      <vt:variant>
        <vt:i4>5</vt:i4>
      </vt:variant>
      <vt:variant>
        <vt:lpwstr>http://www.finekon.ru/ponjatie bjudzheta.php</vt:lpwstr>
      </vt:variant>
      <vt:variant>
        <vt:lpwstr/>
      </vt:variant>
      <vt:variant>
        <vt:i4>1966140</vt:i4>
      </vt:variant>
      <vt:variant>
        <vt:i4>6</vt:i4>
      </vt:variant>
      <vt:variant>
        <vt:i4>0</vt:i4>
      </vt:variant>
      <vt:variant>
        <vt:i4>5</vt:i4>
      </vt:variant>
      <vt:variant>
        <vt:lpwstr>http://www.ach.gov.ru/userfiles/tree/10-tree_files-fl-362.pdf</vt:lpwstr>
      </vt:variant>
      <vt:variant>
        <vt:lpwstr/>
      </vt:variant>
      <vt:variant>
        <vt:i4>6094872</vt:i4>
      </vt:variant>
      <vt:variant>
        <vt:i4>3</vt:i4>
      </vt:variant>
      <vt:variant>
        <vt:i4>0</vt:i4>
      </vt:variant>
      <vt:variant>
        <vt:i4>5</vt:i4>
      </vt:variant>
      <vt:variant>
        <vt:lpwstr>http://info.minfin.ru/fbrash.php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http://info.minfin.ru/fbdohod.php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admin</cp:lastModifiedBy>
  <cp:revision>2</cp:revision>
  <dcterms:created xsi:type="dcterms:W3CDTF">2014-04-17T04:33:00Z</dcterms:created>
  <dcterms:modified xsi:type="dcterms:W3CDTF">2014-04-17T04:33:00Z</dcterms:modified>
</cp:coreProperties>
</file>