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9A3" w:rsidRDefault="004669A3" w:rsidP="00A37CEA">
      <w:pPr>
        <w:widowControl w:val="0"/>
        <w:spacing w:after="0" w:line="360" w:lineRule="auto"/>
        <w:ind w:firstLine="709"/>
        <w:jc w:val="both"/>
        <w:rPr>
          <w:rFonts w:ascii="Times New Roman" w:hAnsi="Times New Roman"/>
          <w:sz w:val="28"/>
          <w:szCs w:val="28"/>
          <w:lang w:val="en-US"/>
        </w:rPr>
      </w:pPr>
    </w:p>
    <w:p w:rsidR="009B7186" w:rsidRPr="00A37CEA" w:rsidRDefault="009B7186" w:rsidP="00A37CEA">
      <w:pPr>
        <w:widowControl w:val="0"/>
        <w:spacing w:after="0" w:line="360" w:lineRule="auto"/>
        <w:ind w:firstLine="709"/>
        <w:jc w:val="both"/>
        <w:rPr>
          <w:rFonts w:ascii="Times New Roman" w:hAnsi="Times New Roman"/>
          <w:sz w:val="28"/>
          <w:szCs w:val="28"/>
          <w:lang w:val="en-US"/>
        </w:rPr>
      </w:pPr>
    </w:p>
    <w:p w:rsidR="00B47ABE" w:rsidRPr="00A37CEA" w:rsidRDefault="00B47ABE" w:rsidP="00A37CEA">
      <w:pPr>
        <w:widowControl w:val="0"/>
        <w:spacing w:after="0" w:line="360" w:lineRule="auto"/>
        <w:ind w:firstLine="709"/>
        <w:jc w:val="both"/>
        <w:rPr>
          <w:rFonts w:ascii="Times New Roman" w:hAnsi="Times New Roman"/>
          <w:sz w:val="28"/>
          <w:szCs w:val="28"/>
          <w:lang w:val="en-US"/>
        </w:rPr>
      </w:pPr>
    </w:p>
    <w:p w:rsidR="00B47ABE" w:rsidRPr="00A37CEA" w:rsidRDefault="00B47ABE" w:rsidP="00A37CEA">
      <w:pPr>
        <w:widowControl w:val="0"/>
        <w:spacing w:after="0" w:line="360" w:lineRule="auto"/>
        <w:ind w:firstLine="709"/>
        <w:jc w:val="both"/>
        <w:rPr>
          <w:rFonts w:ascii="Times New Roman" w:hAnsi="Times New Roman"/>
          <w:sz w:val="28"/>
          <w:szCs w:val="28"/>
          <w:lang w:val="en-US"/>
        </w:rPr>
      </w:pPr>
    </w:p>
    <w:p w:rsidR="00B47ABE" w:rsidRPr="00A37CEA" w:rsidRDefault="00B47ABE" w:rsidP="00A37CEA">
      <w:pPr>
        <w:widowControl w:val="0"/>
        <w:spacing w:after="0" w:line="360" w:lineRule="auto"/>
        <w:ind w:firstLine="709"/>
        <w:jc w:val="both"/>
        <w:rPr>
          <w:rFonts w:ascii="Times New Roman" w:hAnsi="Times New Roman"/>
          <w:sz w:val="28"/>
          <w:szCs w:val="28"/>
          <w:lang w:val="en-US"/>
        </w:rPr>
      </w:pPr>
    </w:p>
    <w:p w:rsidR="00B47ABE" w:rsidRPr="00A37CEA" w:rsidRDefault="00B47ABE" w:rsidP="00A37CEA">
      <w:pPr>
        <w:widowControl w:val="0"/>
        <w:spacing w:after="0" w:line="360" w:lineRule="auto"/>
        <w:ind w:firstLine="709"/>
        <w:jc w:val="both"/>
        <w:rPr>
          <w:rFonts w:ascii="Times New Roman" w:hAnsi="Times New Roman"/>
          <w:sz w:val="28"/>
          <w:szCs w:val="28"/>
          <w:lang w:val="en-US"/>
        </w:rPr>
      </w:pPr>
    </w:p>
    <w:p w:rsidR="00B47ABE" w:rsidRPr="00A37CEA" w:rsidRDefault="00B47ABE" w:rsidP="00A37CEA">
      <w:pPr>
        <w:widowControl w:val="0"/>
        <w:spacing w:after="0" w:line="360" w:lineRule="auto"/>
        <w:ind w:firstLine="709"/>
        <w:jc w:val="both"/>
        <w:rPr>
          <w:rFonts w:ascii="Times New Roman" w:hAnsi="Times New Roman"/>
          <w:sz w:val="28"/>
          <w:szCs w:val="28"/>
          <w:lang w:val="en-US"/>
        </w:rPr>
      </w:pPr>
    </w:p>
    <w:p w:rsidR="00B47ABE" w:rsidRPr="00A37CEA" w:rsidRDefault="00B47ABE" w:rsidP="00A37CEA">
      <w:pPr>
        <w:widowControl w:val="0"/>
        <w:spacing w:after="0" w:line="360" w:lineRule="auto"/>
        <w:ind w:firstLine="709"/>
        <w:jc w:val="both"/>
        <w:rPr>
          <w:rFonts w:ascii="Times New Roman" w:hAnsi="Times New Roman"/>
          <w:sz w:val="28"/>
          <w:szCs w:val="28"/>
          <w:lang w:val="en-US"/>
        </w:rPr>
      </w:pPr>
    </w:p>
    <w:p w:rsidR="00B47ABE" w:rsidRDefault="00B47ABE" w:rsidP="00A37CEA">
      <w:pPr>
        <w:widowControl w:val="0"/>
        <w:spacing w:after="0" w:line="360" w:lineRule="auto"/>
        <w:ind w:firstLine="709"/>
        <w:jc w:val="both"/>
        <w:rPr>
          <w:rFonts w:ascii="Times New Roman" w:hAnsi="Times New Roman"/>
          <w:sz w:val="28"/>
          <w:szCs w:val="28"/>
        </w:rPr>
      </w:pPr>
    </w:p>
    <w:p w:rsidR="00A37CEA" w:rsidRDefault="00A37CEA" w:rsidP="00A37CEA">
      <w:pPr>
        <w:widowControl w:val="0"/>
        <w:spacing w:after="0" w:line="360" w:lineRule="auto"/>
        <w:ind w:firstLine="709"/>
        <w:jc w:val="both"/>
        <w:rPr>
          <w:rFonts w:ascii="Times New Roman" w:hAnsi="Times New Roman"/>
          <w:sz w:val="28"/>
          <w:szCs w:val="28"/>
        </w:rPr>
      </w:pPr>
    </w:p>
    <w:p w:rsidR="00A37CEA" w:rsidRDefault="00A37CEA" w:rsidP="00A37CEA">
      <w:pPr>
        <w:widowControl w:val="0"/>
        <w:spacing w:after="0" w:line="360" w:lineRule="auto"/>
        <w:ind w:firstLine="709"/>
        <w:jc w:val="both"/>
        <w:rPr>
          <w:rFonts w:ascii="Times New Roman" w:hAnsi="Times New Roman"/>
          <w:sz w:val="28"/>
          <w:szCs w:val="28"/>
        </w:rPr>
      </w:pPr>
    </w:p>
    <w:p w:rsidR="00A37CEA" w:rsidRDefault="00A37CEA" w:rsidP="00A37CEA">
      <w:pPr>
        <w:widowControl w:val="0"/>
        <w:spacing w:after="0" w:line="360" w:lineRule="auto"/>
        <w:ind w:firstLine="709"/>
        <w:jc w:val="both"/>
        <w:rPr>
          <w:rFonts w:ascii="Times New Roman" w:hAnsi="Times New Roman"/>
          <w:sz w:val="28"/>
          <w:szCs w:val="28"/>
        </w:rPr>
      </w:pPr>
    </w:p>
    <w:p w:rsidR="00A37CEA" w:rsidRDefault="00A37CEA" w:rsidP="00A37CEA">
      <w:pPr>
        <w:widowControl w:val="0"/>
        <w:spacing w:after="0" w:line="360" w:lineRule="auto"/>
        <w:ind w:firstLine="709"/>
        <w:jc w:val="both"/>
        <w:rPr>
          <w:rFonts w:ascii="Times New Roman" w:hAnsi="Times New Roman"/>
          <w:sz w:val="28"/>
          <w:szCs w:val="28"/>
        </w:rPr>
      </w:pPr>
    </w:p>
    <w:p w:rsidR="00B47ABE" w:rsidRPr="00A37CEA" w:rsidRDefault="00B47ABE" w:rsidP="00A37CEA">
      <w:pPr>
        <w:widowControl w:val="0"/>
        <w:spacing w:after="0" w:line="360" w:lineRule="auto"/>
        <w:ind w:firstLine="709"/>
        <w:jc w:val="both"/>
        <w:rPr>
          <w:rFonts w:ascii="Times New Roman" w:hAnsi="Times New Roman"/>
          <w:sz w:val="28"/>
          <w:szCs w:val="28"/>
          <w:lang w:val="en-US"/>
        </w:rPr>
      </w:pPr>
    </w:p>
    <w:p w:rsidR="00B47ABE" w:rsidRPr="00A37CEA" w:rsidRDefault="00B47ABE" w:rsidP="00A37CEA">
      <w:pPr>
        <w:widowControl w:val="0"/>
        <w:spacing w:after="0" w:line="360" w:lineRule="auto"/>
        <w:ind w:firstLine="709"/>
        <w:jc w:val="center"/>
        <w:rPr>
          <w:rFonts w:ascii="Times New Roman" w:hAnsi="Times New Roman"/>
          <w:b/>
          <w:sz w:val="28"/>
          <w:szCs w:val="40"/>
        </w:rPr>
      </w:pPr>
      <w:r w:rsidRPr="00A37CEA">
        <w:rPr>
          <w:rFonts w:ascii="Times New Roman" w:hAnsi="Times New Roman"/>
          <w:b/>
          <w:sz w:val="28"/>
          <w:szCs w:val="40"/>
          <w:lang w:val="en-US"/>
        </w:rPr>
        <w:t>I</w:t>
      </w:r>
      <w:r w:rsidR="00A37CEA">
        <w:rPr>
          <w:rFonts w:ascii="Times New Roman" w:hAnsi="Times New Roman"/>
          <w:b/>
          <w:sz w:val="28"/>
          <w:szCs w:val="40"/>
        </w:rPr>
        <w:t>нвестиції в економіці У</w:t>
      </w:r>
      <w:r w:rsidRPr="00A37CEA">
        <w:rPr>
          <w:rFonts w:ascii="Times New Roman" w:hAnsi="Times New Roman"/>
          <w:b/>
          <w:sz w:val="28"/>
          <w:szCs w:val="40"/>
        </w:rPr>
        <w:t>країни</w:t>
      </w:r>
    </w:p>
    <w:p w:rsidR="00B47ABE" w:rsidRPr="00A37CEA" w:rsidRDefault="00B47ABE" w:rsidP="00A37CEA">
      <w:pPr>
        <w:widowControl w:val="0"/>
        <w:spacing w:after="0" w:line="360" w:lineRule="auto"/>
        <w:ind w:firstLine="709"/>
        <w:jc w:val="center"/>
        <w:rPr>
          <w:rFonts w:ascii="Times New Roman" w:hAnsi="Times New Roman"/>
          <w:sz w:val="28"/>
          <w:szCs w:val="28"/>
        </w:rPr>
      </w:pPr>
    </w:p>
    <w:p w:rsidR="009B7186" w:rsidRPr="00A37CEA" w:rsidRDefault="00A37CEA" w:rsidP="00A37CEA">
      <w:pPr>
        <w:widowControl w:val="0"/>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sidR="00DD5E67" w:rsidRPr="00A37CEA">
        <w:rPr>
          <w:rFonts w:ascii="Times New Roman" w:hAnsi="Times New Roman"/>
          <w:b/>
          <w:sz w:val="28"/>
          <w:szCs w:val="28"/>
          <w:lang w:val="uk-UA"/>
        </w:rPr>
        <w:t>Зміст</w:t>
      </w:r>
    </w:p>
    <w:p w:rsidR="00A37CEA" w:rsidRDefault="00A37CEA" w:rsidP="00A37CEA">
      <w:pPr>
        <w:widowControl w:val="0"/>
        <w:spacing w:after="0" w:line="360" w:lineRule="auto"/>
        <w:ind w:firstLine="709"/>
        <w:jc w:val="both"/>
        <w:rPr>
          <w:rFonts w:ascii="Times New Roman" w:hAnsi="Times New Roman"/>
          <w:b/>
          <w:sz w:val="28"/>
          <w:szCs w:val="28"/>
          <w:lang w:val="uk-UA"/>
        </w:rPr>
      </w:pPr>
    </w:p>
    <w:p w:rsidR="009B7186" w:rsidRPr="00A37CEA" w:rsidRDefault="009B7186" w:rsidP="00A37CEA">
      <w:pPr>
        <w:widowControl w:val="0"/>
        <w:spacing w:after="0" w:line="360" w:lineRule="auto"/>
        <w:rPr>
          <w:rFonts w:ascii="Times New Roman" w:hAnsi="Times New Roman"/>
          <w:sz w:val="28"/>
          <w:szCs w:val="28"/>
          <w:lang w:val="uk-UA"/>
        </w:rPr>
      </w:pPr>
      <w:r w:rsidRPr="00A37CEA">
        <w:rPr>
          <w:rFonts w:ascii="Times New Roman" w:hAnsi="Times New Roman"/>
          <w:b/>
          <w:sz w:val="28"/>
          <w:szCs w:val="28"/>
          <w:lang w:val="uk-UA"/>
        </w:rPr>
        <w:t>Вступ</w:t>
      </w:r>
    </w:p>
    <w:p w:rsidR="009B7186" w:rsidRPr="00A37CEA" w:rsidRDefault="009B7186" w:rsidP="00A37CEA">
      <w:pPr>
        <w:widowControl w:val="0"/>
        <w:spacing w:after="0" w:line="360" w:lineRule="auto"/>
        <w:rPr>
          <w:rFonts w:ascii="Times New Roman" w:hAnsi="Times New Roman"/>
          <w:b/>
          <w:sz w:val="28"/>
          <w:szCs w:val="28"/>
          <w:lang w:val="uk-UA"/>
        </w:rPr>
      </w:pPr>
      <w:r w:rsidRPr="00A37CEA">
        <w:rPr>
          <w:rFonts w:ascii="Times New Roman" w:hAnsi="Times New Roman"/>
          <w:b/>
          <w:sz w:val="28"/>
          <w:szCs w:val="28"/>
          <w:lang w:val="uk-UA"/>
        </w:rPr>
        <w:t>Розді</w:t>
      </w:r>
      <w:r w:rsidR="00FD39CB" w:rsidRPr="00A37CEA">
        <w:rPr>
          <w:rFonts w:ascii="Times New Roman" w:hAnsi="Times New Roman"/>
          <w:b/>
          <w:sz w:val="28"/>
          <w:szCs w:val="28"/>
          <w:lang w:val="uk-UA"/>
        </w:rPr>
        <w:t>л 1. Теоретичні</w:t>
      </w:r>
      <w:r w:rsidRPr="00A37CEA">
        <w:rPr>
          <w:rFonts w:ascii="Times New Roman" w:hAnsi="Times New Roman"/>
          <w:b/>
          <w:sz w:val="28"/>
          <w:szCs w:val="28"/>
          <w:lang w:val="uk-UA"/>
        </w:rPr>
        <w:t xml:space="preserve"> засади залучення прямих іноземних інвестицій в економіку України</w:t>
      </w:r>
    </w:p>
    <w:p w:rsidR="009B7186" w:rsidRPr="00A37CEA" w:rsidRDefault="009B7186" w:rsidP="00A37CEA">
      <w:pPr>
        <w:pStyle w:val="1"/>
        <w:widowControl w:val="0"/>
        <w:numPr>
          <w:ilvl w:val="1"/>
          <w:numId w:val="1"/>
        </w:numPr>
        <w:spacing w:after="0" w:line="360" w:lineRule="auto"/>
        <w:ind w:left="0" w:firstLine="0"/>
        <w:rPr>
          <w:rFonts w:ascii="Times New Roman" w:hAnsi="Times New Roman"/>
          <w:sz w:val="28"/>
          <w:szCs w:val="28"/>
          <w:lang w:val="uk-UA"/>
        </w:rPr>
      </w:pPr>
      <w:r w:rsidRPr="00A37CEA">
        <w:rPr>
          <w:rFonts w:ascii="Times New Roman" w:hAnsi="Times New Roman"/>
          <w:sz w:val="28"/>
          <w:szCs w:val="28"/>
          <w:lang w:val="uk-UA"/>
        </w:rPr>
        <w:t>Сутнісна характеристика прямих іноземних інвестицій та їх роль в економічному зростанні національної економіки</w:t>
      </w:r>
    </w:p>
    <w:p w:rsidR="009B7186" w:rsidRPr="00A37CEA" w:rsidRDefault="009B7186" w:rsidP="00A37CEA">
      <w:pPr>
        <w:pStyle w:val="1"/>
        <w:widowControl w:val="0"/>
        <w:numPr>
          <w:ilvl w:val="1"/>
          <w:numId w:val="1"/>
        </w:numPr>
        <w:spacing w:after="0" w:line="360" w:lineRule="auto"/>
        <w:ind w:left="0" w:firstLine="0"/>
        <w:rPr>
          <w:rFonts w:ascii="Times New Roman" w:hAnsi="Times New Roman"/>
          <w:sz w:val="28"/>
          <w:szCs w:val="28"/>
          <w:lang w:val="uk-UA"/>
        </w:rPr>
      </w:pPr>
      <w:r w:rsidRPr="00A37CEA">
        <w:rPr>
          <w:rFonts w:ascii="Times New Roman" w:hAnsi="Times New Roman"/>
          <w:sz w:val="28"/>
          <w:szCs w:val="28"/>
          <w:lang w:val="uk-UA"/>
        </w:rPr>
        <w:t>Напрями інвестиційної політики України в посткризовий період</w:t>
      </w:r>
    </w:p>
    <w:p w:rsidR="009B7186" w:rsidRPr="00A37CEA" w:rsidRDefault="009B7186" w:rsidP="00A37CEA">
      <w:pPr>
        <w:pStyle w:val="1"/>
        <w:widowControl w:val="0"/>
        <w:numPr>
          <w:ilvl w:val="1"/>
          <w:numId w:val="1"/>
        </w:numPr>
        <w:spacing w:after="0" w:line="360" w:lineRule="auto"/>
        <w:ind w:left="0" w:firstLine="0"/>
        <w:rPr>
          <w:rFonts w:ascii="Times New Roman" w:hAnsi="Times New Roman"/>
          <w:sz w:val="28"/>
          <w:szCs w:val="28"/>
          <w:lang w:val="uk-UA"/>
        </w:rPr>
      </w:pPr>
      <w:r w:rsidRPr="00A37CEA">
        <w:rPr>
          <w:rFonts w:ascii="Times New Roman" w:hAnsi="Times New Roman"/>
          <w:sz w:val="28"/>
          <w:szCs w:val="28"/>
          <w:lang w:val="uk-UA"/>
        </w:rPr>
        <w:t>Оцінка інвестиційного клімату в Україні</w:t>
      </w:r>
    </w:p>
    <w:p w:rsidR="009B7186" w:rsidRPr="00A37CEA" w:rsidRDefault="009B7186" w:rsidP="00A37CEA">
      <w:pPr>
        <w:pStyle w:val="1"/>
        <w:widowControl w:val="0"/>
        <w:spacing w:after="0" w:line="360" w:lineRule="auto"/>
        <w:ind w:left="0"/>
        <w:rPr>
          <w:rFonts w:ascii="Times New Roman" w:hAnsi="Times New Roman"/>
          <w:b/>
          <w:sz w:val="28"/>
          <w:szCs w:val="28"/>
          <w:lang w:val="uk-UA"/>
        </w:rPr>
      </w:pPr>
      <w:r w:rsidRPr="00A37CEA">
        <w:rPr>
          <w:rFonts w:ascii="Times New Roman" w:hAnsi="Times New Roman"/>
          <w:b/>
          <w:sz w:val="28"/>
          <w:szCs w:val="28"/>
          <w:lang w:val="uk-UA"/>
        </w:rPr>
        <w:t>Розділ 2. Аналіз залучення прямих іноземних інвестицій в економіку України</w:t>
      </w:r>
    </w:p>
    <w:p w:rsidR="009B7186" w:rsidRPr="00A37CEA" w:rsidRDefault="009B7186" w:rsidP="00A37CEA">
      <w:pPr>
        <w:pStyle w:val="1"/>
        <w:widowControl w:val="0"/>
        <w:spacing w:after="0" w:line="360" w:lineRule="auto"/>
        <w:ind w:left="0"/>
        <w:rPr>
          <w:rFonts w:ascii="Times New Roman" w:hAnsi="Times New Roman"/>
          <w:sz w:val="28"/>
          <w:szCs w:val="28"/>
          <w:lang w:val="uk-UA"/>
        </w:rPr>
      </w:pPr>
      <w:r w:rsidRPr="00A37CEA">
        <w:rPr>
          <w:rFonts w:ascii="Times New Roman" w:hAnsi="Times New Roman"/>
          <w:sz w:val="28"/>
          <w:szCs w:val="28"/>
          <w:lang w:val="uk-UA"/>
        </w:rPr>
        <w:t>2.1 Сучасний стан іноземного інвестування в Україні</w:t>
      </w:r>
    </w:p>
    <w:p w:rsidR="009B7186" w:rsidRPr="00A37CEA" w:rsidRDefault="009B7186" w:rsidP="00A37CEA">
      <w:pPr>
        <w:pStyle w:val="1"/>
        <w:widowControl w:val="0"/>
        <w:spacing w:after="0" w:line="360" w:lineRule="auto"/>
        <w:ind w:left="0"/>
        <w:rPr>
          <w:rFonts w:ascii="Times New Roman" w:hAnsi="Times New Roman"/>
          <w:sz w:val="28"/>
          <w:szCs w:val="28"/>
          <w:lang w:val="uk-UA"/>
        </w:rPr>
      </w:pPr>
      <w:r w:rsidRPr="00A37CEA">
        <w:rPr>
          <w:rFonts w:ascii="Times New Roman" w:hAnsi="Times New Roman"/>
          <w:sz w:val="28"/>
          <w:szCs w:val="28"/>
          <w:lang w:val="uk-UA"/>
        </w:rPr>
        <w:t>2.2 Регіональні аспекти залучення прямих іноземних інвестицій</w:t>
      </w:r>
    </w:p>
    <w:p w:rsidR="009B7186" w:rsidRPr="00A37CEA" w:rsidRDefault="009B7186" w:rsidP="00A37CEA">
      <w:pPr>
        <w:pStyle w:val="1"/>
        <w:widowControl w:val="0"/>
        <w:spacing w:after="0" w:line="360" w:lineRule="auto"/>
        <w:ind w:left="0"/>
        <w:rPr>
          <w:rFonts w:ascii="Times New Roman" w:hAnsi="Times New Roman"/>
          <w:sz w:val="28"/>
          <w:szCs w:val="28"/>
          <w:lang w:val="uk-UA"/>
        </w:rPr>
      </w:pPr>
      <w:r w:rsidRPr="00A37CEA">
        <w:rPr>
          <w:rFonts w:ascii="Times New Roman" w:hAnsi="Times New Roman"/>
          <w:sz w:val="28"/>
          <w:szCs w:val="28"/>
          <w:lang w:val="uk-UA"/>
        </w:rPr>
        <w:t>2.3 Програма залучення інвестицій та поліпшення інвестиційного клімату в Київській області</w:t>
      </w:r>
    </w:p>
    <w:p w:rsidR="009B7186" w:rsidRPr="00A37CEA" w:rsidRDefault="009B7186" w:rsidP="00A37CEA">
      <w:pPr>
        <w:pStyle w:val="1"/>
        <w:widowControl w:val="0"/>
        <w:spacing w:after="0" w:line="360" w:lineRule="auto"/>
        <w:ind w:left="0"/>
        <w:rPr>
          <w:rFonts w:ascii="Times New Roman" w:hAnsi="Times New Roman"/>
          <w:b/>
          <w:sz w:val="28"/>
          <w:szCs w:val="28"/>
          <w:lang w:val="uk-UA"/>
        </w:rPr>
      </w:pPr>
      <w:r w:rsidRPr="00A37CEA">
        <w:rPr>
          <w:rFonts w:ascii="Times New Roman" w:hAnsi="Times New Roman"/>
          <w:b/>
          <w:sz w:val="28"/>
          <w:szCs w:val="28"/>
          <w:lang w:val="uk-UA"/>
        </w:rPr>
        <w:t>Розділ 3.Напрями удосконалення політики залучення прямих іноземних інвестицій (на прикладі Київської області)</w:t>
      </w:r>
    </w:p>
    <w:p w:rsidR="009B7186" w:rsidRPr="00A37CEA" w:rsidRDefault="009B7186" w:rsidP="00A37CEA">
      <w:pPr>
        <w:pStyle w:val="1"/>
        <w:widowControl w:val="0"/>
        <w:spacing w:after="0" w:line="360" w:lineRule="auto"/>
        <w:ind w:left="0"/>
        <w:rPr>
          <w:rFonts w:ascii="Times New Roman" w:hAnsi="Times New Roman"/>
          <w:sz w:val="28"/>
          <w:szCs w:val="28"/>
          <w:lang w:val="uk-UA"/>
        </w:rPr>
      </w:pPr>
      <w:r w:rsidRPr="00A37CEA">
        <w:rPr>
          <w:rFonts w:ascii="Times New Roman" w:hAnsi="Times New Roman"/>
          <w:sz w:val="28"/>
          <w:szCs w:val="28"/>
          <w:lang w:val="uk-UA"/>
        </w:rPr>
        <w:t>3.1 Створення сприятливих умов для розвитку інвестиційно-інноваційної діяльності в Київській області</w:t>
      </w:r>
    </w:p>
    <w:p w:rsidR="009B7186" w:rsidRPr="00A37CEA" w:rsidRDefault="009B7186" w:rsidP="00A37CEA">
      <w:pPr>
        <w:pStyle w:val="1"/>
        <w:widowControl w:val="0"/>
        <w:spacing w:after="0" w:line="360" w:lineRule="auto"/>
        <w:ind w:left="0"/>
        <w:rPr>
          <w:rFonts w:ascii="Times New Roman" w:hAnsi="Times New Roman"/>
          <w:sz w:val="28"/>
          <w:szCs w:val="28"/>
          <w:lang w:val="uk-UA"/>
        </w:rPr>
      </w:pPr>
      <w:r w:rsidRPr="00A37CEA">
        <w:rPr>
          <w:rFonts w:ascii="Times New Roman" w:hAnsi="Times New Roman"/>
          <w:sz w:val="28"/>
          <w:szCs w:val="28"/>
          <w:lang w:val="uk-UA"/>
        </w:rPr>
        <w:t>3.2 Основні альтернативні шляхи вдосконалення механізму залучення прямих іноземних інвестицій</w:t>
      </w:r>
    </w:p>
    <w:p w:rsidR="009B7186" w:rsidRPr="00A37CEA" w:rsidRDefault="009B7186" w:rsidP="00A37CEA">
      <w:pPr>
        <w:pStyle w:val="1"/>
        <w:widowControl w:val="0"/>
        <w:spacing w:after="0" w:line="360" w:lineRule="auto"/>
        <w:ind w:left="0"/>
        <w:rPr>
          <w:rFonts w:ascii="Times New Roman" w:hAnsi="Times New Roman"/>
          <w:sz w:val="28"/>
          <w:szCs w:val="28"/>
          <w:lang w:val="uk-UA"/>
        </w:rPr>
      </w:pPr>
      <w:r w:rsidRPr="00A37CEA">
        <w:rPr>
          <w:rFonts w:ascii="Times New Roman" w:hAnsi="Times New Roman"/>
          <w:sz w:val="28"/>
          <w:szCs w:val="28"/>
          <w:lang w:val="uk-UA"/>
        </w:rPr>
        <w:t>3.3 Стратегічні орієнтири підвищення рівня інвестиційної привабливості Київської області</w:t>
      </w:r>
    </w:p>
    <w:p w:rsidR="009B7186" w:rsidRPr="00A37CEA" w:rsidRDefault="009B7186" w:rsidP="00A37CEA">
      <w:pPr>
        <w:pStyle w:val="1"/>
        <w:widowControl w:val="0"/>
        <w:spacing w:after="0" w:line="360" w:lineRule="auto"/>
        <w:ind w:left="0"/>
        <w:rPr>
          <w:rFonts w:ascii="Times New Roman" w:hAnsi="Times New Roman"/>
          <w:sz w:val="28"/>
          <w:szCs w:val="28"/>
          <w:lang w:val="uk-UA"/>
        </w:rPr>
      </w:pPr>
      <w:r w:rsidRPr="00A37CEA">
        <w:rPr>
          <w:rFonts w:ascii="Times New Roman" w:hAnsi="Times New Roman"/>
          <w:b/>
          <w:sz w:val="28"/>
          <w:szCs w:val="28"/>
          <w:lang w:val="uk-UA"/>
        </w:rPr>
        <w:t>Висновки</w:t>
      </w:r>
    </w:p>
    <w:p w:rsidR="009B7186" w:rsidRPr="00A37CEA" w:rsidRDefault="009B7186" w:rsidP="00A37CEA">
      <w:pPr>
        <w:pStyle w:val="1"/>
        <w:widowControl w:val="0"/>
        <w:spacing w:after="0" w:line="360" w:lineRule="auto"/>
        <w:ind w:left="0"/>
        <w:rPr>
          <w:rFonts w:ascii="Times New Roman" w:hAnsi="Times New Roman"/>
          <w:sz w:val="28"/>
          <w:szCs w:val="28"/>
          <w:lang w:val="uk-UA"/>
        </w:rPr>
      </w:pPr>
      <w:r w:rsidRPr="00A37CEA">
        <w:rPr>
          <w:rFonts w:ascii="Times New Roman" w:hAnsi="Times New Roman"/>
          <w:b/>
          <w:sz w:val="28"/>
          <w:szCs w:val="28"/>
          <w:lang w:val="uk-UA"/>
        </w:rPr>
        <w:t>Список використаної літератури</w:t>
      </w:r>
    </w:p>
    <w:p w:rsidR="009B7186" w:rsidRPr="00A37CEA" w:rsidRDefault="009B7186" w:rsidP="00A37CEA">
      <w:pPr>
        <w:pStyle w:val="1"/>
        <w:widowControl w:val="0"/>
        <w:spacing w:after="0" w:line="360" w:lineRule="auto"/>
        <w:ind w:left="0"/>
        <w:rPr>
          <w:rFonts w:ascii="Times New Roman" w:hAnsi="Times New Roman"/>
          <w:sz w:val="28"/>
          <w:szCs w:val="28"/>
          <w:lang w:val="uk-UA"/>
        </w:rPr>
      </w:pPr>
      <w:r w:rsidRPr="00A37CEA">
        <w:rPr>
          <w:rFonts w:ascii="Times New Roman" w:hAnsi="Times New Roman"/>
          <w:b/>
          <w:sz w:val="28"/>
          <w:szCs w:val="28"/>
          <w:lang w:val="uk-UA"/>
        </w:rPr>
        <w:t>Додатки</w:t>
      </w:r>
    </w:p>
    <w:p w:rsidR="009B7186" w:rsidRPr="00A37CEA" w:rsidRDefault="00A37CEA" w:rsidP="00A37CEA">
      <w:pPr>
        <w:pStyle w:val="1"/>
        <w:widowControl w:val="0"/>
        <w:spacing w:after="0" w:line="360" w:lineRule="auto"/>
        <w:ind w:left="0" w:firstLine="709"/>
        <w:jc w:val="both"/>
        <w:rPr>
          <w:rFonts w:ascii="Times New Roman" w:hAnsi="Times New Roman"/>
          <w:b/>
          <w:sz w:val="28"/>
          <w:szCs w:val="28"/>
          <w:lang w:val="uk-UA"/>
        </w:rPr>
      </w:pPr>
      <w:r>
        <w:rPr>
          <w:rFonts w:ascii="Times New Roman" w:hAnsi="Times New Roman"/>
          <w:b/>
          <w:sz w:val="28"/>
          <w:szCs w:val="28"/>
          <w:lang w:val="uk-UA"/>
        </w:rPr>
        <w:br w:type="page"/>
      </w:r>
      <w:r w:rsidR="009B7186" w:rsidRPr="00A37CEA">
        <w:rPr>
          <w:rFonts w:ascii="Times New Roman" w:hAnsi="Times New Roman"/>
          <w:b/>
          <w:sz w:val="28"/>
          <w:szCs w:val="28"/>
          <w:lang w:val="uk-UA"/>
        </w:rPr>
        <w:t>Вступ</w:t>
      </w:r>
    </w:p>
    <w:p w:rsidR="00A37CEA" w:rsidRDefault="00A37CEA" w:rsidP="00A37CEA">
      <w:pPr>
        <w:widowControl w:val="0"/>
        <w:spacing w:after="0" w:line="360" w:lineRule="auto"/>
        <w:ind w:firstLine="709"/>
        <w:jc w:val="both"/>
        <w:rPr>
          <w:rFonts w:ascii="Times New Roman" w:hAnsi="Times New Roman"/>
          <w:sz w:val="28"/>
          <w:szCs w:val="28"/>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rPr>
        <w:t xml:space="preserve">Інвестиції відіграють </w:t>
      </w:r>
      <w:r w:rsidRPr="00A37CEA">
        <w:rPr>
          <w:rFonts w:ascii="Times New Roman" w:hAnsi="Times New Roman"/>
          <w:sz w:val="28"/>
          <w:szCs w:val="28"/>
          <w:lang w:val="uk-UA"/>
        </w:rPr>
        <w:t>ключову роль у процесах економічного зростання національної економіки. Завдяки інвестиціям (як зовнішнім, так і внутрішнім) можливий розвиток господарюючих суб’єктів на всіх ієрархічних рівнях та, відповідно, зростання національного прибутку. Отриманий приріст національного прибутку частково знову накопичується, призводить до подальшого збільшення виробництва – процес повторюється безперервно, а інвестиції, що таким чином утворюються за рахунок національного прибутку, в результаті його розподілу, самі обумовлюють його ріст, розширене відтворення. Причому, чим ефективнішим є інвестування, тим більшим буде зростання національного прибутку, абсолютних розмірів накопичення, які можуть бути знову вкладеними у виробництво. Саме такою схемою можна подати позитивний ефект інвестицій на економіку.</w:t>
      </w:r>
    </w:p>
    <w:p w:rsidR="009B7186" w:rsidRPr="00A37CEA" w:rsidRDefault="009B7186" w:rsidP="00A37CEA">
      <w:pPr>
        <w:widowControl w:val="0"/>
        <w:spacing w:after="0" w:line="360" w:lineRule="auto"/>
        <w:ind w:firstLine="709"/>
        <w:jc w:val="both"/>
        <w:rPr>
          <w:rFonts w:ascii="Times New Roman" w:hAnsi="Times New Roman"/>
          <w:bCs/>
          <w:snapToGrid w:val="0"/>
          <w:sz w:val="28"/>
          <w:szCs w:val="28"/>
          <w:lang w:val="uk-UA"/>
        </w:rPr>
      </w:pPr>
      <w:r w:rsidRPr="00A37CEA">
        <w:rPr>
          <w:rFonts w:ascii="Times New Roman" w:hAnsi="Times New Roman"/>
          <w:b/>
          <w:bCs/>
          <w:snapToGrid w:val="0"/>
          <w:sz w:val="28"/>
          <w:szCs w:val="28"/>
          <w:lang w:val="uk-UA"/>
        </w:rPr>
        <w:t xml:space="preserve">Актуальність теми. </w:t>
      </w:r>
      <w:r w:rsidRPr="00A37CEA">
        <w:rPr>
          <w:rFonts w:ascii="Times New Roman" w:hAnsi="Times New Roman"/>
          <w:bCs/>
          <w:snapToGrid w:val="0"/>
          <w:sz w:val="28"/>
          <w:szCs w:val="28"/>
          <w:lang w:val="uk-UA"/>
        </w:rPr>
        <w:t>У сучасних умовах трансформаційні економіки та економіки, що розвиваються, потребують значних інвестиційних вкладень в економічне зростання, причому власних інвестиційних ресурсів катастрофічно не вистачає. Зазначене зумовлює необхідність залучення іноземних інвестицій в економіку України з метою забезпечення ефективного розвитку у середньо- та довгостроковій перспективі.</w:t>
      </w:r>
    </w:p>
    <w:p w:rsidR="009B7186" w:rsidRPr="00A37CEA" w:rsidRDefault="009B7186" w:rsidP="00A37CEA">
      <w:pPr>
        <w:widowControl w:val="0"/>
        <w:spacing w:after="0" w:line="360" w:lineRule="auto"/>
        <w:ind w:firstLine="709"/>
        <w:jc w:val="both"/>
        <w:rPr>
          <w:rFonts w:ascii="Times New Roman" w:hAnsi="Times New Roman"/>
          <w:snapToGrid w:val="0"/>
          <w:sz w:val="28"/>
          <w:szCs w:val="28"/>
          <w:lang w:val="uk-UA"/>
        </w:rPr>
      </w:pPr>
      <w:r w:rsidRPr="00A37CEA">
        <w:rPr>
          <w:rFonts w:ascii="Times New Roman" w:hAnsi="Times New Roman"/>
          <w:snapToGrid w:val="0"/>
          <w:sz w:val="28"/>
          <w:szCs w:val="28"/>
          <w:lang w:val="uk-UA"/>
        </w:rPr>
        <w:t xml:space="preserve"> Широке коло питань, пов'язаних з дослідженнями в галузі розвитку інвестиційної діяльності та залучення іноземних інвестицій, знайшли відображення в роботах вітчизняних і закордонних учених-економістів,</w:t>
      </w:r>
      <w:r w:rsidRPr="00A37CEA">
        <w:rPr>
          <w:rFonts w:ascii="Times New Roman" w:hAnsi="Times New Roman"/>
          <w:sz w:val="28"/>
          <w:lang w:val="uk-UA"/>
        </w:rPr>
        <w:t xml:space="preserve"> </w:t>
      </w:r>
      <w:r w:rsidRPr="00A37CEA">
        <w:rPr>
          <w:rFonts w:ascii="Times New Roman" w:hAnsi="Times New Roman"/>
          <w:sz w:val="28"/>
          <w:szCs w:val="28"/>
          <w:lang w:val="uk-UA"/>
        </w:rPr>
        <w:t>зокрема: О. Барановського, І. Бланка, Л. Борщ, В. Волошина, О. Гаврилюка, П. Гайдуцького, В. Гейця, Б. Губського, Б. Данилишина, М. Денисенка, В. Загорського, Г. Захарчин, В. Кузнєцова, Д. Лук’яненка, А. Мерзляка, В. Осецького, А. Пересади, А. Поручника, С. Реверчука, О. Рогача, А. Румянцева, А. Степаненка, Н. Свірідової, І. Ткачук, М. Туріянської, В. Федоренка, А. Філіпенка, М. Чумаченка,</w:t>
      </w:r>
      <w:r w:rsidR="00DD5E67" w:rsidRPr="00A37CEA">
        <w:rPr>
          <w:rFonts w:ascii="Times New Roman" w:hAnsi="Times New Roman"/>
          <w:sz w:val="28"/>
          <w:szCs w:val="28"/>
          <w:lang w:val="uk-UA"/>
        </w:rPr>
        <w:t xml:space="preserve"> Е. </w:t>
      </w:r>
      <w:r w:rsidRPr="00A37CEA">
        <w:rPr>
          <w:rFonts w:ascii="Times New Roman" w:hAnsi="Times New Roman"/>
          <w:sz w:val="28"/>
          <w:szCs w:val="28"/>
          <w:lang w:val="uk-UA"/>
        </w:rPr>
        <w:t>Берлоу, Є. Брігхем, Р. Вернон, О. Вільямсон, Д. Гофман, Дж. Данінг, М. Кесон, К. Кодзім, Р. Коуз, Т. Озава, М. Портер, А. Ругман, П. Семюелсон, П. Фішер, С. Хаймер, У. Шарп та інші.</w:t>
      </w:r>
      <w:r w:rsidRPr="00A37CEA">
        <w:rPr>
          <w:rFonts w:ascii="Times New Roman" w:hAnsi="Times New Roman"/>
          <w:snapToGrid w:val="0"/>
          <w:sz w:val="28"/>
          <w:szCs w:val="24"/>
          <w:lang w:val="uk-UA"/>
        </w:rPr>
        <w:t xml:space="preserve"> </w:t>
      </w:r>
      <w:r w:rsidRPr="00A37CEA">
        <w:rPr>
          <w:rFonts w:ascii="Times New Roman" w:hAnsi="Times New Roman"/>
          <w:snapToGrid w:val="0"/>
          <w:sz w:val="28"/>
          <w:szCs w:val="28"/>
          <w:lang w:val="uk-UA"/>
        </w:rPr>
        <w:t>Однак деякі теоретичні та практичні аспекти залучення прямих іноземних інвестицій в національну економіки розроблені недостатньо повно та потребують уточнення і подальшого розвитку в сучасних умовах.</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b/>
          <w:snapToGrid w:val="0"/>
          <w:sz w:val="28"/>
          <w:szCs w:val="28"/>
          <w:lang w:val="uk-UA"/>
        </w:rPr>
        <w:t>Мета і завдання роботи.</w:t>
      </w:r>
      <w:r w:rsidRPr="00A37CEA">
        <w:rPr>
          <w:rFonts w:ascii="Times New Roman" w:hAnsi="Times New Roman"/>
          <w:sz w:val="28"/>
          <w:szCs w:val="28"/>
          <w:lang w:val="uk-UA"/>
        </w:rPr>
        <w:t xml:space="preserve"> Метою дипломної роботи є аналіз теоретичних основ і розробка практичних рекомендацій, спрямованих на удосконалення організаційно-економічного механізму залучення прямих іноземних інвестицій в економіку України та визначення основних стратегічних цілей для підвищення рівня інвестиційної привабливості українських підприємств.</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Досягнення зазначеної мети потребує вирішення комплексу таких завдань:</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дослідити економічну сутність поняття «прямі іноземні інвестиції»;</w:t>
      </w:r>
    </w:p>
    <w:p w:rsidR="009B7186" w:rsidRPr="00A37CEA" w:rsidRDefault="009B7186" w:rsidP="00A37CEA">
      <w:pPr>
        <w:widowControl w:val="0"/>
        <w:spacing w:after="0" w:line="360" w:lineRule="auto"/>
        <w:ind w:firstLine="709"/>
        <w:jc w:val="both"/>
        <w:rPr>
          <w:rFonts w:ascii="Times New Roman" w:hAnsi="Times New Roman"/>
          <w:sz w:val="28"/>
          <w:szCs w:val="28"/>
        </w:rPr>
      </w:pPr>
      <w:r w:rsidRPr="00A37CEA">
        <w:rPr>
          <w:rFonts w:ascii="Times New Roman" w:hAnsi="Times New Roman"/>
          <w:sz w:val="28"/>
          <w:szCs w:val="28"/>
        </w:rPr>
        <w:t xml:space="preserve">визначити основні </w:t>
      </w:r>
      <w:r w:rsidRPr="00A37CEA">
        <w:rPr>
          <w:rFonts w:ascii="Times New Roman" w:hAnsi="Times New Roman"/>
          <w:sz w:val="28"/>
          <w:szCs w:val="28"/>
          <w:lang w:val="uk-UA"/>
        </w:rPr>
        <w:t>напрями</w:t>
      </w:r>
      <w:r w:rsidRPr="00A37CEA">
        <w:rPr>
          <w:rFonts w:ascii="Times New Roman" w:hAnsi="Times New Roman"/>
          <w:sz w:val="28"/>
          <w:szCs w:val="28"/>
        </w:rPr>
        <w:t xml:space="preserve"> державн</w:t>
      </w:r>
      <w:r w:rsidRPr="00A37CEA">
        <w:rPr>
          <w:rFonts w:ascii="Times New Roman" w:hAnsi="Times New Roman"/>
          <w:sz w:val="28"/>
          <w:szCs w:val="28"/>
          <w:lang w:val="uk-UA"/>
        </w:rPr>
        <w:t>ої політики у сфері залучення</w:t>
      </w:r>
      <w:r w:rsidRPr="00A37CEA">
        <w:rPr>
          <w:rFonts w:ascii="Times New Roman" w:hAnsi="Times New Roman"/>
          <w:sz w:val="28"/>
          <w:szCs w:val="28"/>
        </w:rPr>
        <w:t xml:space="preserve"> іноземних інвестицій;</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дослідити сучасний стан іноземного інвестування в Україні</w:t>
      </w:r>
      <w:r w:rsidRPr="00A37CEA">
        <w:rPr>
          <w:rFonts w:ascii="Times New Roman" w:hAnsi="Times New Roman"/>
          <w:sz w:val="28"/>
          <w:szCs w:val="28"/>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проаналізувати регіональні аспекти залучення прямих іноземних інвестицій;</w:t>
      </w:r>
    </w:p>
    <w:p w:rsidR="009B7186" w:rsidRPr="00A37CEA" w:rsidRDefault="009B7186" w:rsidP="00A37CEA">
      <w:pPr>
        <w:widowControl w:val="0"/>
        <w:spacing w:after="0" w:line="360" w:lineRule="auto"/>
        <w:ind w:firstLine="709"/>
        <w:jc w:val="both"/>
        <w:rPr>
          <w:rFonts w:ascii="Times New Roman" w:hAnsi="Times New Roman"/>
          <w:sz w:val="28"/>
          <w:szCs w:val="28"/>
        </w:rPr>
      </w:pPr>
      <w:r w:rsidRPr="00A37CEA">
        <w:rPr>
          <w:rFonts w:ascii="Times New Roman" w:hAnsi="Times New Roman"/>
          <w:sz w:val="28"/>
          <w:szCs w:val="28"/>
          <w:lang w:val="uk-UA"/>
        </w:rPr>
        <w:t>запропонувати напрями удосконалення політики залучення прямих іноземних інвестицій задля покращення інвестиційного іміджу країни.</w:t>
      </w:r>
    </w:p>
    <w:p w:rsidR="009B7186" w:rsidRPr="00A37CEA" w:rsidRDefault="009B7186" w:rsidP="00A37CEA">
      <w:pPr>
        <w:widowControl w:val="0"/>
        <w:spacing w:after="0" w:line="360" w:lineRule="auto"/>
        <w:ind w:firstLine="709"/>
        <w:jc w:val="both"/>
        <w:rPr>
          <w:rFonts w:ascii="Times New Roman" w:hAnsi="Times New Roman"/>
          <w:b/>
          <w:sz w:val="28"/>
          <w:lang w:val="uk-UA"/>
        </w:rPr>
      </w:pPr>
      <w:r w:rsidRPr="00A37CEA">
        <w:rPr>
          <w:rFonts w:ascii="Times New Roman" w:hAnsi="Times New Roman"/>
          <w:b/>
          <w:sz w:val="28"/>
          <w:szCs w:val="28"/>
          <w:lang w:val="uk-UA"/>
        </w:rPr>
        <w:t>Об’єктом</w:t>
      </w:r>
      <w:r w:rsidRPr="00A37CEA">
        <w:rPr>
          <w:rFonts w:ascii="Times New Roman" w:hAnsi="Times New Roman"/>
          <w:sz w:val="28"/>
          <w:szCs w:val="28"/>
          <w:lang w:val="uk-UA"/>
        </w:rPr>
        <w:t xml:space="preserve"> дослідження роботи є прямі іноземні інвестиції в економіку України.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b/>
          <w:sz w:val="28"/>
          <w:szCs w:val="28"/>
          <w:lang w:val="uk-UA"/>
        </w:rPr>
        <w:t>Предметом</w:t>
      </w:r>
      <w:r w:rsidRPr="00A37CEA">
        <w:rPr>
          <w:rFonts w:ascii="Times New Roman" w:hAnsi="Times New Roman"/>
          <w:sz w:val="28"/>
          <w:szCs w:val="28"/>
          <w:lang w:val="uk-UA"/>
        </w:rPr>
        <w:t xml:space="preserve"> дослідження є теоретичні основи залучення прямих іноземних інвестицій в економіку України та практичні аспекти покращення стану інвестиційної привабливості регіонів (на прикладі Київської області)</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b/>
          <w:sz w:val="28"/>
          <w:szCs w:val="28"/>
          <w:lang w:val="uk-UA"/>
        </w:rPr>
        <w:t>Інформаційною базою дослідження</w:t>
      </w:r>
      <w:r w:rsidR="00A37CEA">
        <w:rPr>
          <w:rFonts w:ascii="Times New Roman" w:hAnsi="Times New Roman"/>
          <w:b/>
          <w:sz w:val="28"/>
          <w:szCs w:val="28"/>
          <w:lang w:val="uk-UA"/>
        </w:rPr>
        <w:t xml:space="preserve"> </w:t>
      </w:r>
      <w:r w:rsidRPr="00A37CEA">
        <w:rPr>
          <w:rFonts w:ascii="Times New Roman" w:hAnsi="Times New Roman"/>
          <w:sz w:val="28"/>
          <w:szCs w:val="28"/>
          <w:lang w:val="uk-UA"/>
        </w:rPr>
        <w:t xml:space="preserve">при написанні роботи були наукові доробки вітчизняних і зарубіжних вчених, законодавчі й нормативно-правові акти, що регулюють інвестиційну діяльність, матеріали Міністерства економіки України, Міністерства фінансів України, статистичні матеріали Державного комітету статистики України, звітні дані Національного банку України, розпорядчі та нормативні документи Головного управління промисловості, транспорту та зв’язку Київської обласної державної адміністрації. Широко опрацьовано дані статистичних щорічників, інформаційно-аналітичних бюлетенів та оглядів, довідкової літератури, періодичних і монографічних видань, матеріали міжнародних та всеукраїнських науково-практичних конференцій. </w:t>
      </w:r>
    </w:p>
    <w:p w:rsidR="009B7186" w:rsidRDefault="00A37CEA" w:rsidP="00A37CEA">
      <w:pPr>
        <w:widowControl w:val="0"/>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sidR="009B7186" w:rsidRPr="00A37CEA">
        <w:rPr>
          <w:rFonts w:ascii="Times New Roman" w:hAnsi="Times New Roman"/>
          <w:b/>
          <w:sz w:val="28"/>
          <w:szCs w:val="28"/>
          <w:lang w:val="uk-UA"/>
        </w:rPr>
        <w:t>Розді</w:t>
      </w:r>
      <w:r w:rsidR="00FD39CB" w:rsidRPr="00A37CEA">
        <w:rPr>
          <w:rFonts w:ascii="Times New Roman" w:hAnsi="Times New Roman"/>
          <w:b/>
          <w:sz w:val="28"/>
          <w:szCs w:val="28"/>
          <w:lang w:val="uk-UA"/>
        </w:rPr>
        <w:t>л 1. Теоретичні</w:t>
      </w:r>
      <w:r w:rsidR="009B7186" w:rsidRPr="00A37CEA">
        <w:rPr>
          <w:rFonts w:ascii="Times New Roman" w:hAnsi="Times New Roman"/>
          <w:b/>
          <w:sz w:val="28"/>
          <w:szCs w:val="28"/>
          <w:lang w:val="uk-UA"/>
        </w:rPr>
        <w:t xml:space="preserve"> засади залучення прямих іноземних інвестицій в економіку України</w:t>
      </w:r>
    </w:p>
    <w:p w:rsidR="00A37CEA" w:rsidRPr="00A37CEA" w:rsidRDefault="00A37CEA" w:rsidP="00A37CEA">
      <w:pPr>
        <w:widowControl w:val="0"/>
        <w:spacing w:after="0" w:line="360" w:lineRule="auto"/>
        <w:ind w:firstLine="709"/>
        <w:jc w:val="both"/>
        <w:rPr>
          <w:rFonts w:ascii="Times New Roman" w:hAnsi="Times New Roman"/>
          <w:b/>
          <w:sz w:val="28"/>
          <w:szCs w:val="28"/>
          <w:lang w:val="uk-UA"/>
        </w:rPr>
      </w:pPr>
    </w:p>
    <w:p w:rsidR="009B7186" w:rsidRPr="00A37CEA" w:rsidRDefault="009B7186" w:rsidP="00A37CEA">
      <w:pPr>
        <w:widowControl w:val="0"/>
        <w:numPr>
          <w:ilvl w:val="1"/>
          <w:numId w:val="4"/>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Сутнісна характеристика прямих іноземних інвестицій та їх роль в економічному зростанні національної економіки</w:t>
      </w:r>
    </w:p>
    <w:p w:rsidR="00A37CEA" w:rsidRDefault="00A37CEA"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rPr>
      </w:pP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rPr>
      </w:pPr>
      <w:r w:rsidRPr="00A37CEA">
        <w:rPr>
          <w:rFonts w:ascii="Times New Roman" w:eastAsia="TimesNewRoman" w:hAnsi="Times New Roman"/>
          <w:sz w:val="28"/>
          <w:szCs w:val="28"/>
          <w:lang w:val="uk-UA"/>
        </w:rPr>
        <w:t>Ефективне реформування економіки будь-якої країни, її структурні перетворення, відновлення виробництва, створення дієвої та ефективної ринкової та соціальної інфраструктури, формування конкурентоспроможного середовища є неможливим без відповідних інвестицій. Закріплення позитивних тенденцій розвитку економіки України та підвищення життєвого рівня населення не в останню чергу залежить від збільшення джерел формування інвестиційних ресурсів, зокрема іноземних, та розширення шляхів доступу до них.</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Аналіз визначень прямих іноземних інвестицій (далі - ПІІ) ілюструє кілька дещо відмінних підходів. Але всі вони окреслюють ту саму сутність феномену ПІІ.</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val="uk-UA" w:eastAsia="ru-RU"/>
        </w:rPr>
        <w:t>Основне визначення прямих іноземних інвестицій сформулювали експерти Міжнародного валютного фонду (МВФ)</w:t>
      </w:r>
      <w:r w:rsid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val="uk-UA" w:eastAsia="ru-RU"/>
        </w:rPr>
        <w:t xml:space="preserve">та Організація економічного співробітництва та розвитку (ОЕСР) : "інвестиції вважаються прямими, якщо здійснюються за межами національних кордонів з метою розширення виробництва товарів і послуг, закупівлі товарів для імпорту в країну базування або експорту в треті країни. </w:t>
      </w:r>
      <w:r w:rsidRPr="00A37CEA">
        <w:rPr>
          <w:rFonts w:ascii="Times New Roman" w:eastAsia="TimesNewRoman" w:hAnsi="Times New Roman"/>
          <w:sz w:val="28"/>
          <w:szCs w:val="28"/>
          <w:lang w:eastAsia="ru-RU"/>
        </w:rPr>
        <w:t>Їх характерними рисами є те,</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що інвесторові належить управлінський контроль над підприємствами, і вони</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виступають у формі акціонерного капіталу і коротко- та довготермінових</w:t>
      </w:r>
      <w:r w:rsidRPr="00A37CEA">
        <w:rPr>
          <w:rFonts w:ascii="Times New Roman" w:eastAsia="TimesNewRoman" w:hAnsi="Times New Roman"/>
          <w:sz w:val="28"/>
          <w:szCs w:val="28"/>
          <w:lang w:val="uk-UA" w:eastAsia="ru-RU"/>
        </w:rPr>
        <w:t xml:space="preserve"> </w:t>
      </w:r>
      <w:r w:rsidR="008E55FA" w:rsidRPr="00A37CEA">
        <w:rPr>
          <w:rFonts w:ascii="Times New Roman" w:eastAsia="TimesNewRoman" w:hAnsi="Times New Roman"/>
          <w:sz w:val="28"/>
          <w:szCs w:val="28"/>
          <w:lang w:eastAsia="ru-RU"/>
        </w:rPr>
        <w:t>міжфірмових позик"</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1;с.23</w:t>
      </w:r>
      <w:r w:rsidRPr="00A37CEA">
        <w:rPr>
          <w:rFonts w:ascii="Times New Roman" w:eastAsia="TimesNewRoman" w:hAnsi="Times New Roman"/>
          <w:sz w:val="28"/>
          <w:szCs w:val="28"/>
          <w:lang w:eastAsia="ru-RU"/>
        </w:rPr>
        <w:t>]</w:t>
      </w:r>
      <w:r w:rsidR="008E55FA" w:rsidRPr="00A37CEA">
        <w:rPr>
          <w:rFonts w:ascii="Times New Roman" w:eastAsia="TimesNewRoman" w:hAnsi="Times New Roman"/>
          <w:sz w:val="28"/>
          <w:szCs w:val="28"/>
          <w:lang w:eastAsia="ru-RU"/>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eastAsia="ru-RU"/>
        </w:rPr>
        <w:t>За визначенням Міжнародного валютного фонду, іноземні інвестицій</w:t>
      </w:r>
      <w:r w:rsidR="00A37CEA">
        <w:rPr>
          <w:rFonts w:ascii="Times New Roman" w:eastAsia="TimesNewRoman" w:hAnsi="Times New Roman"/>
          <w:sz w:val="28"/>
          <w:szCs w:val="28"/>
          <w:lang w:eastAsia="ru-RU"/>
        </w:rPr>
        <w:t xml:space="preserve"> </w:t>
      </w:r>
      <w:r w:rsidRPr="00A37CEA">
        <w:rPr>
          <w:rFonts w:ascii="Times New Roman" w:eastAsia="TimesNewRoman" w:hAnsi="Times New Roman"/>
          <w:sz w:val="28"/>
          <w:szCs w:val="28"/>
          <w:lang w:eastAsia="ru-RU"/>
        </w:rPr>
        <w:t>є прямими в тому випадку, коли іноземний власник володіє не менше ніж</w:t>
      </w:r>
      <w:r w:rsidR="00A37CEA">
        <w:rPr>
          <w:rFonts w:ascii="Times New Roman" w:eastAsia="TimesNewRoman" w:hAnsi="Times New Roman"/>
          <w:sz w:val="28"/>
          <w:szCs w:val="28"/>
          <w:lang w:eastAsia="ru-RU"/>
        </w:rPr>
        <w:t xml:space="preserve"> </w:t>
      </w:r>
      <w:r w:rsidRPr="00A37CEA">
        <w:rPr>
          <w:rFonts w:ascii="Times New Roman" w:eastAsia="TimesNewRoman" w:hAnsi="Times New Roman"/>
          <w:sz w:val="28"/>
          <w:szCs w:val="28"/>
          <w:lang w:eastAsia="ru-RU"/>
        </w:rPr>
        <w:t>25 % статутного капіталу акціонерного товариства[</w:t>
      </w:r>
      <w:r w:rsidRPr="00A37CEA">
        <w:rPr>
          <w:rFonts w:ascii="Times New Roman" w:eastAsia="TimesNewRoman" w:hAnsi="Times New Roman"/>
          <w:sz w:val="28"/>
          <w:szCs w:val="28"/>
          <w:lang w:val="uk-UA" w:eastAsia="ru-RU"/>
        </w:rPr>
        <w:t>1;с.25</w:t>
      </w:r>
      <w:r w:rsidRPr="00A37CEA">
        <w:rPr>
          <w:rFonts w:ascii="Times New Roman" w:eastAsia="TimesNewRoman" w:hAnsi="Times New Roman"/>
          <w:sz w:val="28"/>
          <w:szCs w:val="28"/>
          <w:lang w:eastAsia="ru-RU"/>
        </w:rPr>
        <w:t>]</w:t>
      </w:r>
      <w:r w:rsidR="008E55FA"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eastAsia="ru-RU"/>
        </w:rPr>
        <w:t xml:space="preserve"> </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Держкомстат України зараховує до прямих іноземних інвестицій ті, що дають інвестору право на участь в управлінні підприємством і мають обсяг не менше ніж 10 % у власному капіталі підприємства, враховуючи внески до статут</w:t>
      </w:r>
      <w:r w:rsidR="008E55FA" w:rsidRPr="00A37CEA">
        <w:rPr>
          <w:rFonts w:ascii="Times New Roman" w:eastAsia="TimesNewRoman" w:hAnsi="Times New Roman"/>
          <w:sz w:val="28"/>
          <w:szCs w:val="28"/>
          <w:lang w:val="uk-UA" w:eastAsia="ru-RU"/>
        </w:rPr>
        <w:t>них фондів спільних підприємств.</w:t>
      </w:r>
      <w:r w:rsidRPr="00A37CEA">
        <w:rPr>
          <w:rFonts w:ascii="Times New Roman" w:eastAsia="TimesNewRoman" w:hAnsi="Times New Roman"/>
          <w:sz w:val="28"/>
          <w:szCs w:val="28"/>
          <w:lang w:val="uk-UA" w:eastAsia="ru-RU"/>
        </w:rPr>
        <w:t>[2]</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Відповідно до класифікації ЮНКТАД, до прямих іноземних інвестицій належить придбання іноземним інвестором пакета акцій підприємства, у яке він вкладає свій капітал, у розмірі не менше ніж 10-20 % від сумарної вартості</w:t>
      </w:r>
      <w:r w:rsidR="00A37CEA">
        <w:rPr>
          <w:rFonts w:ascii="Times New Roman" w:eastAsia="TimesNewRoman" w:hAnsi="Times New Roman"/>
          <w:sz w:val="28"/>
          <w:szCs w:val="28"/>
          <w:lang w:val="uk-UA" w:eastAsia="ru-RU"/>
        </w:rPr>
        <w:t xml:space="preserve"> </w:t>
      </w:r>
      <w:r w:rsidR="008E55FA" w:rsidRPr="00A37CEA">
        <w:rPr>
          <w:rFonts w:ascii="Times New Roman" w:eastAsia="TimesNewRoman" w:hAnsi="Times New Roman"/>
          <w:sz w:val="28"/>
          <w:szCs w:val="28"/>
          <w:lang w:val="uk-UA" w:eastAsia="ru-RU"/>
        </w:rPr>
        <w:t>акціонерного капіталу</w:t>
      </w:r>
      <w:r w:rsidRPr="00A37CEA">
        <w:rPr>
          <w:rFonts w:ascii="Times New Roman" w:eastAsia="TimesNewRoman" w:hAnsi="Times New Roman"/>
          <w:sz w:val="28"/>
          <w:szCs w:val="28"/>
          <w:lang w:val="uk-UA" w:eastAsia="ru-RU"/>
        </w:rPr>
        <w:t>[3;с. 15]</w:t>
      </w:r>
      <w:r w:rsidR="008E55FA" w:rsidRPr="00A37CEA">
        <w:rPr>
          <w:rFonts w:ascii="Times New Roman" w:eastAsia="TimesNewRoman" w:hAnsi="Times New Roman"/>
          <w:sz w:val="28"/>
          <w:szCs w:val="28"/>
          <w:lang w:val="uk-UA" w:eastAsia="ru-RU"/>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eastAsia="ru-RU"/>
        </w:rPr>
        <w:t>В українському законодавстві визначення іноземних інвесторів дає Закон України "Про режим іноземного інвестування"[</w:t>
      </w:r>
      <w:r w:rsidRPr="00A37CEA">
        <w:rPr>
          <w:rFonts w:ascii="Times New Roman" w:eastAsia="TimesNewRoman" w:hAnsi="Times New Roman"/>
          <w:sz w:val="28"/>
          <w:szCs w:val="28"/>
          <w:lang w:val="uk-UA" w:eastAsia="ru-RU"/>
        </w:rPr>
        <w:t>4;с. 2</w:t>
      </w:r>
      <w:r w:rsidRPr="00A37CEA">
        <w:rPr>
          <w:rFonts w:ascii="Times New Roman" w:eastAsia="TimesNewRoman" w:hAnsi="Times New Roman"/>
          <w:sz w:val="28"/>
          <w:szCs w:val="28"/>
          <w:lang w:eastAsia="ru-RU"/>
        </w:rPr>
        <w:t>]. Кількісний критерій у</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визначенні прямих іноземних інвестицій у Законі запозичений із господарсько-правової практики розвинених країн. Подібне визначення (10 % від статутного капіталу) цілком відповідає економічній дійсності індустріальних</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держав з добре розвиненим фондовим ринком. Відповідно до західних стандартів розподілу акціонерного капіталу в публічних акціонерних товариствах десятивідсотковий пакет</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акцій здебільшого є або контрольним, або близьким до нього, що дає його</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власнику реальні можливості впливу на процес прийняття рішень у рамках</w:t>
      </w:r>
      <w:r w:rsidRPr="00A37CEA">
        <w:rPr>
          <w:rFonts w:ascii="Times New Roman" w:eastAsia="TimesNewRoman" w:hAnsi="Times New Roman"/>
          <w:sz w:val="28"/>
          <w:szCs w:val="28"/>
          <w:lang w:val="uk-UA" w:eastAsia="ru-RU"/>
        </w:rPr>
        <w:t xml:space="preserve"> т</w:t>
      </w:r>
      <w:r w:rsidRPr="00A37CEA">
        <w:rPr>
          <w:rFonts w:ascii="Times New Roman" w:eastAsia="TimesNewRoman" w:hAnsi="Times New Roman"/>
          <w:sz w:val="28"/>
          <w:szCs w:val="28"/>
          <w:lang w:eastAsia="ru-RU"/>
        </w:rPr>
        <w:t>акого товариства.</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val="uk-UA" w:eastAsia="ru-RU"/>
        </w:rPr>
        <w:t xml:space="preserve">Однак, відповідно до Закону України "Про господарські товариства", реальною можливістю одержати контроль над підприємством (чи право блокувати певні рішення) мають тільки ті інвестори, що </w:t>
      </w:r>
      <w:r w:rsidR="008E55FA" w:rsidRPr="00A37CEA">
        <w:rPr>
          <w:rFonts w:ascii="Times New Roman" w:eastAsia="TimesNewRoman" w:hAnsi="Times New Roman"/>
          <w:sz w:val="28"/>
          <w:szCs w:val="28"/>
          <w:lang w:val="uk-UA" w:eastAsia="ru-RU"/>
        </w:rPr>
        <w:t>володіють більше ніж 25 % акцій</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5;с.5</w:t>
      </w:r>
      <w:r w:rsidRPr="00A37CEA">
        <w:rPr>
          <w:rFonts w:ascii="Times New Roman" w:eastAsia="TimesNewRoman" w:hAnsi="Times New Roman"/>
          <w:sz w:val="28"/>
          <w:szCs w:val="28"/>
          <w:lang w:eastAsia="ru-RU"/>
        </w:rPr>
        <w:t>]</w:t>
      </w:r>
      <w:r w:rsidR="008E55FA" w:rsidRPr="00A37CEA">
        <w:rPr>
          <w:rFonts w:ascii="Times New Roman" w:eastAsia="TimesNewRoman" w:hAnsi="Times New Roman"/>
          <w:sz w:val="28"/>
          <w:szCs w:val="28"/>
          <w:lang w:eastAsia="ru-RU"/>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За суб'єктами інвестування виділяю</w:t>
      </w:r>
      <w:r w:rsidR="00A37CEA">
        <w:rPr>
          <w:rFonts w:ascii="Times New Roman" w:eastAsia="TimesNewRoman" w:hAnsi="Times New Roman"/>
          <w:sz w:val="28"/>
          <w:szCs w:val="28"/>
          <w:lang w:val="uk-UA" w:eastAsia="ru-RU"/>
        </w:rPr>
        <w:t>ть такі найпоширеніші групи пря</w:t>
      </w:r>
      <w:r w:rsidRPr="00A37CEA">
        <w:rPr>
          <w:rFonts w:ascii="Times New Roman" w:eastAsia="TimesNewRoman" w:hAnsi="Times New Roman"/>
          <w:sz w:val="28"/>
          <w:szCs w:val="28"/>
          <w:lang w:val="uk-UA" w:eastAsia="ru-RU"/>
        </w:rPr>
        <w:t>мих іноземних інвесторів:</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 приватні інвестори-підприємці;</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 транснаціональні корпорації (ТНК);</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 інституційні інвестори (зокрема, міжнародні фінансові організації, такі, як</w:t>
      </w:r>
      <w:r w:rsidR="000174BF"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val="uk-UA" w:eastAsia="ru-RU"/>
        </w:rPr>
        <w:t>Європейський банк реконструкції та розвитку (ЄБРР) і Міжнародна фінансова корпорація (МФК))[6; с. 34].</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Інвестори-підприємці (приблизно 15 % від загального обсягу) –у виборі суб'єктів інвестування надають перевагу малим і середнім підприємствам, діяльність яких легко контролювати. Головною метою цих інвесторів є отримання швидких і ризикових прибутків. Близько 80 % від загальної кількості інвестицій, зроблених приватними інвесторами-підприємцями, становлять інвестиції у негрошовій формі. Цей тип інвесторів імпортує у країну своє обладнання і технології виробництва, віддаючи перевагу створенню нового підприєм</w:t>
      </w:r>
      <w:r w:rsidR="008E55FA" w:rsidRPr="00A37CEA">
        <w:rPr>
          <w:rFonts w:ascii="Times New Roman" w:eastAsia="TimesNewRoman" w:hAnsi="Times New Roman"/>
          <w:sz w:val="28"/>
          <w:szCs w:val="28"/>
          <w:lang w:val="uk-UA" w:eastAsia="ru-RU"/>
        </w:rPr>
        <w:t>ства, а не купівлі вже наявного</w:t>
      </w:r>
      <w:r w:rsidRPr="00A37CEA">
        <w:rPr>
          <w:rFonts w:ascii="Times New Roman" w:eastAsia="TimesNewRoman" w:hAnsi="Times New Roman"/>
          <w:sz w:val="28"/>
          <w:szCs w:val="28"/>
          <w:lang w:val="uk-UA" w:eastAsia="ru-RU"/>
        </w:rPr>
        <w:t>[7; с. 24]</w:t>
      </w:r>
      <w:r w:rsidR="008E55FA" w:rsidRPr="00A37CEA">
        <w:rPr>
          <w:rFonts w:ascii="Times New Roman" w:eastAsia="TimesNewRoman" w:hAnsi="Times New Roman"/>
          <w:sz w:val="28"/>
          <w:szCs w:val="28"/>
          <w:lang w:val="uk-UA" w:eastAsia="ru-RU"/>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val="uk-UA" w:eastAsia="ru-RU"/>
        </w:rPr>
        <w:t xml:space="preserve">Транснаціональні корпорації є довготерміновими інвесторами, які мають свої власні технології. </w:t>
      </w:r>
      <w:r w:rsidRPr="00A37CEA">
        <w:rPr>
          <w:rFonts w:ascii="Times New Roman" w:eastAsia="TimesNewRoman" w:hAnsi="Times New Roman"/>
          <w:sz w:val="28"/>
          <w:szCs w:val="28"/>
          <w:lang w:eastAsia="ru-RU"/>
        </w:rPr>
        <w:t>Здійснюючи інвестування в країн</w:t>
      </w:r>
      <w:r w:rsidRPr="00A37CEA">
        <w:rPr>
          <w:rFonts w:ascii="Times New Roman" w:eastAsia="TimesNewRoman" w:hAnsi="Times New Roman"/>
          <w:sz w:val="28"/>
          <w:szCs w:val="28"/>
          <w:lang w:val="uk-UA" w:eastAsia="ru-RU"/>
        </w:rPr>
        <w:t>и</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вони ставлять за мету своєї діяльності здобути новий ринок для своєї продукції, отримати доступ до ресурсів, досягти більшої ефективності виробництва.</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eastAsia="ru-RU"/>
        </w:rPr>
        <w:t>ТНК віддає перевагу інвестуванню довготермінових проектів із залученням</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великого науково-дослідного потенціал</w:t>
      </w:r>
      <w:r w:rsidR="008E55FA" w:rsidRPr="00A37CEA">
        <w:rPr>
          <w:rFonts w:ascii="Times New Roman" w:eastAsia="TimesNewRoman" w:hAnsi="Times New Roman"/>
          <w:sz w:val="28"/>
          <w:szCs w:val="28"/>
          <w:lang w:val="uk-UA" w:eastAsia="ru-RU"/>
        </w:rPr>
        <w:t>у</w:t>
      </w:r>
      <w:r w:rsidRPr="00A37CEA">
        <w:rPr>
          <w:rFonts w:ascii="Times New Roman" w:eastAsia="TimesNewRoman" w:hAnsi="Times New Roman"/>
          <w:sz w:val="28"/>
          <w:szCs w:val="28"/>
          <w:lang w:eastAsia="ru-RU"/>
        </w:rPr>
        <w:t>[8</w:t>
      </w:r>
      <w:r w:rsidRPr="00A37CEA">
        <w:rPr>
          <w:rFonts w:ascii="Times New Roman" w:eastAsia="TimesNewRoman" w:hAnsi="Times New Roman"/>
          <w:sz w:val="28"/>
          <w:szCs w:val="28"/>
          <w:lang w:val="uk-UA" w:eastAsia="ru-RU"/>
        </w:rPr>
        <w:t>;с. 19</w:t>
      </w:r>
      <w:r w:rsidRPr="00A37CEA">
        <w:rPr>
          <w:rFonts w:ascii="Times New Roman" w:eastAsia="TimesNewRoman" w:hAnsi="Times New Roman"/>
          <w:sz w:val="28"/>
          <w:szCs w:val="28"/>
          <w:lang w:eastAsia="ru-RU"/>
        </w:rPr>
        <w:t>]</w:t>
      </w:r>
      <w:r w:rsidR="008E55FA" w:rsidRPr="00A37CEA">
        <w:rPr>
          <w:rFonts w:ascii="Times New Roman" w:eastAsia="TimesNewRoman" w:hAnsi="Times New Roman"/>
          <w:sz w:val="28"/>
          <w:szCs w:val="28"/>
          <w:lang w:eastAsia="ru-RU"/>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eastAsia="ru-RU"/>
        </w:rPr>
        <w:t>Інституційні інвестори є фінансовими посередниками, які залучають</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eastAsia="ru-RU"/>
        </w:rPr>
        <w:t>кошти переважно через продаж акцій в інвестиційних фондах і вкладають ці</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кошти в диверсифікований портфель цінних паперів. До складу інститу</w:t>
      </w:r>
      <w:r w:rsidRPr="00A37CEA">
        <w:rPr>
          <w:rFonts w:ascii="Times New Roman" w:eastAsia="TimesNewRoman" w:hAnsi="Times New Roman"/>
          <w:sz w:val="28"/>
          <w:szCs w:val="28"/>
          <w:lang w:val="uk-UA" w:eastAsia="ru-RU"/>
        </w:rPr>
        <w:t>-</w:t>
      </w:r>
      <w:r w:rsidRPr="00A37CEA">
        <w:rPr>
          <w:rFonts w:ascii="Times New Roman" w:eastAsia="TimesNewRoman" w:hAnsi="Times New Roman"/>
          <w:sz w:val="28"/>
          <w:szCs w:val="28"/>
          <w:lang w:eastAsia="ru-RU"/>
        </w:rPr>
        <w:t>ційних інвесторів відносять фонди прямого інвестування, які переважно</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eastAsia="ru-RU"/>
        </w:rPr>
        <w:t>здійснюють середньотермінові капіталовкладення (5-7 років), купуючи великі пакети акцій компаній. Цей вид інвесторів досягає вищих рівнів прибутковості. Серед інституційних інвесторів виділяють такі, як ЄБРР та МФК, які</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фінансують уряди різних країн (приблизно 3-4 %). Ці інвестори мають іншу</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інвестиційну стратегію і критерії інвестування. На відміну від ТНК, їхні цілі</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набагато ширші, ніж максимізація прибутку. Вони сприяють реструктуризації підприємств, прискоренню трансф</w:t>
      </w:r>
      <w:r w:rsidR="008E55FA" w:rsidRPr="00A37CEA">
        <w:rPr>
          <w:rFonts w:ascii="Times New Roman" w:eastAsia="TimesNewRoman" w:hAnsi="Times New Roman"/>
          <w:sz w:val="28"/>
          <w:szCs w:val="28"/>
          <w:lang w:eastAsia="ru-RU"/>
        </w:rPr>
        <w:t>ормаційних процесів в економіці</w:t>
      </w:r>
      <w:r w:rsidRPr="00A37CEA">
        <w:rPr>
          <w:rFonts w:ascii="Times New Roman" w:eastAsia="TimesNewRoman" w:hAnsi="Times New Roman"/>
          <w:sz w:val="28"/>
          <w:szCs w:val="28"/>
          <w:lang w:eastAsia="ru-RU"/>
        </w:rPr>
        <w:t>[9</w:t>
      </w:r>
      <w:r w:rsidRPr="00A37CEA">
        <w:rPr>
          <w:rFonts w:ascii="Times New Roman" w:eastAsia="TimesNewRoman" w:hAnsi="Times New Roman"/>
          <w:sz w:val="28"/>
          <w:szCs w:val="28"/>
          <w:lang w:val="uk-UA" w:eastAsia="ru-RU"/>
        </w:rPr>
        <w:t>;с. 43</w:t>
      </w:r>
      <w:r w:rsidRPr="00A37CEA">
        <w:rPr>
          <w:rFonts w:ascii="Times New Roman" w:eastAsia="TimesNewRoman" w:hAnsi="Times New Roman"/>
          <w:sz w:val="28"/>
          <w:szCs w:val="28"/>
          <w:lang w:eastAsia="ru-RU"/>
        </w:rPr>
        <w:t>]</w:t>
      </w:r>
      <w:r w:rsidR="008E55FA" w:rsidRPr="00A37CEA">
        <w:rPr>
          <w:rFonts w:ascii="Times New Roman" w:eastAsia="TimesNewRoman" w:hAnsi="Times New Roman"/>
          <w:sz w:val="28"/>
          <w:szCs w:val="28"/>
          <w:lang w:eastAsia="ru-RU"/>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Схему щодо залучення інвестиційних коштів у підприємство, показано в Додатку</w:t>
      </w:r>
      <w:r w:rsidRPr="00A37CEA">
        <w:rPr>
          <w:rFonts w:ascii="Times New Roman" w:eastAsia="TimesNewRoman" w:hAnsi="Times New Roman"/>
          <w:sz w:val="28"/>
          <w:szCs w:val="28"/>
          <w:lang w:eastAsia="ru-RU"/>
        </w:rPr>
        <w:t xml:space="preserve"> </w:t>
      </w:r>
      <w:r w:rsidRPr="00A37CEA">
        <w:rPr>
          <w:rFonts w:ascii="Times New Roman" w:eastAsia="TimesNewRoman" w:hAnsi="Times New Roman"/>
          <w:sz w:val="28"/>
          <w:szCs w:val="28"/>
          <w:lang w:val="uk-UA" w:eastAsia="ru-RU"/>
        </w:rPr>
        <w:t>А</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 xml:space="preserve">Можливими недоліками ПІІ з погляду на економіку країни-об'єкта інвестування є: </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 xml:space="preserve">1.усунення з ринку вітчизняних виробників і постачальників; </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 xml:space="preserve">2.сувора експлуатація місцевих сировинних ресурсів; </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 xml:space="preserve">3.збільшення залежності країни від іноземного капіталу; </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4.постачання (збут) неякісних, недосконалих і морально застарілих ресурсів і активів;</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5.підвищення рівня конкуренції на ринку</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val="uk-UA" w:eastAsia="ru-RU"/>
        </w:rPr>
        <w:t>6.трансф</w:t>
      </w:r>
      <w:r w:rsidR="008E55FA" w:rsidRPr="00A37CEA">
        <w:rPr>
          <w:rFonts w:ascii="Times New Roman" w:eastAsia="TimesNewRoman" w:hAnsi="Times New Roman"/>
          <w:sz w:val="28"/>
          <w:szCs w:val="28"/>
          <w:lang w:val="uk-UA" w:eastAsia="ru-RU"/>
        </w:rPr>
        <w:t>ерт частини прибутків за кордон</w:t>
      </w:r>
      <w:r w:rsidRPr="00A37CEA">
        <w:rPr>
          <w:rFonts w:ascii="Times New Roman" w:eastAsia="TimesNewRoman" w:hAnsi="Times New Roman"/>
          <w:sz w:val="28"/>
          <w:szCs w:val="28"/>
          <w:lang w:eastAsia="ru-RU"/>
        </w:rPr>
        <w:t>[10</w:t>
      </w:r>
      <w:r w:rsidRPr="00A37CEA">
        <w:rPr>
          <w:rFonts w:ascii="Times New Roman" w:eastAsia="TimesNewRoman" w:hAnsi="Times New Roman"/>
          <w:sz w:val="28"/>
          <w:szCs w:val="28"/>
          <w:lang w:val="uk-UA" w:eastAsia="ru-RU"/>
        </w:rPr>
        <w:t>;с. 21-22</w:t>
      </w:r>
      <w:r w:rsidRPr="00A37CEA">
        <w:rPr>
          <w:rFonts w:ascii="Times New Roman" w:eastAsia="TimesNewRoman" w:hAnsi="Times New Roman"/>
          <w:sz w:val="28"/>
          <w:szCs w:val="28"/>
          <w:lang w:eastAsia="ru-RU"/>
        </w:rPr>
        <w:t>]</w:t>
      </w:r>
      <w:r w:rsidR="008E55FA" w:rsidRPr="00A37CEA">
        <w:rPr>
          <w:rFonts w:ascii="Times New Roman" w:eastAsia="TimesNewRoman" w:hAnsi="Times New Roman"/>
          <w:sz w:val="28"/>
          <w:szCs w:val="28"/>
          <w:lang w:eastAsia="ru-RU"/>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Іншим проблемним питанням, яке часто непокоїть громадськість, є питання рівня екологічної безпеки іноземних</w:t>
      </w:r>
      <w:r w:rsid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val="uk-UA" w:eastAsia="ru-RU"/>
        </w:rPr>
        <w:t>інвестиційних проектів. Наприклад, в Україні вже стала стереотипною думка, що іноземці розташовують на українській території лише екологічно брудні підприємства, функціонування яких виснажує природні ресурси та завдає збитків довкіллю і здоров'ю громадян. Проте, на основі досвіду багатьох держав світу доведено, що окрім негативних тенденцій, іноземні інвестиції мають ще й ряд переваг,такі як:</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1.зниження рівня залежності від імпорту;</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2.підвищення рівня зайнятості та кваліфікації робочої сили;</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3.збільшення рівня комплексного використання сировинних ресурсів;</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4.упровадження сучасних тенденцій, ноу-хау;</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5.стимулювання розвитку експортного потенціалу;</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6.поліпшення адаптації суб’єктів господарювання за умов конкурентного середовища;</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7.використання зарубіжного організаційного та управлінського досвіду;</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8.прискорення темпів структурної перебудови економіки та впровадження ринкових реформ;</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9.поліпшення платіжного балансу;</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10.створення стратегічних альянсів між Україною та іноземними підприємствами;</w:t>
      </w:r>
    </w:p>
    <w:p w:rsidR="009B7186"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eastAsia="ru-RU"/>
        </w:rPr>
      </w:pPr>
      <w:r w:rsidRPr="00A37CEA">
        <w:rPr>
          <w:rFonts w:ascii="Times New Roman" w:eastAsia="TimesNewRoman" w:hAnsi="Times New Roman"/>
          <w:sz w:val="28"/>
          <w:szCs w:val="28"/>
          <w:lang w:val="uk-UA" w:eastAsia="ru-RU"/>
        </w:rPr>
        <w:t>11.привнесення в економіку країни елементів приватної власності в чисто</w:t>
      </w:r>
      <w:r w:rsidR="008E55FA" w:rsidRPr="00A37CEA">
        <w:rPr>
          <w:rFonts w:ascii="Times New Roman" w:eastAsia="TimesNewRoman" w:hAnsi="Times New Roman"/>
          <w:sz w:val="28"/>
          <w:szCs w:val="28"/>
          <w:lang w:val="uk-UA" w:eastAsia="ru-RU"/>
        </w:rPr>
        <w:t>му вигляді</w:t>
      </w:r>
      <w:r w:rsidRPr="00A37CEA">
        <w:rPr>
          <w:rFonts w:ascii="Times New Roman" w:eastAsia="TimesNewRoman" w:hAnsi="Times New Roman"/>
          <w:sz w:val="28"/>
          <w:szCs w:val="28"/>
          <w:lang w:val="uk-UA" w:eastAsia="ru-RU"/>
        </w:rPr>
        <w:t xml:space="preserve"> [11; с.23-24]</w:t>
      </w:r>
      <w:r w:rsidR="008E55FA" w:rsidRPr="00A37CEA">
        <w:rPr>
          <w:rFonts w:ascii="Times New Roman" w:eastAsia="TimesNewRoman" w:hAnsi="Times New Roman"/>
          <w:sz w:val="28"/>
          <w:szCs w:val="28"/>
          <w:lang w:eastAsia="ru-RU"/>
        </w:rPr>
        <w:t>.</w:t>
      </w:r>
    </w:p>
    <w:p w:rsidR="00FD39CB" w:rsidRPr="00A37CEA" w:rsidRDefault="009B718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r w:rsidRPr="00A37CEA">
        <w:rPr>
          <w:rFonts w:ascii="Times New Roman" w:eastAsia="TimesNewRoman" w:hAnsi="Times New Roman"/>
          <w:sz w:val="28"/>
          <w:szCs w:val="28"/>
          <w:lang w:val="uk-UA" w:eastAsia="ru-RU"/>
        </w:rPr>
        <w:t>Підсумовуючи викладене вище, можна зробити висновок, що для України</w:t>
      </w:r>
      <w:r w:rsid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val="uk-UA" w:eastAsia="ru-RU"/>
        </w:rPr>
        <w:t>стратегічною метою зовнішньоекономічної політики має стати максимальне використання позитивних ефектів від залучення прямого іноземного капіталу.</w:t>
      </w:r>
    </w:p>
    <w:p w:rsidR="007B5296" w:rsidRPr="00A37CEA" w:rsidRDefault="007B5296" w:rsidP="00A37CEA">
      <w:pPr>
        <w:widowControl w:val="0"/>
        <w:autoSpaceDE w:val="0"/>
        <w:autoSpaceDN w:val="0"/>
        <w:adjustRightInd w:val="0"/>
        <w:spacing w:after="0" w:line="360" w:lineRule="auto"/>
        <w:ind w:firstLine="709"/>
        <w:jc w:val="both"/>
        <w:rPr>
          <w:rFonts w:ascii="Times New Roman" w:eastAsia="TimesNewRoman" w:hAnsi="Times New Roman"/>
          <w:sz w:val="28"/>
          <w:szCs w:val="28"/>
          <w:lang w:val="uk-UA" w:eastAsia="ru-RU"/>
        </w:rPr>
      </w:pPr>
    </w:p>
    <w:p w:rsidR="009B7186" w:rsidRPr="00A37CEA" w:rsidRDefault="00A37CEA" w:rsidP="00A37CEA">
      <w:pPr>
        <w:pStyle w:val="1"/>
        <w:widowControl w:val="0"/>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 xml:space="preserve">1.2 </w:t>
      </w:r>
      <w:r w:rsidR="007B5296" w:rsidRPr="00A37CEA">
        <w:rPr>
          <w:rFonts w:ascii="Times New Roman" w:hAnsi="Times New Roman"/>
          <w:sz w:val="28"/>
          <w:szCs w:val="28"/>
          <w:lang w:val="uk-UA"/>
        </w:rPr>
        <w:t>Напрями інвестиційної політики</w:t>
      </w:r>
      <w:r>
        <w:rPr>
          <w:rFonts w:ascii="Times New Roman" w:hAnsi="Times New Roman"/>
          <w:sz w:val="28"/>
          <w:szCs w:val="28"/>
          <w:lang w:val="uk-UA"/>
        </w:rPr>
        <w:t xml:space="preserve"> </w:t>
      </w:r>
      <w:r w:rsidR="007B5296" w:rsidRPr="00A37CEA">
        <w:rPr>
          <w:rFonts w:ascii="Times New Roman" w:hAnsi="Times New Roman"/>
          <w:sz w:val="28"/>
          <w:szCs w:val="28"/>
          <w:lang w:val="uk-UA"/>
        </w:rPr>
        <w:t>України в посткризовий період</w:t>
      </w:r>
    </w:p>
    <w:p w:rsidR="00A37CEA" w:rsidRDefault="00A37CEA" w:rsidP="00A37CEA">
      <w:pPr>
        <w:widowControl w:val="0"/>
        <w:spacing w:after="0" w:line="360" w:lineRule="auto"/>
        <w:ind w:firstLine="709"/>
        <w:jc w:val="both"/>
        <w:rPr>
          <w:rFonts w:ascii="Times New Roman" w:hAnsi="Times New Roman"/>
          <w:sz w:val="28"/>
          <w:szCs w:val="28"/>
          <w:lang w:val="uk-UA" w:bidi="he-IL"/>
        </w:rPr>
      </w:pPr>
    </w:p>
    <w:p w:rsidR="009B7186" w:rsidRPr="00A37CEA" w:rsidRDefault="009B7186" w:rsidP="00A37CEA">
      <w:pPr>
        <w:widowControl w:val="0"/>
        <w:spacing w:after="0" w:line="360" w:lineRule="auto"/>
        <w:ind w:firstLine="709"/>
        <w:jc w:val="both"/>
        <w:rPr>
          <w:rFonts w:ascii="Times New Roman" w:hAnsi="Times New Roman"/>
          <w:sz w:val="28"/>
          <w:szCs w:val="28"/>
          <w:lang w:bidi="he-IL"/>
        </w:rPr>
      </w:pPr>
      <w:r w:rsidRPr="00A37CEA">
        <w:rPr>
          <w:rFonts w:ascii="Times New Roman" w:hAnsi="Times New Roman"/>
          <w:sz w:val="28"/>
          <w:szCs w:val="28"/>
          <w:lang w:val="uk-UA" w:bidi="he-IL"/>
        </w:rPr>
        <w:t>Інвестиц</w:t>
      </w:r>
      <w:r w:rsidRPr="00A37CEA">
        <w:rPr>
          <w:rFonts w:ascii="Times New Roman" w:hAnsi="Times New Roman"/>
          <w:sz w:val="28"/>
          <w:szCs w:val="28"/>
          <w:lang w:bidi="he-IL"/>
        </w:rPr>
        <w:t>i</w:t>
      </w:r>
      <w:r w:rsidRPr="00A37CEA">
        <w:rPr>
          <w:rFonts w:ascii="Times New Roman" w:hAnsi="Times New Roman"/>
          <w:sz w:val="28"/>
          <w:szCs w:val="28"/>
          <w:lang w:val="uk-UA" w:bidi="he-IL"/>
        </w:rPr>
        <w:t>йна пол</w:t>
      </w:r>
      <w:r w:rsidRPr="00A37CEA">
        <w:rPr>
          <w:rFonts w:ascii="Times New Roman" w:hAnsi="Times New Roman"/>
          <w:sz w:val="28"/>
          <w:szCs w:val="28"/>
          <w:lang w:bidi="he-IL"/>
        </w:rPr>
        <w:t>i</w:t>
      </w:r>
      <w:r w:rsidRPr="00A37CEA">
        <w:rPr>
          <w:rFonts w:ascii="Times New Roman" w:hAnsi="Times New Roman"/>
          <w:sz w:val="28"/>
          <w:szCs w:val="28"/>
          <w:lang w:val="uk-UA" w:bidi="he-IL"/>
        </w:rPr>
        <w:t>тика держави — це визначення структурних та к</w:t>
      </w:r>
      <w:r w:rsidRPr="00A37CEA">
        <w:rPr>
          <w:rFonts w:ascii="Times New Roman" w:hAnsi="Times New Roman"/>
          <w:sz w:val="28"/>
          <w:szCs w:val="28"/>
          <w:lang w:bidi="he-IL"/>
        </w:rPr>
        <w:t>i</w:t>
      </w:r>
      <w:r w:rsidRPr="00A37CEA">
        <w:rPr>
          <w:rFonts w:ascii="Times New Roman" w:hAnsi="Times New Roman"/>
          <w:sz w:val="28"/>
          <w:szCs w:val="28"/>
          <w:lang w:val="uk-UA" w:bidi="he-IL"/>
        </w:rPr>
        <w:t>льк</w:t>
      </w:r>
      <w:r w:rsidRPr="00A37CEA">
        <w:rPr>
          <w:rFonts w:ascii="Times New Roman" w:hAnsi="Times New Roman"/>
          <w:sz w:val="28"/>
          <w:szCs w:val="28"/>
          <w:lang w:bidi="he-IL"/>
        </w:rPr>
        <w:t>i</w:t>
      </w:r>
      <w:r w:rsidRPr="00A37CEA">
        <w:rPr>
          <w:rFonts w:ascii="Times New Roman" w:hAnsi="Times New Roman"/>
          <w:sz w:val="28"/>
          <w:szCs w:val="28"/>
          <w:lang w:val="uk-UA" w:bidi="he-IL"/>
        </w:rPr>
        <w:t xml:space="preserve">сних потреб в </w:t>
      </w:r>
      <w:r w:rsidRPr="00A37CEA">
        <w:rPr>
          <w:rFonts w:ascii="Times New Roman" w:hAnsi="Times New Roman"/>
          <w:sz w:val="28"/>
          <w:szCs w:val="28"/>
          <w:lang w:bidi="he-IL"/>
        </w:rPr>
        <w:t>i</w:t>
      </w:r>
      <w:r w:rsidRPr="00A37CEA">
        <w:rPr>
          <w:rFonts w:ascii="Times New Roman" w:hAnsi="Times New Roman"/>
          <w:sz w:val="28"/>
          <w:szCs w:val="28"/>
          <w:lang w:val="uk-UA" w:bidi="he-IL"/>
        </w:rPr>
        <w:t>нвестиц</w:t>
      </w:r>
      <w:r w:rsidRPr="00A37CEA">
        <w:rPr>
          <w:rFonts w:ascii="Times New Roman" w:hAnsi="Times New Roman"/>
          <w:sz w:val="28"/>
          <w:szCs w:val="28"/>
          <w:lang w:bidi="he-IL"/>
        </w:rPr>
        <w:t>i</w:t>
      </w:r>
      <w:r w:rsidRPr="00A37CEA">
        <w:rPr>
          <w:rFonts w:ascii="Times New Roman" w:hAnsi="Times New Roman"/>
          <w:sz w:val="28"/>
          <w:szCs w:val="28"/>
          <w:lang w:val="uk-UA" w:bidi="he-IL"/>
        </w:rPr>
        <w:t>йних ресурсах, зб</w:t>
      </w:r>
      <w:r w:rsidRPr="00A37CEA">
        <w:rPr>
          <w:rFonts w:ascii="Times New Roman" w:hAnsi="Times New Roman"/>
          <w:sz w:val="28"/>
          <w:szCs w:val="28"/>
          <w:lang w:bidi="he-IL"/>
        </w:rPr>
        <w:t>i</w:t>
      </w:r>
      <w:r w:rsidRPr="00A37CEA">
        <w:rPr>
          <w:rFonts w:ascii="Times New Roman" w:hAnsi="Times New Roman"/>
          <w:sz w:val="28"/>
          <w:szCs w:val="28"/>
          <w:lang w:val="uk-UA" w:bidi="he-IL"/>
        </w:rPr>
        <w:t>льшення джерел ф</w:t>
      </w:r>
      <w:r w:rsidRPr="00A37CEA">
        <w:rPr>
          <w:rFonts w:ascii="Times New Roman" w:hAnsi="Times New Roman"/>
          <w:sz w:val="28"/>
          <w:szCs w:val="28"/>
          <w:lang w:bidi="he-IL"/>
        </w:rPr>
        <w:t>i</w:t>
      </w:r>
      <w:r w:rsidRPr="00A37CEA">
        <w:rPr>
          <w:rFonts w:ascii="Times New Roman" w:hAnsi="Times New Roman"/>
          <w:sz w:val="28"/>
          <w:szCs w:val="28"/>
          <w:lang w:val="uk-UA" w:bidi="he-IL"/>
        </w:rPr>
        <w:t>нансування, виб</w:t>
      </w:r>
      <w:r w:rsidRPr="00A37CEA">
        <w:rPr>
          <w:rFonts w:ascii="Times New Roman" w:hAnsi="Times New Roman"/>
          <w:sz w:val="28"/>
          <w:szCs w:val="28"/>
          <w:lang w:bidi="he-IL"/>
        </w:rPr>
        <w:t>i</w:t>
      </w:r>
      <w:r w:rsidRPr="00A37CEA">
        <w:rPr>
          <w:rFonts w:ascii="Times New Roman" w:hAnsi="Times New Roman"/>
          <w:sz w:val="28"/>
          <w:szCs w:val="28"/>
          <w:lang w:val="uk-UA" w:bidi="he-IL"/>
        </w:rPr>
        <w:t>р пр</w:t>
      </w:r>
      <w:r w:rsidRPr="00A37CEA">
        <w:rPr>
          <w:rFonts w:ascii="Times New Roman" w:hAnsi="Times New Roman"/>
          <w:sz w:val="28"/>
          <w:szCs w:val="28"/>
          <w:lang w:bidi="he-IL"/>
        </w:rPr>
        <w:t>i</w:t>
      </w:r>
      <w:r w:rsidRPr="00A37CEA">
        <w:rPr>
          <w:rFonts w:ascii="Times New Roman" w:hAnsi="Times New Roman"/>
          <w:sz w:val="28"/>
          <w:szCs w:val="28"/>
          <w:lang w:val="uk-UA" w:bidi="he-IL"/>
        </w:rPr>
        <w:t>оритетних напрямк</w:t>
      </w:r>
      <w:r w:rsidRPr="00A37CEA">
        <w:rPr>
          <w:rFonts w:ascii="Times New Roman" w:hAnsi="Times New Roman"/>
          <w:sz w:val="28"/>
          <w:szCs w:val="28"/>
          <w:lang w:bidi="he-IL"/>
        </w:rPr>
        <w:t>i</w:t>
      </w:r>
      <w:r w:rsidRPr="00A37CEA">
        <w:rPr>
          <w:rFonts w:ascii="Times New Roman" w:hAnsi="Times New Roman"/>
          <w:sz w:val="28"/>
          <w:szCs w:val="28"/>
          <w:lang w:val="uk-UA" w:bidi="he-IL"/>
        </w:rPr>
        <w:t>в ф</w:t>
      </w:r>
      <w:r w:rsidRPr="00A37CEA">
        <w:rPr>
          <w:rFonts w:ascii="Times New Roman" w:hAnsi="Times New Roman"/>
          <w:sz w:val="28"/>
          <w:szCs w:val="28"/>
          <w:lang w:bidi="he-IL"/>
        </w:rPr>
        <w:t>i</w:t>
      </w:r>
      <w:r w:rsidRPr="00A37CEA">
        <w:rPr>
          <w:rFonts w:ascii="Times New Roman" w:hAnsi="Times New Roman"/>
          <w:sz w:val="28"/>
          <w:szCs w:val="28"/>
          <w:lang w:val="uk-UA" w:bidi="he-IL"/>
        </w:rPr>
        <w:t>нансування та формування ефективної пропозиц</w:t>
      </w:r>
      <w:r w:rsidRPr="00A37CEA">
        <w:rPr>
          <w:rFonts w:ascii="Times New Roman" w:hAnsi="Times New Roman"/>
          <w:sz w:val="28"/>
          <w:szCs w:val="28"/>
          <w:lang w:bidi="he-IL"/>
        </w:rPr>
        <w:t>i</w:t>
      </w:r>
      <w:r w:rsidRPr="00A37CEA">
        <w:rPr>
          <w:rFonts w:ascii="Times New Roman" w:hAnsi="Times New Roman"/>
          <w:sz w:val="28"/>
          <w:szCs w:val="28"/>
          <w:lang w:val="uk-UA" w:bidi="he-IL"/>
        </w:rPr>
        <w:t xml:space="preserve">ї для залучення інвестицій. Крім того, до даного переліку слід включити також створення відповідних умов: прийнятна </w:t>
      </w:r>
      <w:r w:rsidRPr="00A37CEA">
        <w:rPr>
          <w:rFonts w:ascii="Times New Roman" w:hAnsi="Times New Roman"/>
          <w:sz w:val="28"/>
          <w:szCs w:val="28"/>
          <w:lang w:bidi="he-IL"/>
        </w:rPr>
        <w:t>i</w:t>
      </w:r>
      <w:r w:rsidRPr="00A37CEA">
        <w:rPr>
          <w:rFonts w:ascii="Times New Roman" w:hAnsi="Times New Roman"/>
          <w:sz w:val="28"/>
          <w:szCs w:val="28"/>
          <w:lang w:val="uk-UA" w:bidi="he-IL"/>
        </w:rPr>
        <w:t xml:space="preserve">нфраструктура, </w:t>
      </w:r>
      <w:r w:rsidRPr="00A37CEA">
        <w:rPr>
          <w:rFonts w:ascii="Times New Roman" w:hAnsi="Times New Roman"/>
          <w:sz w:val="28"/>
          <w:szCs w:val="28"/>
          <w:lang w:bidi="he-IL"/>
        </w:rPr>
        <w:t>i</w:t>
      </w:r>
      <w:r w:rsidRPr="00A37CEA">
        <w:rPr>
          <w:rFonts w:ascii="Times New Roman" w:hAnsi="Times New Roman"/>
          <w:sz w:val="28"/>
          <w:szCs w:val="28"/>
          <w:lang w:val="uk-UA" w:bidi="he-IL"/>
        </w:rPr>
        <w:t>нвестиц</w:t>
      </w:r>
      <w:r w:rsidRPr="00A37CEA">
        <w:rPr>
          <w:rFonts w:ascii="Times New Roman" w:hAnsi="Times New Roman"/>
          <w:sz w:val="28"/>
          <w:szCs w:val="28"/>
          <w:lang w:bidi="he-IL"/>
        </w:rPr>
        <w:t>i</w:t>
      </w:r>
      <w:r w:rsidRPr="00A37CEA">
        <w:rPr>
          <w:rFonts w:ascii="Times New Roman" w:hAnsi="Times New Roman"/>
          <w:sz w:val="28"/>
          <w:szCs w:val="28"/>
          <w:lang w:val="uk-UA" w:bidi="he-IL"/>
        </w:rPr>
        <w:t>йний кл</w:t>
      </w:r>
      <w:r w:rsidRPr="00A37CEA">
        <w:rPr>
          <w:rFonts w:ascii="Times New Roman" w:hAnsi="Times New Roman"/>
          <w:sz w:val="28"/>
          <w:szCs w:val="28"/>
          <w:lang w:bidi="he-IL"/>
        </w:rPr>
        <w:t>i</w:t>
      </w:r>
      <w:r w:rsidRPr="00A37CEA">
        <w:rPr>
          <w:rFonts w:ascii="Times New Roman" w:hAnsi="Times New Roman"/>
          <w:sz w:val="28"/>
          <w:szCs w:val="28"/>
          <w:lang w:val="uk-UA" w:bidi="he-IL"/>
        </w:rPr>
        <w:t>мат у держав</w:t>
      </w:r>
      <w:r w:rsidRPr="00A37CEA">
        <w:rPr>
          <w:rFonts w:ascii="Times New Roman" w:hAnsi="Times New Roman"/>
          <w:sz w:val="28"/>
          <w:szCs w:val="28"/>
          <w:lang w:bidi="he-IL"/>
        </w:rPr>
        <w:t>i</w:t>
      </w:r>
      <w:r w:rsidRPr="00A37CEA">
        <w:rPr>
          <w:rFonts w:ascii="Times New Roman" w:hAnsi="Times New Roman"/>
          <w:sz w:val="28"/>
          <w:szCs w:val="28"/>
          <w:lang w:val="uk-UA" w:bidi="he-IL"/>
        </w:rPr>
        <w:t>, наявн</w:t>
      </w:r>
      <w:r w:rsidRPr="00A37CEA">
        <w:rPr>
          <w:rFonts w:ascii="Times New Roman" w:hAnsi="Times New Roman"/>
          <w:sz w:val="28"/>
          <w:szCs w:val="28"/>
          <w:lang w:bidi="he-IL"/>
        </w:rPr>
        <w:t>i</w:t>
      </w:r>
      <w:r w:rsidRPr="00A37CEA">
        <w:rPr>
          <w:rFonts w:ascii="Times New Roman" w:hAnsi="Times New Roman"/>
          <w:sz w:val="28"/>
          <w:szCs w:val="28"/>
          <w:lang w:val="uk-UA" w:bidi="he-IL"/>
        </w:rPr>
        <w:t>сть потенц</w:t>
      </w:r>
      <w:r w:rsidRPr="00A37CEA">
        <w:rPr>
          <w:rFonts w:ascii="Times New Roman" w:hAnsi="Times New Roman"/>
          <w:sz w:val="28"/>
          <w:szCs w:val="28"/>
          <w:lang w:bidi="he-IL"/>
        </w:rPr>
        <w:t>i</w:t>
      </w:r>
      <w:r w:rsidRPr="00A37CEA">
        <w:rPr>
          <w:rFonts w:ascii="Times New Roman" w:hAnsi="Times New Roman"/>
          <w:sz w:val="28"/>
          <w:szCs w:val="28"/>
          <w:lang w:val="uk-UA" w:bidi="he-IL"/>
        </w:rPr>
        <w:t>йно привабливих проектів, забезпечення можливост</w:t>
      </w:r>
      <w:r w:rsidRPr="00A37CEA">
        <w:rPr>
          <w:rFonts w:ascii="Times New Roman" w:hAnsi="Times New Roman"/>
          <w:sz w:val="28"/>
          <w:szCs w:val="28"/>
          <w:lang w:bidi="he-IL"/>
        </w:rPr>
        <w:t>i</w:t>
      </w:r>
      <w:r w:rsidRPr="00A37CEA">
        <w:rPr>
          <w:rFonts w:ascii="Times New Roman" w:hAnsi="Times New Roman"/>
          <w:sz w:val="28"/>
          <w:szCs w:val="28"/>
          <w:lang w:val="uk-UA" w:bidi="he-IL"/>
        </w:rPr>
        <w:t xml:space="preserve"> визначити чіткі перспективи їх реал</w:t>
      </w:r>
      <w:r w:rsidRPr="00A37CEA">
        <w:rPr>
          <w:rFonts w:ascii="Times New Roman" w:hAnsi="Times New Roman"/>
          <w:sz w:val="28"/>
          <w:szCs w:val="28"/>
          <w:lang w:bidi="he-IL"/>
        </w:rPr>
        <w:t>i</w:t>
      </w:r>
      <w:r w:rsidRPr="00A37CEA">
        <w:rPr>
          <w:rFonts w:ascii="Times New Roman" w:hAnsi="Times New Roman"/>
          <w:sz w:val="28"/>
          <w:szCs w:val="28"/>
          <w:lang w:val="uk-UA" w:bidi="he-IL"/>
        </w:rPr>
        <w:t>зац</w:t>
      </w:r>
      <w:r w:rsidRPr="00A37CEA">
        <w:rPr>
          <w:rFonts w:ascii="Times New Roman" w:hAnsi="Times New Roman"/>
          <w:sz w:val="28"/>
          <w:szCs w:val="28"/>
          <w:lang w:bidi="he-IL"/>
        </w:rPr>
        <w:t>i</w:t>
      </w:r>
      <w:r w:rsidRPr="00A37CEA">
        <w:rPr>
          <w:rFonts w:ascii="Times New Roman" w:hAnsi="Times New Roman"/>
          <w:sz w:val="28"/>
          <w:szCs w:val="28"/>
          <w:lang w:val="uk-UA" w:bidi="he-IL"/>
        </w:rPr>
        <w:t xml:space="preserve">ї та отримання прибутку. </w:t>
      </w:r>
      <w:r w:rsidRPr="00A37CEA">
        <w:rPr>
          <w:rFonts w:ascii="Times New Roman" w:hAnsi="Times New Roman"/>
          <w:sz w:val="28"/>
          <w:szCs w:val="28"/>
          <w:lang w:bidi="he-IL"/>
        </w:rPr>
        <w:t xml:space="preserve">Iнвестицiї потребують до себе бiльш вимогливiшого ставлення: вони не здiйснюватимуться там, де немає вiдповiдних інституційних структур, чiтких i зрозумiлих правил, серйозних гарантiй для інвесторiв. Це слід враховувати, адже позитивна динамiка iнвестицiйних процесiв свiдчить якщо не про "здоров’я” економiчної системи, то бодай про окремi ознаки </w:t>
      </w:r>
      <w:r w:rsidRPr="00A37CEA">
        <w:rPr>
          <w:rFonts w:ascii="Times New Roman" w:hAnsi="Times New Roman"/>
          <w:sz w:val="28"/>
          <w:szCs w:val="28"/>
          <w:lang w:val="uk-UA" w:bidi="he-IL"/>
        </w:rPr>
        <w:t>ї</w:t>
      </w:r>
      <w:r w:rsidR="008E55FA" w:rsidRPr="00A37CEA">
        <w:rPr>
          <w:rFonts w:ascii="Times New Roman" w:hAnsi="Times New Roman"/>
          <w:sz w:val="28"/>
          <w:szCs w:val="28"/>
          <w:lang w:bidi="he-IL"/>
        </w:rPr>
        <w:t xml:space="preserve"> "одужання"</w:t>
      </w:r>
      <w:r w:rsidRPr="00A37CEA">
        <w:rPr>
          <w:rFonts w:ascii="Times New Roman" w:hAnsi="Times New Roman"/>
          <w:sz w:val="28"/>
          <w:szCs w:val="28"/>
          <w:lang w:bidi="he-IL"/>
        </w:rPr>
        <w:t>[1</w:t>
      </w:r>
      <w:r w:rsidRPr="00A37CEA">
        <w:rPr>
          <w:rFonts w:ascii="Times New Roman" w:hAnsi="Times New Roman"/>
          <w:sz w:val="28"/>
          <w:szCs w:val="28"/>
          <w:lang w:val="uk-UA" w:bidi="he-IL"/>
        </w:rPr>
        <w:t>2; с. 26</w:t>
      </w:r>
      <w:r w:rsidRPr="00A37CEA">
        <w:rPr>
          <w:rFonts w:ascii="Times New Roman" w:hAnsi="Times New Roman"/>
          <w:sz w:val="28"/>
          <w:szCs w:val="28"/>
          <w:lang w:bidi="he-IL"/>
        </w:rPr>
        <w:t>]</w:t>
      </w:r>
      <w:r w:rsidR="008E55FA" w:rsidRPr="00A37CEA">
        <w:rPr>
          <w:rFonts w:ascii="Times New Roman" w:hAnsi="Times New Roman"/>
          <w:sz w:val="28"/>
          <w:szCs w:val="28"/>
          <w:lang w:bidi="he-IL"/>
        </w:rPr>
        <w:t>.</w:t>
      </w:r>
      <w:r w:rsidRPr="00A37CEA">
        <w:rPr>
          <w:rFonts w:ascii="Times New Roman" w:hAnsi="Times New Roman"/>
          <w:sz w:val="28"/>
          <w:szCs w:val="28"/>
          <w:lang w:val="uk-UA" w:bidi="he-IL"/>
        </w:rPr>
        <w:t xml:space="preserve"> </w:t>
      </w:r>
    </w:p>
    <w:p w:rsidR="009B7186" w:rsidRPr="00A37CEA" w:rsidRDefault="009B7186" w:rsidP="00A37CEA">
      <w:pPr>
        <w:widowControl w:val="0"/>
        <w:spacing w:after="0" w:line="360" w:lineRule="auto"/>
        <w:ind w:firstLine="709"/>
        <w:jc w:val="both"/>
        <w:rPr>
          <w:rFonts w:ascii="Times New Roman" w:hAnsi="Times New Roman"/>
          <w:sz w:val="28"/>
          <w:szCs w:val="28"/>
          <w:lang w:val="uk-UA" w:bidi="he-IL"/>
        </w:rPr>
      </w:pPr>
      <w:r w:rsidRPr="00A37CEA">
        <w:rPr>
          <w:rFonts w:ascii="Times New Roman" w:hAnsi="Times New Roman"/>
          <w:sz w:val="28"/>
          <w:szCs w:val="28"/>
          <w:lang w:bidi="he-IL"/>
        </w:rPr>
        <w:t>Основні напрями інвестиційної політики в Україні можна узагальнено подати наступним чином:</w:t>
      </w:r>
    </w:p>
    <w:p w:rsidR="009B7186" w:rsidRPr="00A37CEA" w:rsidRDefault="009B7186" w:rsidP="00A37CEA">
      <w:pPr>
        <w:widowControl w:val="0"/>
        <w:tabs>
          <w:tab w:val="num" w:pos="504"/>
        </w:tabs>
        <w:spacing w:after="0" w:line="360" w:lineRule="auto"/>
        <w:ind w:firstLine="709"/>
        <w:jc w:val="both"/>
        <w:rPr>
          <w:rFonts w:ascii="Times New Roman" w:hAnsi="Times New Roman"/>
          <w:sz w:val="28"/>
          <w:szCs w:val="28"/>
          <w:lang w:bidi="he-IL"/>
        </w:rPr>
      </w:pPr>
      <w:r w:rsidRPr="00A37CEA">
        <w:rPr>
          <w:rFonts w:ascii="Times New Roman" w:hAnsi="Times New Roman"/>
          <w:sz w:val="28"/>
          <w:szCs w:val="28"/>
          <w:lang w:val="uk-UA" w:bidi="he-IL"/>
        </w:rPr>
        <w:t xml:space="preserve">- </w:t>
      </w:r>
      <w:r w:rsidRPr="00A37CEA">
        <w:rPr>
          <w:rFonts w:ascii="Times New Roman" w:hAnsi="Times New Roman"/>
          <w:sz w:val="28"/>
          <w:szCs w:val="28"/>
          <w:lang w:bidi="he-IL"/>
        </w:rPr>
        <w:t>зниження соціальної напруги, досягнення остаточного підходу у виділенні коштів на потреби соціальної сфери;</w:t>
      </w:r>
    </w:p>
    <w:p w:rsidR="009B7186" w:rsidRPr="00A37CEA" w:rsidRDefault="009B7186" w:rsidP="00A37CEA">
      <w:pPr>
        <w:widowControl w:val="0"/>
        <w:tabs>
          <w:tab w:val="num" w:pos="504"/>
        </w:tabs>
        <w:spacing w:after="0" w:line="360" w:lineRule="auto"/>
        <w:ind w:firstLine="709"/>
        <w:jc w:val="both"/>
        <w:rPr>
          <w:rFonts w:ascii="Times New Roman" w:hAnsi="Times New Roman"/>
          <w:sz w:val="28"/>
          <w:szCs w:val="28"/>
          <w:lang w:bidi="he-IL"/>
        </w:rPr>
      </w:pPr>
      <w:r w:rsidRPr="00A37CEA">
        <w:rPr>
          <w:rFonts w:ascii="Times New Roman" w:hAnsi="Times New Roman"/>
          <w:sz w:val="28"/>
          <w:szCs w:val="28"/>
          <w:lang w:val="uk-UA" w:bidi="he-IL"/>
        </w:rPr>
        <w:t xml:space="preserve">- </w:t>
      </w:r>
      <w:r w:rsidRPr="00A37CEA">
        <w:rPr>
          <w:rFonts w:ascii="Times New Roman" w:hAnsi="Times New Roman"/>
          <w:sz w:val="28"/>
          <w:szCs w:val="28"/>
          <w:lang w:bidi="he-IL"/>
        </w:rPr>
        <w:t>скорочення фонду виробничого будівництва за рахунок державних коштів і формування надійних інвестиційних джерел, в першу чергу з власних коштів підприємств;</w:t>
      </w:r>
    </w:p>
    <w:p w:rsidR="009B7186" w:rsidRPr="00A37CEA" w:rsidRDefault="009B7186" w:rsidP="00A37CEA">
      <w:pPr>
        <w:widowControl w:val="0"/>
        <w:tabs>
          <w:tab w:val="num" w:pos="504"/>
        </w:tabs>
        <w:spacing w:after="0" w:line="360" w:lineRule="auto"/>
        <w:ind w:firstLine="709"/>
        <w:jc w:val="both"/>
        <w:rPr>
          <w:rFonts w:ascii="Times New Roman" w:hAnsi="Times New Roman"/>
          <w:sz w:val="28"/>
          <w:szCs w:val="28"/>
          <w:lang w:bidi="he-IL"/>
        </w:rPr>
      </w:pPr>
      <w:r w:rsidRPr="00A37CEA">
        <w:rPr>
          <w:rFonts w:ascii="Times New Roman" w:hAnsi="Times New Roman"/>
          <w:sz w:val="28"/>
          <w:szCs w:val="28"/>
          <w:lang w:val="uk-UA" w:bidi="he-IL"/>
        </w:rPr>
        <w:t xml:space="preserve">- </w:t>
      </w:r>
      <w:r w:rsidRPr="00A37CEA">
        <w:rPr>
          <w:rFonts w:ascii="Times New Roman" w:hAnsi="Times New Roman"/>
          <w:sz w:val="28"/>
          <w:szCs w:val="28"/>
          <w:lang w:bidi="he-IL"/>
        </w:rPr>
        <w:t>скорочення централізованих державних капіталовкладень, що виділяються безповоротно;</w:t>
      </w:r>
    </w:p>
    <w:p w:rsidR="009B7186" w:rsidRPr="00A37CEA" w:rsidRDefault="009B7186" w:rsidP="00A37CEA">
      <w:pPr>
        <w:widowControl w:val="0"/>
        <w:tabs>
          <w:tab w:val="num" w:pos="504"/>
        </w:tabs>
        <w:spacing w:after="0" w:line="360" w:lineRule="auto"/>
        <w:ind w:firstLine="709"/>
        <w:jc w:val="both"/>
        <w:rPr>
          <w:rFonts w:ascii="Times New Roman" w:hAnsi="Times New Roman"/>
          <w:sz w:val="28"/>
          <w:szCs w:val="28"/>
          <w:lang w:bidi="he-IL"/>
        </w:rPr>
      </w:pPr>
      <w:r w:rsidRPr="00A37CEA">
        <w:rPr>
          <w:rFonts w:ascii="Times New Roman" w:hAnsi="Times New Roman"/>
          <w:sz w:val="28"/>
          <w:szCs w:val="28"/>
          <w:lang w:val="uk-UA" w:bidi="he-IL"/>
        </w:rPr>
        <w:t xml:space="preserve">- </w:t>
      </w:r>
      <w:r w:rsidRPr="00A37CEA">
        <w:rPr>
          <w:rFonts w:ascii="Times New Roman" w:hAnsi="Times New Roman"/>
          <w:sz w:val="28"/>
          <w:szCs w:val="28"/>
          <w:lang w:bidi="he-IL"/>
        </w:rPr>
        <w:t>прискорення у кілька разів темпів вибуття застарілого обладнання;</w:t>
      </w:r>
    </w:p>
    <w:p w:rsidR="009B7186" w:rsidRPr="00A37CEA" w:rsidRDefault="009B7186" w:rsidP="00A37CEA">
      <w:pPr>
        <w:widowControl w:val="0"/>
        <w:tabs>
          <w:tab w:val="num" w:pos="504"/>
        </w:tabs>
        <w:spacing w:after="0" w:line="360" w:lineRule="auto"/>
        <w:ind w:firstLine="709"/>
        <w:jc w:val="both"/>
        <w:rPr>
          <w:rFonts w:ascii="Times New Roman" w:hAnsi="Times New Roman"/>
          <w:sz w:val="28"/>
          <w:szCs w:val="28"/>
          <w:lang w:bidi="he-IL"/>
        </w:rPr>
      </w:pPr>
      <w:r w:rsidRPr="00A37CEA">
        <w:rPr>
          <w:rFonts w:ascii="Times New Roman" w:hAnsi="Times New Roman"/>
          <w:sz w:val="28"/>
          <w:szCs w:val="28"/>
          <w:lang w:val="uk-UA" w:bidi="he-IL"/>
        </w:rPr>
        <w:t xml:space="preserve">- </w:t>
      </w:r>
      <w:r w:rsidRPr="00A37CEA">
        <w:rPr>
          <w:rFonts w:ascii="Times New Roman" w:hAnsi="Times New Roman"/>
          <w:sz w:val="28"/>
          <w:szCs w:val="28"/>
          <w:lang w:bidi="he-IL"/>
        </w:rPr>
        <w:t>перегляд надання державних кредитів на вигідних умовах з дефіцитними ставками на конкурсній основі, включаючи державне замовлення;</w:t>
      </w:r>
    </w:p>
    <w:p w:rsidR="009B7186" w:rsidRPr="00A37CEA" w:rsidRDefault="009B7186" w:rsidP="00A37CEA">
      <w:pPr>
        <w:widowControl w:val="0"/>
        <w:tabs>
          <w:tab w:val="num" w:pos="504"/>
        </w:tabs>
        <w:spacing w:after="0" w:line="360" w:lineRule="auto"/>
        <w:ind w:firstLine="709"/>
        <w:jc w:val="both"/>
        <w:rPr>
          <w:rFonts w:ascii="Times New Roman" w:hAnsi="Times New Roman"/>
          <w:sz w:val="28"/>
          <w:szCs w:val="28"/>
          <w:lang w:bidi="he-IL"/>
        </w:rPr>
      </w:pPr>
      <w:r w:rsidRPr="00A37CEA">
        <w:rPr>
          <w:rFonts w:ascii="Times New Roman" w:hAnsi="Times New Roman"/>
          <w:sz w:val="28"/>
          <w:szCs w:val="28"/>
          <w:lang w:val="uk-UA" w:bidi="he-IL"/>
        </w:rPr>
        <w:t xml:space="preserve">- </w:t>
      </w:r>
      <w:r w:rsidRPr="00A37CEA">
        <w:rPr>
          <w:rFonts w:ascii="Times New Roman" w:hAnsi="Times New Roman"/>
          <w:sz w:val="28"/>
          <w:szCs w:val="28"/>
          <w:lang w:bidi="he-IL"/>
        </w:rPr>
        <w:t>залучення іноземних інвестицій, отримання іноземних кредитів, створення спільних підприємств з іноземним капіталом за такими напрямами, як розвиток переробної промисловості АПК, активізація приватизації, конверсії, а також галузей, які визначають науково-технічний прогрес;</w:t>
      </w:r>
    </w:p>
    <w:p w:rsidR="009B7186" w:rsidRPr="00A37CEA" w:rsidRDefault="009B7186" w:rsidP="00A37CEA">
      <w:pPr>
        <w:widowControl w:val="0"/>
        <w:tabs>
          <w:tab w:val="num" w:pos="504"/>
        </w:tabs>
        <w:spacing w:after="0" w:line="360" w:lineRule="auto"/>
        <w:ind w:firstLine="709"/>
        <w:jc w:val="both"/>
        <w:rPr>
          <w:rFonts w:ascii="Times New Roman" w:hAnsi="Times New Roman"/>
          <w:sz w:val="28"/>
          <w:szCs w:val="28"/>
          <w:lang w:bidi="he-IL"/>
        </w:rPr>
      </w:pPr>
      <w:r w:rsidRPr="00A37CEA">
        <w:rPr>
          <w:rFonts w:ascii="Times New Roman" w:hAnsi="Times New Roman"/>
          <w:sz w:val="28"/>
          <w:szCs w:val="28"/>
          <w:lang w:val="uk-UA" w:bidi="he-IL"/>
        </w:rPr>
        <w:t xml:space="preserve">- </w:t>
      </w:r>
      <w:r w:rsidRPr="00A37CEA">
        <w:rPr>
          <w:rFonts w:ascii="Times New Roman" w:hAnsi="Times New Roman"/>
          <w:sz w:val="28"/>
          <w:szCs w:val="28"/>
          <w:lang w:bidi="he-IL"/>
        </w:rPr>
        <w:t>створення ефективних форм і механізмів управління інвестиційною діяльністю;</w:t>
      </w:r>
    </w:p>
    <w:p w:rsidR="009B7186" w:rsidRPr="00A37CEA" w:rsidRDefault="009B7186" w:rsidP="00A37CEA">
      <w:pPr>
        <w:widowControl w:val="0"/>
        <w:tabs>
          <w:tab w:val="num" w:pos="504"/>
        </w:tabs>
        <w:spacing w:after="0" w:line="360" w:lineRule="auto"/>
        <w:ind w:firstLine="709"/>
        <w:jc w:val="both"/>
        <w:rPr>
          <w:rFonts w:ascii="Times New Roman" w:hAnsi="Times New Roman"/>
          <w:sz w:val="28"/>
          <w:szCs w:val="28"/>
          <w:lang w:bidi="he-IL"/>
        </w:rPr>
      </w:pPr>
      <w:r w:rsidRPr="00A37CEA">
        <w:rPr>
          <w:rFonts w:ascii="Times New Roman" w:hAnsi="Times New Roman"/>
          <w:sz w:val="28"/>
          <w:szCs w:val="28"/>
          <w:lang w:val="uk-UA" w:bidi="he-IL"/>
        </w:rPr>
        <w:t xml:space="preserve">- </w:t>
      </w:r>
      <w:r w:rsidRPr="00A37CEA">
        <w:rPr>
          <w:rFonts w:ascii="Times New Roman" w:hAnsi="Times New Roman"/>
          <w:sz w:val="28"/>
          <w:szCs w:val="28"/>
          <w:lang w:bidi="he-IL"/>
        </w:rPr>
        <w:t>розвиток паливно-енергетичного комплексу, ресурсозберігаючих технологій, конверсія ВПК, забезпечення населення товарами народного споживання вітчизняного виробництва, розвиток медицини</w:t>
      </w:r>
      <w:r w:rsidR="008E55FA" w:rsidRPr="00A37CEA">
        <w:rPr>
          <w:rFonts w:ascii="Times New Roman" w:hAnsi="Times New Roman"/>
          <w:sz w:val="28"/>
          <w:szCs w:val="28"/>
          <w:lang w:bidi="he-IL"/>
        </w:rPr>
        <w:t xml:space="preserve"> і фармацевтичної промисловості</w:t>
      </w:r>
      <w:r w:rsidRPr="00A37CEA">
        <w:rPr>
          <w:rFonts w:ascii="Times New Roman" w:hAnsi="Times New Roman"/>
          <w:sz w:val="28"/>
          <w:szCs w:val="28"/>
          <w:lang w:bidi="he-IL"/>
        </w:rPr>
        <w:t>[1</w:t>
      </w:r>
      <w:r w:rsidRPr="00A37CEA">
        <w:rPr>
          <w:rFonts w:ascii="Times New Roman" w:hAnsi="Times New Roman"/>
          <w:sz w:val="28"/>
          <w:szCs w:val="28"/>
          <w:lang w:val="uk-UA" w:bidi="he-IL"/>
        </w:rPr>
        <w:t>3;с. 31</w:t>
      </w:r>
      <w:r w:rsidRPr="00A37CEA">
        <w:rPr>
          <w:rFonts w:ascii="Times New Roman" w:hAnsi="Times New Roman"/>
          <w:sz w:val="28"/>
          <w:szCs w:val="28"/>
          <w:lang w:bidi="he-IL"/>
        </w:rPr>
        <w:t>]</w:t>
      </w:r>
      <w:r w:rsidR="008E55FA" w:rsidRPr="00A37CEA">
        <w:rPr>
          <w:rFonts w:ascii="Times New Roman" w:hAnsi="Times New Roman"/>
          <w:sz w:val="28"/>
          <w:szCs w:val="28"/>
          <w:lang w:bidi="he-IL"/>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bidi="he-IL"/>
        </w:rPr>
      </w:pPr>
      <w:r w:rsidRPr="00A37CEA">
        <w:rPr>
          <w:rFonts w:ascii="Times New Roman" w:hAnsi="Times New Roman"/>
          <w:sz w:val="28"/>
          <w:szCs w:val="28"/>
          <w:lang w:bidi="he-IL"/>
        </w:rPr>
        <w:t>Усі ці напрями інвестиційної діяльності в Україні вже зараз починають розвиватися в умовах</w:t>
      </w:r>
      <w:r w:rsidR="00A37CEA">
        <w:rPr>
          <w:rFonts w:ascii="Times New Roman" w:hAnsi="Times New Roman"/>
          <w:sz w:val="28"/>
          <w:szCs w:val="28"/>
          <w:lang w:bidi="he-IL"/>
        </w:rPr>
        <w:t xml:space="preserve"> </w:t>
      </w:r>
      <w:r w:rsidRPr="00A37CEA">
        <w:rPr>
          <w:rFonts w:ascii="Times New Roman" w:hAnsi="Times New Roman"/>
          <w:sz w:val="28"/>
          <w:szCs w:val="28"/>
          <w:lang w:bidi="he-IL"/>
        </w:rPr>
        <w:t>остаточного формування ринкового механізму в Україні. Для ефективнішого їх виконання</w:t>
      </w:r>
      <w:r w:rsidR="00A37CEA">
        <w:rPr>
          <w:rFonts w:ascii="Times New Roman" w:hAnsi="Times New Roman"/>
          <w:sz w:val="28"/>
          <w:szCs w:val="28"/>
          <w:lang w:bidi="he-IL"/>
        </w:rPr>
        <w:t xml:space="preserve"> </w:t>
      </w:r>
      <w:r w:rsidRPr="00A37CEA">
        <w:rPr>
          <w:rFonts w:ascii="Times New Roman" w:hAnsi="Times New Roman"/>
          <w:sz w:val="28"/>
          <w:szCs w:val="28"/>
          <w:lang w:bidi="he-IL"/>
        </w:rPr>
        <w:t>слід дотримуватися і ряду принципів</w:t>
      </w:r>
      <w:r w:rsidRPr="00A37CEA">
        <w:rPr>
          <w:rFonts w:ascii="Times New Roman" w:hAnsi="Times New Roman"/>
          <w:sz w:val="28"/>
          <w:szCs w:val="28"/>
          <w:lang w:val="uk-UA" w:bidi="he-IL"/>
        </w:rPr>
        <w:t>:</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val="uk-UA" w:bidi="he-IL"/>
        </w:rPr>
      </w:pPr>
      <w:r w:rsidRPr="00A37CEA">
        <w:rPr>
          <w:rFonts w:ascii="Times New Roman" w:hAnsi="Times New Roman"/>
          <w:sz w:val="28"/>
          <w:szCs w:val="28"/>
          <w:lang w:val="uk-UA" w:bidi="he-IL"/>
        </w:rPr>
        <w:t>орієнтація на інноваційний шлях розвитку економіки України;</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визначення державних пріоритетів інвестиційного розвитку України;</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формування нормативно-правової бази у сфері інвестиційної діяльності;</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створення умов для збереження, розвитку і використання вітчизняного науково-технічного та інноваційного потенціалу;</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забезпечення взаємодії науки, освіти, виробництва, фінансово-кредитної сфери у розвитку інвестиційної діяльності;</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ефективне використання ринкових механізмів для сприяння інвестиційної діяльності, підтримки підприємництва у науково-виробничій сфері;</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здійснення заходів на підтримку міжнародної науково-технічної кооперації, трансферту технологій, захисту вітчизняної продукції на внутрішньому ринку та її просування на зовнішній ринок;</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фінансова підтримка, здійснення сприятливої кредитної, податкової і митної політики і сфері інвестиційної діяльності;</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сприяння розвиткові інвестиційної інфраструктури;</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інформаційне забезпечення суб’єктів інвестиційної діяльності;</w:t>
      </w:r>
    </w:p>
    <w:p w:rsidR="009B7186" w:rsidRPr="00A37CEA" w:rsidRDefault="009B7186" w:rsidP="00A37CEA">
      <w:pPr>
        <w:widowControl w:val="0"/>
        <w:numPr>
          <w:ilvl w:val="0"/>
          <w:numId w:val="5"/>
        </w:numPr>
        <w:tabs>
          <w:tab w:val="clear" w:pos="1733"/>
          <w:tab w:val="num" w:pos="1080"/>
        </w:tabs>
        <w:spacing w:after="0" w:line="360" w:lineRule="auto"/>
        <w:ind w:left="0" w:firstLine="709"/>
        <w:jc w:val="both"/>
        <w:rPr>
          <w:rFonts w:ascii="Times New Roman" w:hAnsi="Times New Roman"/>
          <w:sz w:val="28"/>
          <w:szCs w:val="28"/>
          <w:lang w:bidi="he-IL"/>
        </w:rPr>
      </w:pPr>
      <w:r w:rsidRPr="00A37CEA">
        <w:rPr>
          <w:rFonts w:ascii="Times New Roman" w:hAnsi="Times New Roman"/>
          <w:sz w:val="28"/>
          <w:szCs w:val="28"/>
          <w:lang w:bidi="he-IL"/>
        </w:rPr>
        <w:t>підготовка кадрів у сфері інвестиційної діяльності.</w:t>
      </w:r>
    </w:p>
    <w:p w:rsidR="009B7186" w:rsidRPr="00A37CEA" w:rsidRDefault="009B7186" w:rsidP="00A37CEA">
      <w:pPr>
        <w:widowControl w:val="0"/>
        <w:spacing w:after="0" w:line="360" w:lineRule="auto"/>
        <w:ind w:firstLine="709"/>
        <w:jc w:val="both"/>
        <w:rPr>
          <w:rFonts w:ascii="Times New Roman" w:hAnsi="Times New Roman"/>
          <w:sz w:val="28"/>
          <w:szCs w:val="28"/>
        </w:rPr>
      </w:pPr>
      <w:r w:rsidRPr="00A37CEA">
        <w:rPr>
          <w:rFonts w:ascii="Times New Roman" w:hAnsi="Times New Roman"/>
          <w:sz w:val="28"/>
          <w:szCs w:val="28"/>
          <w:lang w:val="uk-UA"/>
        </w:rPr>
        <w:t xml:space="preserve">Потенційно наша країна, володіючи значним внутрішнім ринком, розгалуженим промисловим і сільськогосподарським потенціалом, багатими та різноманітними природними ресурсами, а також вигідним геополітичним розташуванням, може стати одним із провідних європейських реципієнтів інвестицій. </w:t>
      </w:r>
      <w:r w:rsidRPr="00A37CEA">
        <w:rPr>
          <w:rFonts w:ascii="Times New Roman" w:hAnsi="Times New Roman"/>
          <w:sz w:val="28"/>
          <w:szCs w:val="28"/>
        </w:rPr>
        <w:t xml:space="preserve">Україною успадкована потужна інфраструктура виводу добутої сировини, металів, хімічних добрив та зернових на світові ринки. Це нафто- і газопроводи, портове господарство, залізниця тощо. Водночас в Україні поки що невисока порівняно з розвиненими країнами частка оплати праці у ВВП. </w:t>
      </w:r>
      <w:r w:rsidRPr="00A37CEA">
        <w:rPr>
          <w:rFonts w:ascii="Times New Roman" w:hAnsi="Times New Roman"/>
          <w:sz w:val="28"/>
          <w:szCs w:val="28"/>
          <w:lang w:val="uk-UA"/>
        </w:rPr>
        <w:t xml:space="preserve">Країна здатна абсорбувати додатковий капітал, маючи, по-перше, людські ресурси (трудові, управлінські, адміністративні), що володіють навичками, необхідними для перетворення інвестиційних засобів (заощаджень) у реальні інвестиції, по-друге </w:t>
      </w:r>
      <w:r w:rsidRPr="00A37CEA">
        <w:rPr>
          <w:rFonts w:ascii="Times New Roman" w:hAnsi="Times New Roman"/>
          <w:sz w:val="28"/>
          <w:szCs w:val="28"/>
        </w:rPr>
        <w:sym w:font="Symbol" w:char="F02D"/>
      </w:r>
      <w:r w:rsidRPr="00A37CEA">
        <w:rPr>
          <w:rFonts w:ascii="Times New Roman" w:hAnsi="Times New Roman"/>
          <w:sz w:val="28"/>
          <w:szCs w:val="28"/>
          <w:lang w:val="uk-UA"/>
        </w:rPr>
        <w:t xml:space="preserve"> ефективний платоспроможний попит на продукцію, ви</w:t>
      </w:r>
      <w:r w:rsidR="008E55FA" w:rsidRPr="00A37CEA">
        <w:rPr>
          <w:rFonts w:ascii="Times New Roman" w:hAnsi="Times New Roman"/>
          <w:sz w:val="28"/>
          <w:szCs w:val="28"/>
          <w:lang w:val="uk-UA"/>
        </w:rPr>
        <w:t>роблену в результаті інвестицій</w:t>
      </w:r>
      <w:r w:rsidRPr="00A37CEA">
        <w:rPr>
          <w:rFonts w:ascii="Times New Roman" w:hAnsi="Times New Roman"/>
          <w:sz w:val="28"/>
          <w:szCs w:val="28"/>
          <w:lang w:val="uk-UA"/>
        </w:rPr>
        <w:t xml:space="preserve"> </w:t>
      </w:r>
      <w:r w:rsidRPr="00A37CEA">
        <w:rPr>
          <w:rFonts w:ascii="Times New Roman" w:hAnsi="Times New Roman"/>
          <w:sz w:val="28"/>
          <w:szCs w:val="28"/>
        </w:rPr>
        <w:t>[</w:t>
      </w:r>
      <w:r w:rsidRPr="00A37CEA">
        <w:rPr>
          <w:rFonts w:ascii="Times New Roman" w:hAnsi="Times New Roman"/>
          <w:sz w:val="28"/>
          <w:szCs w:val="28"/>
          <w:lang w:val="uk-UA"/>
        </w:rPr>
        <w:t>14; с. 59</w:t>
      </w:r>
      <w:r w:rsidRPr="00A37CEA">
        <w:rPr>
          <w:rFonts w:ascii="Times New Roman" w:hAnsi="Times New Roman"/>
          <w:sz w:val="28"/>
          <w:szCs w:val="28"/>
        </w:rPr>
        <w:t>]</w:t>
      </w:r>
      <w:r w:rsidR="008E55FA" w:rsidRPr="00A37CEA">
        <w:rPr>
          <w:rFonts w:ascii="Times New Roman" w:hAnsi="Times New Roman"/>
          <w:sz w:val="28"/>
          <w:szCs w:val="28"/>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bCs/>
          <w:sz w:val="28"/>
          <w:szCs w:val="28"/>
          <w:lang w:val="uk-UA"/>
        </w:rPr>
        <w:t>На сьогодні в Україні вже створено сприятливе правове поле для здійснення інвестиційної діяльності.</w:t>
      </w:r>
      <w:r w:rsidRPr="00A37CEA">
        <w:rPr>
          <w:rFonts w:ascii="Times New Roman" w:hAnsi="Times New Roman"/>
          <w:sz w:val="28"/>
          <w:szCs w:val="28"/>
          <w:lang w:val="uk-UA"/>
        </w:rPr>
        <w:t xml:space="preserve"> Зокрема, ця сфера регулюється Законами України</w:t>
      </w:r>
      <w:r w:rsidRPr="00A37CEA">
        <w:rPr>
          <w:rFonts w:ascii="Times New Roman" w:hAnsi="Times New Roman"/>
          <w:iCs/>
          <w:sz w:val="28"/>
          <w:szCs w:val="28"/>
          <w:lang w:val="uk-UA"/>
        </w:rPr>
        <w:t>: «Про режим іноземного інвестування», «Про захист іноземних інвестицій на Україні», «Про усунення дискримінації в оподаткуванні суб’єктів підприємницької діяльності, створених з використанням майна та коштів вітчизняного походження»</w:t>
      </w:r>
      <w:r w:rsidRPr="00A37CEA">
        <w:rPr>
          <w:rFonts w:ascii="Times New Roman" w:hAnsi="Times New Roman"/>
          <w:sz w:val="28"/>
          <w:szCs w:val="28"/>
          <w:lang w:val="uk-UA"/>
        </w:rPr>
        <w:t>, тощо, якими передбачено:</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державні гарантії захисту інвестицій, незалежно від форм власності;</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застосування національного режиму валютного регулювання та справляння податків на території України до суб`єктів підприємницької діяльності або інших юридичних осіб, створених за участю іноземних інвестицій, незалежно від форм та часу їх внесення;</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відшкодування збитків, включаючи упущену вигоду і моральну шкоду, завданих їм внаслідок дій, бездіяльності або не належного виконання державними органами України чи посадовими особами передбачених законодавством обов`язків щодо іноземного інвестора;</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повернення інвестиції іноземному інвестору в натуральній формі або у валюті інвестування без сплати мита, а також доходів з цих інвестицій у грошовій чи товарній формі в разі прип</w:t>
      </w:r>
      <w:r w:rsidR="008E55FA" w:rsidRPr="00A37CEA">
        <w:rPr>
          <w:rFonts w:ascii="Times New Roman" w:hAnsi="Times New Roman"/>
          <w:sz w:val="28"/>
          <w:szCs w:val="28"/>
          <w:lang w:val="uk-UA"/>
        </w:rPr>
        <w:t>инення інвестиційної діяльності</w:t>
      </w:r>
      <w:r w:rsidRPr="00A37CEA">
        <w:rPr>
          <w:rFonts w:ascii="Times New Roman" w:hAnsi="Times New Roman"/>
          <w:sz w:val="28"/>
          <w:szCs w:val="28"/>
          <w:lang w:val="uk-UA"/>
        </w:rPr>
        <w:t>[15; с.5]</w:t>
      </w:r>
      <w:r w:rsidR="008E55FA" w:rsidRPr="00A37CEA">
        <w:rPr>
          <w:rFonts w:ascii="Times New Roman" w:hAnsi="Times New Roman"/>
          <w:sz w:val="28"/>
          <w:szCs w:val="28"/>
          <w:lang w:val="uk-UA"/>
        </w:rPr>
        <w:t>.</w:t>
      </w:r>
    </w:p>
    <w:p w:rsidR="009B7186" w:rsidRPr="00A37CEA" w:rsidRDefault="009B7186" w:rsidP="00A37CEA">
      <w:pPr>
        <w:widowControl w:val="0"/>
        <w:tabs>
          <w:tab w:val="left" w:pos="3420"/>
          <w:tab w:val="left" w:pos="4140"/>
        </w:tabs>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bCs/>
          <w:sz w:val="28"/>
          <w:szCs w:val="28"/>
          <w:lang w:val="uk-UA"/>
        </w:rPr>
        <w:t>Водночас актуальним є питання удосконалення правової та організаційної бази</w:t>
      </w:r>
      <w:r w:rsidRPr="00A37CEA">
        <w:rPr>
          <w:rFonts w:ascii="Times New Roman" w:hAnsi="Times New Roman"/>
          <w:sz w:val="28"/>
          <w:szCs w:val="28"/>
          <w:lang w:val="uk-UA"/>
        </w:rPr>
        <w:t xml:space="preserve"> для підвищення дієздатності механізмів забезпечення сприятливого інвестиційного клімату й формування основи збереження та підвищення конкурентоспроможності вітчизняної економіки.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З метою забезпечення стійкого росту надходження інвестицій в економіку країни та реалізації інноваційно-інвестиційної моделі економічного розвитку </w:t>
      </w:r>
      <w:r w:rsidRPr="00A37CEA">
        <w:rPr>
          <w:rFonts w:ascii="Times New Roman" w:hAnsi="Times New Roman"/>
          <w:bCs/>
          <w:sz w:val="28"/>
          <w:szCs w:val="28"/>
          <w:lang w:val="uk-UA"/>
        </w:rPr>
        <w:t>Мінекономіки постійно ведеться робота щодо удосконалення правового поля у сфері інвестиційної діяльності.</w:t>
      </w:r>
      <w:r w:rsidRPr="00A37CEA">
        <w:rPr>
          <w:rFonts w:ascii="Times New Roman" w:hAnsi="Times New Roman"/>
          <w:sz w:val="28"/>
          <w:szCs w:val="28"/>
          <w:lang w:val="uk-UA"/>
        </w:rPr>
        <w:t xml:space="preserve">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bCs/>
          <w:sz w:val="28"/>
          <w:szCs w:val="28"/>
          <w:lang w:val="uk-UA"/>
        </w:rPr>
        <w:t>Інвестиційна політика держави потребує публічної підтримки з боку інвесторів</w:t>
      </w:r>
      <w:r w:rsidRPr="00A37CEA">
        <w:rPr>
          <w:rFonts w:ascii="Times New Roman" w:hAnsi="Times New Roman"/>
          <w:sz w:val="28"/>
          <w:szCs w:val="28"/>
          <w:lang w:val="uk-UA"/>
        </w:rPr>
        <w:t>, а необхідність прискорення очікуваних змін у сфері регуляторного законодавства вимагає, щоб інвестори займали активну позицію, пропонуючи Кабінету Міністрів України професійно підготовлені, у співпраці з центральними органами виконавчої влади, проекти актів законодавства, що містять чіткі і виважені механізми розв’язання конкретних проблем в інвестиційній сфері.</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Дієвим механізмом у налагодженні активного діалогу з підприємцями, представниками вітчизняних та іноземних інвесторів є </w:t>
      </w:r>
      <w:r w:rsidRPr="00A37CEA">
        <w:rPr>
          <w:rFonts w:ascii="Times New Roman" w:hAnsi="Times New Roman"/>
          <w:bCs/>
          <w:sz w:val="28"/>
          <w:szCs w:val="28"/>
          <w:lang w:val="uk-UA"/>
        </w:rPr>
        <w:t>Рада інвесторів при Кабінеті Міністрів України</w:t>
      </w:r>
      <w:r w:rsidRPr="00A37CEA">
        <w:rPr>
          <w:rFonts w:ascii="Times New Roman" w:hAnsi="Times New Roman"/>
          <w:sz w:val="28"/>
          <w:szCs w:val="28"/>
          <w:lang w:val="uk-UA"/>
        </w:rPr>
        <w:t xml:space="preserve">[16; </w:t>
      </w:r>
      <w:r w:rsidRPr="00A37CEA">
        <w:rPr>
          <w:rFonts w:ascii="Times New Roman" w:hAnsi="Times New Roman"/>
          <w:sz w:val="28"/>
          <w:szCs w:val="28"/>
          <w:lang w:val="en-US"/>
        </w:rPr>
        <w:t>c</w:t>
      </w:r>
      <w:r w:rsidRPr="00A37CEA">
        <w:rPr>
          <w:rFonts w:ascii="Times New Roman" w:hAnsi="Times New Roman"/>
          <w:sz w:val="28"/>
          <w:szCs w:val="28"/>
          <w:lang w:val="uk-UA"/>
        </w:rPr>
        <w:t>. 2]</w:t>
      </w:r>
      <w:r w:rsidR="008E55FA" w:rsidRPr="00A37CEA">
        <w:rPr>
          <w:rFonts w:ascii="Times New Roman" w:hAnsi="Times New Roman"/>
          <w:sz w:val="28"/>
          <w:szCs w:val="28"/>
          <w:lang w:val="uk-UA"/>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Проблеми, які на даний час найбільш негативно впливають на інвестиційні процеси в Україні та потребують першочергового розв’язання, сконцентровані у сфері діяльності:</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iCs/>
          <w:sz w:val="28"/>
          <w:szCs w:val="28"/>
          <w:lang w:val="uk-UA"/>
        </w:rPr>
        <w:t xml:space="preserve">судової гілки влади;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iCs/>
          <w:sz w:val="28"/>
          <w:szCs w:val="28"/>
          <w:lang w:val="uk-UA"/>
        </w:rPr>
        <w:t xml:space="preserve">корпоративного управління;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iCs/>
          <w:sz w:val="28"/>
          <w:szCs w:val="28"/>
          <w:lang w:val="uk-UA"/>
        </w:rPr>
        <w:t xml:space="preserve">земельних відносин;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iCs/>
          <w:sz w:val="28"/>
          <w:szCs w:val="28"/>
          <w:lang w:val="uk-UA"/>
        </w:rPr>
        <w:t xml:space="preserve">функціонування аграрного ринку;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iCs/>
          <w:sz w:val="28"/>
          <w:szCs w:val="28"/>
          <w:lang w:val="uk-UA"/>
        </w:rPr>
        <w:t>фондового ринку;</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iCs/>
          <w:sz w:val="28"/>
          <w:szCs w:val="28"/>
          <w:lang w:val="uk-UA"/>
        </w:rPr>
        <w:t xml:space="preserve">банківської системи;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iCs/>
          <w:sz w:val="28"/>
          <w:szCs w:val="28"/>
          <w:lang w:val="uk-UA"/>
        </w:rPr>
        <w:t xml:space="preserve">сфери технічного регулювання;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iCs/>
          <w:sz w:val="28"/>
          <w:szCs w:val="28"/>
          <w:lang w:val="uk-UA"/>
        </w:rPr>
        <w:t>податкової системи, зокрема адміністрування податків, валютного регулювання, звітності і контролю у цій сфері</w:t>
      </w:r>
      <w:r w:rsidRPr="00A37CEA">
        <w:rPr>
          <w:rFonts w:ascii="Times New Roman" w:hAnsi="Times New Roman"/>
          <w:i/>
          <w:iCs/>
          <w:sz w:val="28"/>
          <w:szCs w:val="28"/>
          <w:lang w:val="uk-UA"/>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Рішенням Ради інвесторів при Кабінеті Міністрів України утворено 13 робочих гру</w:t>
      </w:r>
      <w:r w:rsidR="008E55FA" w:rsidRPr="00A37CEA">
        <w:rPr>
          <w:rFonts w:ascii="Times New Roman" w:hAnsi="Times New Roman"/>
          <w:sz w:val="28"/>
          <w:szCs w:val="28"/>
          <w:lang w:val="uk-UA"/>
        </w:rPr>
        <w:t>п Ради інвесторів</w:t>
      </w:r>
      <w:r w:rsidRPr="00A37CEA">
        <w:rPr>
          <w:rFonts w:ascii="Times New Roman" w:hAnsi="Times New Roman"/>
          <w:sz w:val="28"/>
          <w:szCs w:val="28"/>
        </w:rPr>
        <w:t>[1</w:t>
      </w:r>
      <w:r w:rsidRPr="00A37CEA">
        <w:rPr>
          <w:rFonts w:ascii="Times New Roman" w:hAnsi="Times New Roman"/>
          <w:sz w:val="28"/>
          <w:szCs w:val="28"/>
          <w:lang w:val="uk-UA"/>
        </w:rPr>
        <w:t>7</w:t>
      </w:r>
      <w:r w:rsidRPr="00A37CEA">
        <w:rPr>
          <w:rFonts w:ascii="Times New Roman" w:hAnsi="Times New Roman"/>
          <w:sz w:val="28"/>
          <w:szCs w:val="28"/>
        </w:rPr>
        <w:t>]</w:t>
      </w:r>
      <w:r w:rsidR="008E55FA" w:rsidRPr="00A37CEA">
        <w:rPr>
          <w:rFonts w:ascii="Times New Roman" w:hAnsi="Times New Roman"/>
          <w:sz w:val="28"/>
          <w:szCs w:val="28"/>
        </w:rPr>
        <w:t>.</w:t>
      </w:r>
      <w:r w:rsidRPr="00A37CEA">
        <w:rPr>
          <w:rFonts w:ascii="Times New Roman" w:hAnsi="Times New Roman"/>
          <w:sz w:val="28"/>
          <w:szCs w:val="28"/>
          <w:lang w:val="uk-UA"/>
        </w:rPr>
        <w:t xml:space="preserve">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b/>
          <w:bCs/>
          <w:sz w:val="28"/>
          <w:szCs w:val="28"/>
          <w:lang w:val="uk-UA"/>
        </w:rPr>
      </w:pPr>
      <w:r w:rsidRPr="00A37CEA">
        <w:rPr>
          <w:rFonts w:ascii="Times New Roman" w:hAnsi="Times New Roman"/>
          <w:sz w:val="28"/>
          <w:szCs w:val="28"/>
          <w:lang w:val="uk-UA"/>
        </w:rPr>
        <w:t xml:space="preserve">Рада інвесторів активно долучилась до діяльності Мінекономіки та інших органів центральної виконавчої влади з метою поліпшення місця України </w:t>
      </w:r>
      <w:r w:rsidRPr="00A37CEA">
        <w:rPr>
          <w:rFonts w:ascii="Times New Roman" w:hAnsi="Times New Roman"/>
          <w:bCs/>
          <w:sz w:val="28"/>
          <w:szCs w:val="28"/>
          <w:lang w:val="uk-UA"/>
        </w:rPr>
        <w:t xml:space="preserve">у щорічному рейтинговому дослідженні Міжнародної фінансової корпорації, група Світового банку (далі – МФК) «Ведення бізнесу». </w:t>
      </w:r>
      <w:r w:rsidRPr="00A37CEA">
        <w:rPr>
          <w:rFonts w:ascii="Times New Roman" w:hAnsi="Times New Roman"/>
          <w:sz w:val="28"/>
          <w:szCs w:val="28"/>
          <w:lang w:val="uk-UA"/>
        </w:rPr>
        <w:t>Рейтинг «Ведення бізнесу» є інтегральним показником, що складається із 10 індикаторів, які впливають на його формування.</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iCs/>
          <w:sz w:val="28"/>
          <w:szCs w:val="28"/>
          <w:lang w:val="uk-UA"/>
        </w:rPr>
        <w:t>Місце України у рейтинговому дослідженні Міжнародної фінансової корпорації</w:t>
      </w:r>
      <w:r w:rsidR="00A37CEA">
        <w:rPr>
          <w:rFonts w:ascii="Times New Roman" w:hAnsi="Times New Roman"/>
          <w:iCs/>
          <w:sz w:val="28"/>
          <w:szCs w:val="28"/>
          <w:lang w:val="uk-UA"/>
        </w:rPr>
        <w:t xml:space="preserve"> </w:t>
      </w:r>
      <w:r w:rsidRPr="00A37CEA">
        <w:rPr>
          <w:rFonts w:ascii="Times New Roman" w:hAnsi="Times New Roman"/>
          <w:iCs/>
          <w:sz w:val="28"/>
          <w:szCs w:val="28"/>
          <w:lang w:val="uk-UA"/>
        </w:rPr>
        <w:t>«Ведення бізнесу – 2010» у розрізі окремих показників, показано в таблиці 1.1[18]:</w:t>
      </w:r>
      <w:r w:rsidR="00A37CEA">
        <w:rPr>
          <w:rFonts w:ascii="Times New Roman" w:hAnsi="Times New Roman"/>
          <w:iCs/>
          <w:sz w:val="28"/>
          <w:szCs w:val="28"/>
          <w:lang w:val="uk-UA"/>
        </w:rPr>
        <w:t xml:space="preserve"> </w:t>
      </w:r>
    </w:p>
    <w:p w:rsidR="007B5296" w:rsidRPr="00A37CEA" w:rsidRDefault="007B529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en-US"/>
        </w:rPr>
      </w:pPr>
      <w:r w:rsidRPr="00A37CEA">
        <w:rPr>
          <w:rFonts w:ascii="Times New Roman" w:hAnsi="Times New Roman"/>
          <w:iCs/>
          <w:sz w:val="28"/>
          <w:szCs w:val="28"/>
          <w:lang w:val="uk-UA"/>
        </w:rPr>
        <w:t>Таблиця 1.1</w:t>
      </w:r>
    </w:p>
    <w:p w:rsidR="00F361AB" w:rsidRPr="00A37CEA" w:rsidRDefault="00FD39CB" w:rsidP="00A37CEA">
      <w:pPr>
        <w:widowControl w:val="0"/>
        <w:autoSpaceDE w:val="0"/>
        <w:autoSpaceDN w:val="0"/>
        <w:adjustRightInd w:val="0"/>
        <w:spacing w:after="0" w:line="360" w:lineRule="auto"/>
        <w:ind w:firstLine="709"/>
        <w:jc w:val="both"/>
        <w:rPr>
          <w:rFonts w:ascii="Times New Roman" w:hAnsi="Times New Roman"/>
          <w:b/>
          <w:iCs/>
          <w:sz w:val="28"/>
          <w:szCs w:val="28"/>
          <w:lang w:val="uk-UA"/>
        </w:rPr>
      </w:pPr>
      <w:r w:rsidRPr="00A37CEA">
        <w:rPr>
          <w:rFonts w:ascii="Times New Roman" w:hAnsi="Times New Roman"/>
          <w:b/>
          <w:iCs/>
          <w:sz w:val="28"/>
          <w:szCs w:val="28"/>
          <w:lang w:val="uk-UA"/>
        </w:rPr>
        <w:t>«Ведення бізнесу 2010»-показники</w:t>
      </w:r>
      <w:r w:rsidR="00F361AB" w:rsidRPr="00A37CEA">
        <w:rPr>
          <w:rFonts w:ascii="Times New Roman" w:hAnsi="Times New Roman"/>
          <w:b/>
          <w:iCs/>
          <w:sz w:val="28"/>
          <w:szCs w:val="28"/>
          <w:lang w:val="uk-UA"/>
        </w:rPr>
        <w:t xml:space="preserve"> України</w:t>
      </w:r>
    </w:p>
    <w:tbl>
      <w:tblPr>
        <w:tblW w:w="9091" w:type="dxa"/>
        <w:tblInd w:w="135" w:type="dxa"/>
        <w:tblLayout w:type="fixed"/>
        <w:tblCellMar>
          <w:left w:w="15" w:type="dxa"/>
          <w:right w:w="15" w:type="dxa"/>
        </w:tblCellMar>
        <w:tblLook w:val="0000" w:firstRow="0" w:lastRow="0" w:firstColumn="0" w:lastColumn="0" w:noHBand="0" w:noVBand="0"/>
      </w:tblPr>
      <w:tblGrid>
        <w:gridCol w:w="991"/>
        <w:gridCol w:w="3284"/>
        <w:gridCol w:w="1741"/>
        <w:gridCol w:w="1741"/>
        <w:gridCol w:w="1334"/>
      </w:tblGrid>
      <w:tr w:rsidR="009B7186" w:rsidRPr="00A37CEA" w:rsidTr="00A37CEA">
        <w:trPr>
          <w:trHeight w:val="871"/>
        </w:trPr>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b/>
                <w:bCs/>
                <w:sz w:val="20"/>
                <w:szCs w:val="20"/>
                <w:lang w:val="uk-UA"/>
              </w:rPr>
            </w:pPr>
            <w:r w:rsidRPr="00A37CEA">
              <w:rPr>
                <w:rFonts w:ascii="Times New Roman" w:hAnsi="Times New Roman"/>
                <w:b/>
                <w:bCs/>
                <w:sz w:val="20"/>
                <w:szCs w:val="20"/>
                <w:lang w:val="uk-UA"/>
              </w:rPr>
              <w:t>№ з/п</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b/>
                <w:bCs/>
                <w:sz w:val="20"/>
                <w:szCs w:val="20"/>
                <w:lang w:val="uk-UA"/>
              </w:rPr>
            </w:pPr>
            <w:r w:rsidRPr="00A37CEA">
              <w:rPr>
                <w:rFonts w:ascii="Times New Roman" w:hAnsi="Times New Roman"/>
                <w:b/>
                <w:bCs/>
                <w:sz w:val="20"/>
                <w:szCs w:val="20"/>
                <w:lang w:val="uk-UA"/>
              </w:rPr>
              <w:t>Показник</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b/>
                <w:bCs/>
                <w:sz w:val="20"/>
                <w:szCs w:val="20"/>
                <w:lang w:val="uk-UA"/>
              </w:rPr>
            </w:pPr>
            <w:r w:rsidRPr="00A37CEA">
              <w:rPr>
                <w:rFonts w:ascii="Times New Roman" w:hAnsi="Times New Roman"/>
                <w:b/>
                <w:bCs/>
                <w:sz w:val="20"/>
                <w:szCs w:val="20"/>
                <w:lang w:val="uk-UA"/>
              </w:rPr>
              <w:t>Ведення бізнесу 2010, рейтинг України</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b/>
                <w:bCs/>
                <w:sz w:val="20"/>
                <w:szCs w:val="20"/>
                <w:lang w:val="uk-UA"/>
              </w:rPr>
            </w:pPr>
            <w:r w:rsidRPr="00A37CEA">
              <w:rPr>
                <w:rFonts w:ascii="Times New Roman" w:hAnsi="Times New Roman"/>
                <w:b/>
                <w:bCs/>
                <w:sz w:val="20"/>
                <w:szCs w:val="20"/>
                <w:lang w:val="uk-UA"/>
              </w:rPr>
              <w:t>Ведення бізнесу 2009, рейтинг України</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b/>
                <w:bCs/>
                <w:sz w:val="20"/>
                <w:szCs w:val="20"/>
                <w:lang w:val="uk-UA"/>
              </w:rPr>
            </w:pPr>
            <w:r w:rsidRPr="00A37CEA">
              <w:rPr>
                <w:rFonts w:ascii="Times New Roman" w:hAnsi="Times New Roman"/>
                <w:b/>
                <w:bCs/>
                <w:sz w:val="20"/>
                <w:szCs w:val="20"/>
                <w:lang w:val="uk-UA"/>
              </w:rPr>
              <w:t>Зміна рейтингу</w:t>
            </w:r>
          </w:p>
        </w:tc>
      </w:tr>
      <w:tr w:rsidR="009B7186" w:rsidRPr="00A37CEA" w:rsidTr="00A37CEA">
        <w:tc>
          <w:tcPr>
            <w:tcW w:w="4275" w:type="dxa"/>
            <w:gridSpan w:val="2"/>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b/>
                <w:bCs/>
                <w:i/>
                <w:iCs/>
                <w:sz w:val="20"/>
                <w:szCs w:val="20"/>
                <w:lang w:val="uk-UA"/>
              </w:rPr>
            </w:pPr>
            <w:r w:rsidRPr="00A37CEA">
              <w:rPr>
                <w:rFonts w:ascii="Times New Roman" w:hAnsi="Times New Roman"/>
                <w:b/>
                <w:bCs/>
                <w:i/>
                <w:iCs/>
                <w:sz w:val="20"/>
                <w:szCs w:val="20"/>
                <w:lang w:val="uk-UA"/>
              </w:rPr>
              <w:t>Ведення бізнесу</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b/>
                <w:bCs/>
                <w:i/>
                <w:iCs/>
                <w:sz w:val="20"/>
                <w:szCs w:val="20"/>
                <w:lang w:val="uk-UA"/>
              </w:rPr>
            </w:pPr>
            <w:r w:rsidRPr="00A37CEA">
              <w:rPr>
                <w:rFonts w:ascii="Times New Roman" w:hAnsi="Times New Roman"/>
                <w:b/>
                <w:bCs/>
                <w:i/>
                <w:iCs/>
                <w:sz w:val="20"/>
                <w:szCs w:val="20"/>
                <w:lang w:val="uk-UA"/>
              </w:rPr>
              <w:t>142</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b/>
                <w:bCs/>
                <w:i/>
                <w:iCs/>
                <w:sz w:val="20"/>
                <w:szCs w:val="20"/>
                <w:lang w:val="uk-UA"/>
              </w:rPr>
            </w:pPr>
            <w:r w:rsidRPr="00A37CEA">
              <w:rPr>
                <w:rFonts w:ascii="Times New Roman" w:hAnsi="Times New Roman"/>
                <w:b/>
                <w:bCs/>
                <w:i/>
                <w:iCs/>
                <w:sz w:val="20"/>
                <w:szCs w:val="20"/>
                <w:lang w:val="uk-UA"/>
              </w:rPr>
              <w:t>146</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b/>
                <w:bCs/>
                <w:i/>
                <w:iCs/>
                <w:sz w:val="20"/>
                <w:szCs w:val="20"/>
                <w:lang w:val="uk-UA"/>
              </w:rPr>
            </w:pPr>
            <w:r w:rsidRPr="00A37CEA">
              <w:rPr>
                <w:rFonts w:ascii="Times New Roman" w:hAnsi="Times New Roman"/>
                <w:b/>
                <w:bCs/>
                <w:i/>
                <w:iCs/>
                <w:sz w:val="20"/>
                <w:szCs w:val="20"/>
                <w:lang w:val="uk-UA"/>
              </w:rPr>
              <w:t>+4</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Започаткування бізнесу</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134</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126</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-8</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2</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Дозвільна система у будівництві</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181</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181</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0</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3</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Найом робочої сили</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83</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90</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+7</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4</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Реєстрація власності</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141</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144</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+3</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5</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Доступ до кредитів</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30</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27</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-3</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6</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Захист прав інвесторів</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109</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143</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+34</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7</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Система оподаткування</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181</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182</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8</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Міжнародна торгівля</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139</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139</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0</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9</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Забезпечення виконання контрактів</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43</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46</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+3</w:t>
            </w:r>
          </w:p>
        </w:tc>
      </w:tr>
      <w:tr w:rsidR="009B7186" w:rsidRPr="00A37CEA" w:rsidTr="00A37CEA">
        <w:tc>
          <w:tcPr>
            <w:tcW w:w="99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10</w:t>
            </w:r>
          </w:p>
        </w:tc>
        <w:tc>
          <w:tcPr>
            <w:tcW w:w="328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Ліквідація підприємств</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145</w:t>
            </w:r>
          </w:p>
        </w:tc>
        <w:tc>
          <w:tcPr>
            <w:tcW w:w="1741"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145</w:t>
            </w:r>
          </w:p>
        </w:tc>
        <w:tc>
          <w:tcPr>
            <w:tcW w:w="1334" w:type="dxa"/>
            <w:tcBorders>
              <w:top w:val="single" w:sz="6" w:space="0" w:color="auto"/>
              <w:left w:val="single" w:sz="6" w:space="0" w:color="auto"/>
              <w:bottom w:val="single" w:sz="6" w:space="0" w:color="auto"/>
              <w:right w:val="single" w:sz="6" w:space="0" w:color="auto"/>
            </w:tcBorders>
            <w:vAlign w:val="center"/>
          </w:tcPr>
          <w:p w:rsidR="009B7186" w:rsidRPr="00A37CEA" w:rsidRDefault="009B7186" w:rsidP="00A37CEA">
            <w:pPr>
              <w:widowControl w:val="0"/>
              <w:autoSpaceDE w:val="0"/>
              <w:autoSpaceDN w:val="0"/>
              <w:adjustRightInd w:val="0"/>
              <w:spacing w:after="0" w:line="360" w:lineRule="auto"/>
              <w:ind w:firstLine="7"/>
              <w:jc w:val="both"/>
              <w:rPr>
                <w:rFonts w:ascii="Times New Roman" w:hAnsi="Times New Roman"/>
                <w:sz w:val="20"/>
                <w:szCs w:val="20"/>
                <w:lang w:val="uk-UA"/>
              </w:rPr>
            </w:pPr>
            <w:r w:rsidRPr="00A37CEA">
              <w:rPr>
                <w:rFonts w:ascii="Times New Roman" w:hAnsi="Times New Roman"/>
                <w:sz w:val="20"/>
                <w:szCs w:val="20"/>
                <w:lang w:val="uk-UA"/>
              </w:rPr>
              <w:t>0</w:t>
            </w:r>
          </w:p>
        </w:tc>
      </w:tr>
    </w:tbl>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 результаті роботи з опрацювання матеріалів МФК робочими групами Ради інвесторів були виокремлені проекти нормативно-правових актів, прийняття яких сприятиме покращенню місця України у рейтинговому дослідженні МФК. Серед них проекти Законів України вже зареєстровані у Верховній Раді України, проекти Законів та підзаконних актів, які знаходяться на опрацюванні в центральних органах виконавчої влади та спрямовані на:</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1) стимулювання розвитку підприємництва в Україні як важливого фактора соціальної та економічної стабільності держави в умовах фінансово-економічної кризи;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2) удосконалення державної регуляторної політики, державної реєстрації, ліцензування та дозвільної системи у сфері господарської діяльності;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3) зниження податкового тиску на економіку та забезпечення його рівномірності.</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Доказом позитивної діяльності у цьому напрямі стало оприлюднення 09.09.2009</w:t>
      </w:r>
      <w:r w:rsidR="00DA7FFB" w:rsidRPr="00A37CEA">
        <w:rPr>
          <w:rFonts w:ascii="Times New Roman" w:hAnsi="Times New Roman"/>
          <w:sz w:val="28"/>
          <w:szCs w:val="28"/>
          <w:lang w:val="uk-UA"/>
        </w:rPr>
        <w:t>р.</w:t>
      </w:r>
      <w:r w:rsidRPr="00A37CEA">
        <w:rPr>
          <w:rFonts w:ascii="Times New Roman" w:hAnsi="Times New Roman"/>
          <w:sz w:val="28"/>
          <w:szCs w:val="28"/>
          <w:lang w:val="uk-UA"/>
        </w:rPr>
        <w:t xml:space="preserve"> Міжнародною фінансовою корпорацією результатів проведеного рейтингового дослідження «Ведення бізнесу – 2010», у якому серед 183 країн, що досліджувалися, </w:t>
      </w:r>
      <w:r w:rsidRPr="00A37CEA">
        <w:rPr>
          <w:rFonts w:ascii="Times New Roman" w:hAnsi="Times New Roman"/>
          <w:bCs/>
          <w:sz w:val="28"/>
          <w:szCs w:val="28"/>
          <w:lang w:val="uk-UA"/>
        </w:rPr>
        <w:t>Україна посіла 142 місце, покращивши минулорічний результат на чотири позиції</w:t>
      </w:r>
      <w:r w:rsidRPr="00A37CEA">
        <w:rPr>
          <w:rFonts w:ascii="Times New Roman" w:hAnsi="Times New Roman"/>
          <w:sz w:val="28"/>
          <w:szCs w:val="28"/>
          <w:lang w:val="uk-UA"/>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bCs/>
          <w:sz w:val="28"/>
          <w:szCs w:val="28"/>
          <w:lang w:val="uk-UA"/>
        </w:rPr>
        <w:t xml:space="preserve">Слід зазначити, що </w:t>
      </w:r>
      <w:r w:rsidRPr="00A37CEA">
        <w:rPr>
          <w:rFonts w:ascii="Times New Roman" w:hAnsi="Times New Roman"/>
          <w:bCs/>
          <w:sz w:val="28"/>
          <w:szCs w:val="28"/>
        </w:rPr>
        <w:t xml:space="preserve">такого результату </w:t>
      </w:r>
      <w:r w:rsidRPr="00A37CEA">
        <w:rPr>
          <w:rFonts w:ascii="Times New Roman" w:hAnsi="Times New Roman"/>
          <w:bCs/>
          <w:sz w:val="28"/>
          <w:szCs w:val="28"/>
          <w:lang w:val="uk-UA"/>
        </w:rPr>
        <w:t>досягнуто за рахунок покращення показника «захист прав інвесторів»</w:t>
      </w:r>
      <w:r w:rsidRPr="00A37CEA">
        <w:rPr>
          <w:rFonts w:ascii="Times New Roman" w:hAnsi="Times New Roman"/>
          <w:sz w:val="28"/>
          <w:szCs w:val="28"/>
          <w:lang w:val="uk-UA"/>
        </w:rPr>
        <w:t xml:space="preserve">, за яким Україна у дослідженні МФК «Ведення бізнесу – 2010» </w:t>
      </w:r>
      <w:r w:rsidRPr="00A37CEA">
        <w:rPr>
          <w:rFonts w:ascii="Times New Roman" w:hAnsi="Times New Roman"/>
          <w:bCs/>
          <w:sz w:val="28"/>
          <w:szCs w:val="28"/>
          <w:lang w:val="uk-UA"/>
        </w:rPr>
        <w:t>посіла 109 місце</w:t>
      </w:r>
      <w:r w:rsidRPr="00A37CEA">
        <w:rPr>
          <w:rFonts w:ascii="Times New Roman" w:hAnsi="Times New Roman"/>
          <w:sz w:val="28"/>
          <w:szCs w:val="28"/>
          <w:lang w:val="uk-UA"/>
        </w:rPr>
        <w:t xml:space="preserve"> (у минулому році займала 143 місце), покращивши свою позицію на 34 пункти. На позитивну зміну показника вплинуло прийняття Закону України від 17.09.2008 №</w:t>
      </w:r>
      <w:r w:rsidR="00A37CEA">
        <w:rPr>
          <w:rFonts w:ascii="Times New Roman" w:hAnsi="Times New Roman"/>
          <w:sz w:val="28"/>
          <w:szCs w:val="28"/>
          <w:lang w:val="uk-UA"/>
        </w:rPr>
        <w:t xml:space="preserve"> </w:t>
      </w:r>
      <w:r w:rsidRPr="00A37CEA">
        <w:rPr>
          <w:rFonts w:ascii="Times New Roman" w:hAnsi="Times New Roman"/>
          <w:sz w:val="28"/>
          <w:szCs w:val="28"/>
          <w:lang w:val="uk-UA"/>
        </w:rPr>
        <w:t>514-VI «Про акціонерні товариства», який визначив порядок створення, діяльності, припинення, виділу акціонерних товариств, їх правовий статус, права та обов’язки акціонерів, тощо.</w:t>
      </w:r>
    </w:p>
    <w:p w:rsidR="00FD39CB"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Таким чином, цілеспрямована інвестиційна політика повинна забезпечувати вигідні умови для розвитку всіх сфер діяльності країни.</w:t>
      </w:r>
      <w:r w:rsidRPr="00A37CEA">
        <w:rPr>
          <w:rFonts w:ascii="Times New Roman" w:hAnsi="Times New Roman"/>
          <w:sz w:val="28"/>
          <w:lang w:val="uk-UA"/>
        </w:rPr>
        <w:t xml:space="preserve"> </w:t>
      </w:r>
      <w:r w:rsidRPr="00A37CEA">
        <w:rPr>
          <w:rFonts w:ascii="Times New Roman" w:hAnsi="Times New Roman"/>
          <w:sz w:val="28"/>
          <w:szCs w:val="28"/>
          <w:lang w:val="uk-UA"/>
        </w:rPr>
        <w:t xml:space="preserve">Врешті-решт, інвестиційна політика покликана сформувати у державі сприятливий інвестиційний клімат, який є необхідним елементом стабілізації економіки в найближчі часи на Україні. </w:t>
      </w:r>
    </w:p>
    <w:p w:rsidR="00190C29" w:rsidRPr="00A37CEA" w:rsidRDefault="00190C29"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pStyle w:val="1"/>
        <w:widowControl w:val="0"/>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1.3</w:t>
      </w:r>
      <w:r w:rsidR="00A37CEA">
        <w:rPr>
          <w:rFonts w:ascii="Times New Roman" w:hAnsi="Times New Roman"/>
          <w:sz w:val="28"/>
          <w:szCs w:val="28"/>
          <w:lang w:val="uk-UA"/>
        </w:rPr>
        <w:t xml:space="preserve"> </w:t>
      </w:r>
      <w:r w:rsidRPr="00A37CEA">
        <w:rPr>
          <w:rFonts w:ascii="Times New Roman" w:hAnsi="Times New Roman"/>
          <w:sz w:val="28"/>
          <w:szCs w:val="28"/>
          <w:lang w:val="uk-UA"/>
        </w:rPr>
        <w:t>Оцінка інвестиційного клімату в Україні</w:t>
      </w:r>
    </w:p>
    <w:p w:rsidR="00A37CEA" w:rsidRDefault="00A37CEA"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Інвестиційний клімат відіграє визначальну роль у прийнятті рішень іноземними інвесторами. Відкритість економіки і створення рівних умов у конкуренції з вітчизняними інвесторами стимулює приплив іноземного капіталу. По оцінці глобального ризику, що включає політичні, макроекономічні, зовнішні і комерційні ризики, фахівці відносять Словенію, Чехію, Польщу й Угорщину до країн з низьким інвестиційним ризиком; інвестиційне середовище в Україні оцінене як саме ризиковане. Указується на те, що світова фінансова криза не вплинула на інвестиційну привабливість країн Центральної і Східної Європи; по інвестиційних можливостях Україна посідає 137 місце серед 175 країн світу.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Серед причин низької інвестиційної привабливості України можна назвати відсутність необхідних ринкових інституцій, що покликані забезпечити стабільне функціонування правової системи, що гарантує права власності, дотримання контрактних зобов'язань, дієвість антимонопольного законодавства й ін. Відсутність історичних традицій, що визначають правила і норми поводження економічних суб'єктів, також перешкоджає прийняттю інвестиційних рішень. Стримує підвищення інвестиційної привабливості нашої економіки і нерозвиненість ринкової інфраструктури (банківська, фінансова системи, сучасні телекомунікаційні засоби,</w:t>
      </w:r>
      <w:r w:rsidR="008E55FA" w:rsidRPr="00A37CEA">
        <w:rPr>
          <w:rFonts w:ascii="Times New Roman" w:hAnsi="Times New Roman"/>
          <w:sz w:val="28"/>
          <w:szCs w:val="28"/>
          <w:lang w:val="uk-UA"/>
        </w:rPr>
        <w:t xml:space="preserve"> транспортні комунікації й ін.)</w:t>
      </w:r>
      <w:r w:rsidRPr="00A37CEA">
        <w:rPr>
          <w:rFonts w:ascii="Times New Roman" w:hAnsi="Times New Roman"/>
          <w:sz w:val="28"/>
          <w:szCs w:val="28"/>
          <w:lang w:val="uk-UA"/>
        </w:rPr>
        <w:t>[19;с. 84]</w:t>
      </w:r>
      <w:r w:rsidR="008E55FA" w:rsidRPr="00A37CEA">
        <w:rPr>
          <w:rFonts w:ascii="Times New Roman" w:hAnsi="Times New Roman"/>
          <w:sz w:val="28"/>
          <w:szCs w:val="28"/>
          <w:lang w:val="uk-UA"/>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Формування інституціональної інфраструктури в Україні включає створення законодавчої і нормативної бази, забезпечення рівних економічних можливостей для вітчизняних і закордонних інвесторів, утворення спеціальних органів, що координували б інвестиційну інфраструктуру на всіх рівнях, від регіонального до міждержавного, Консультативної ради іноземних інвестицій, Ради незалежних експертів з питань іноземних інвестицій, Агентства інвестиційного сприяння. Робота цих органів повинна підвищити привабливість української економіки для іноземних інвесторів, прискорити просування інвестиційних проектів з моменту ї</w:t>
      </w:r>
      <w:r w:rsidR="008E55FA" w:rsidRPr="00A37CEA">
        <w:rPr>
          <w:rFonts w:ascii="Times New Roman" w:hAnsi="Times New Roman"/>
          <w:sz w:val="28"/>
          <w:szCs w:val="28"/>
          <w:lang w:val="uk-UA"/>
        </w:rPr>
        <w:t>хнього розгляду і до реалізації</w:t>
      </w:r>
      <w:r w:rsidRPr="00A37CEA">
        <w:rPr>
          <w:rFonts w:ascii="Times New Roman" w:hAnsi="Times New Roman"/>
          <w:sz w:val="28"/>
          <w:szCs w:val="28"/>
          <w:lang w:val="uk-UA"/>
        </w:rPr>
        <w:t>[20; с.10]</w:t>
      </w:r>
      <w:r w:rsidR="008E55FA" w:rsidRPr="00A37CEA">
        <w:rPr>
          <w:rFonts w:ascii="Times New Roman" w:hAnsi="Times New Roman"/>
          <w:sz w:val="28"/>
          <w:szCs w:val="28"/>
          <w:lang w:val="uk-UA"/>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Серед першочергових заходів для поліпшення економічної ситуації в Україні можна назвати наступні: розвиток ринкових відносин; проведення приватизації; забезпечення випереджального росту інвестицій; інтенсивне відновлення основного капіталу; скорочення частки тіньового сектора; забезпечення відкритості економіки; поліпшення інвестиційного клімату.</w:t>
      </w:r>
      <w:r w:rsidR="00A37CEA">
        <w:rPr>
          <w:rFonts w:ascii="Times New Roman" w:hAnsi="Times New Roman"/>
          <w:sz w:val="28"/>
          <w:szCs w:val="28"/>
          <w:lang w:val="uk-UA"/>
        </w:rPr>
        <w:t xml:space="preserve"> </w:t>
      </w:r>
      <w:r w:rsidRPr="00A37CEA">
        <w:rPr>
          <w:rFonts w:ascii="Times New Roman" w:hAnsi="Times New Roman"/>
          <w:sz w:val="28"/>
          <w:szCs w:val="28"/>
          <w:lang w:val="uk-UA"/>
        </w:rPr>
        <w:t>Пріоритетною задачею поточного етапу є створення правових і економічних умов функціонування ринкового механізму; лібералізація законодавства по прямих іноземних інвестиціях буде стимулювати приплив приватних вкладень у прибуткові галузі економіки і ріст ефективності виробництва. Створення правових, економічних інститутів, розвиток банківської, фінансової інфраструктури, формування середнього класу і прихід нового покоління підприємців обумовлять становлення в Україні інституці</w:t>
      </w:r>
      <w:r w:rsidR="008E55FA" w:rsidRPr="00A37CEA">
        <w:rPr>
          <w:rFonts w:ascii="Times New Roman" w:hAnsi="Times New Roman"/>
          <w:sz w:val="28"/>
          <w:szCs w:val="28"/>
          <w:lang w:val="uk-UA"/>
        </w:rPr>
        <w:t>ональної системи ринкового типу</w:t>
      </w:r>
      <w:r w:rsidRPr="00A37CEA">
        <w:rPr>
          <w:rFonts w:ascii="Times New Roman" w:hAnsi="Times New Roman"/>
          <w:sz w:val="28"/>
          <w:szCs w:val="28"/>
          <w:lang w:val="uk-UA"/>
        </w:rPr>
        <w:t xml:space="preserve">[21; </w:t>
      </w:r>
      <w:r w:rsidRPr="00A37CEA">
        <w:rPr>
          <w:rFonts w:ascii="Times New Roman" w:hAnsi="Times New Roman"/>
          <w:sz w:val="28"/>
          <w:szCs w:val="28"/>
          <w:lang w:val="en-US"/>
        </w:rPr>
        <w:t>c</w:t>
      </w:r>
      <w:r w:rsidRPr="00A37CEA">
        <w:rPr>
          <w:rFonts w:ascii="Times New Roman" w:hAnsi="Times New Roman"/>
          <w:sz w:val="28"/>
          <w:szCs w:val="28"/>
          <w:lang w:val="uk-UA"/>
        </w:rPr>
        <w:t>. 33]</w:t>
      </w:r>
      <w:r w:rsidR="008E55FA" w:rsidRPr="00A37CEA">
        <w:rPr>
          <w:rFonts w:ascii="Times New Roman" w:hAnsi="Times New Roman"/>
          <w:sz w:val="28"/>
          <w:szCs w:val="28"/>
          <w:lang w:val="uk-UA"/>
        </w:rPr>
        <w:t>.</w:t>
      </w:r>
    </w:p>
    <w:p w:rsidR="009B7186" w:rsidRPr="00A37CEA" w:rsidRDefault="009B7186" w:rsidP="00A37CEA">
      <w:pPr>
        <w:widowControl w:val="0"/>
        <w:spacing w:after="0" w:line="360" w:lineRule="auto"/>
        <w:ind w:firstLine="709"/>
        <w:jc w:val="both"/>
        <w:rPr>
          <w:rFonts w:ascii="Times New Roman" w:hAnsi="Times New Roman"/>
          <w:sz w:val="28"/>
          <w:szCs w:val="28"/>
        </w:rPr>
      </w:pPr>
      <w:r w:rsidRPr="00A37CEA">
        <w:rPr>
          <w:rFonts w:ascii="Times New Roman" w:hAnsi="Times New Roman"/>
          <w:sz w:val="28"/>
          <w:szCs w:val="28"/>
          <w:lang w:val="uk-UA"/>
        </w:rPr>
        <w:t>Правове середовище є одним з найважливіших факторів формування інвестиційного клімату. З досвіду багатьох країн стало очевидним, що збалансованого бюджету, сучасних технологій та сильного Національного банку недостатньо щоб гарантувати нормальну інвестиційну діяльність. Повинні бути також ефективні суди, контракти, що мають правову силу, справедливі закони, захист прав власності, пер</w:t>
      </w:r>
      <w:r w:rsidR="008E55FA" w:rsidRPr="00A37CEA">
        <w:rPr>
          <w:rFonts w:ascii="Times New Roman" w:hAnsi="Times New Roman"/>
          <w:sz w:val="28"/>
          <w:szCs w:val="28"/>
          <w:lang w:val="uk-UA"/>
        </w:rPr>
        <w:t>едбачувані правила та процедури</w:t>
      </w:r>
      <w:r w:rsidRPr="00A37CEA">
        <w:rPr>
          <w:rFonts w:ascii="Times New Roman" w:hAnsi="Times New Roman"/>
          <w:sz w:val="28"/>
          <w:szCs w:val="28"/>
          <w:lang w:val="uk-UA"/>
        </w:rPr>
        <w:t xml:space="preserve"> </w:t>
      </w:r>
      <w:r w:rsidRPr="00A37CEA">
        <w:rPr>
          <w:rFonts w:ascii="Times New Roman" w:hAnsi="Times New Roman"/>
          <w:sz w:val="28"/>
          <w:szCs w:val="28"/>
        </w:rPr>
        <w:t xml:space="preserve">[22; </w:t>
      </w:r>
      <w:r w:rsidRPr="00A37CEA">
        <w:rPr>
          <w:rFonts w:ascii="Times New Roman" w:hAnsi="Times New Roman"/>
          <w:sz w:val="28"/>
          <w:szCs w:val="28"/>
          <w:lang w:val="en-US"/>
        </w:rPr>
        <w:t>c</w:t>
      </w:r>
      <w:r w:rsidRPr="00A37CEA">
        <w:rPr>
          <w:rFonts w:ascii="Times New Roman" w:hAnsi="Times New Roman"/>
          <w:sz w:val="28"/>
          <w:szCs w:val="28"/>
        </w:rPr>
        <w:t>. 7]</w:t>
      </w:r>
      <w:r w:rsidR="008E55FA" w:rsidRPr="00A37CEA">
        <w:rPr>
          <w:rFonts w:ascii="Times New Roman" w:hAnsi="Times New Roman"/>
          <w:sz w:val="28"/>
          <w:szCs w:val="28"/>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Країни, де законність не є основою життя, залишаються "країнами з великим потенціалом" і не більше. Сприяння розвиткові законності у цьому напрямку також є ключем до успішної боротьби з корупцією. Підприємці в усіх країнах мають труднощі з податками, митними процедурами, стандартами та іншими вимогами. Однак, привабливий інвестиційний клімат пропонує підприємцям певні права і гарантії: право на отримання попереднього повідомлення про запропоновані зміни у правилах, нормативах, стандартах та законах, що регулюють економічну і комерційну діяльність, право публічних коментарів та відкритих дебатів, право вимагати підзв</w:t>
      </w:r>
      <w:r w:rsidR="008E55FA" w:rsidRPr="00A37CEA">
        <w:rPr>
          <w:rFonts w:ascii="Times New Roman" w:hAnsi="Times New Roman"/>
          <w:sz w:val="28"/>
          <w:szCs w:val="28"/>
          <w:lang w:val="uk-UA"/>
        </w:rPr>
        <w:t>ітністності і подавати апеляції</w:t>
      </w:r>
      <w:r w:rsidRPr="00A37CEA">
        <w:rPr>
          <w:rFonts w:ascii="Times New Roman" w:hAnsi="Times New Roman"/>
          <w:sz w:val="28"/>
          <w:szCs w:val="28"/>
          <w:lang w:val="uk-UA"/>
        </w:rPr>
        <w:t xml:space="preserve">[23; </w:t>
      </w:r>
      <w:r w:rsidRPr="00A37CEA">
        <w:rPr>
          <w:rFonts w:ascii="Times New Roman" w:hAnsi="Times New Roman"/>
          <w:sz w:val="28"/>
          <w:szCs w:val="28"/>
          <w:lang w:val="en-US"/>
        </w:rPr>
        <w:t>c</w:t>
      </w:r>
      <w:r w:rsidRPr="00A37CEA">
        <w:rPr>
          <w:rFonts w:ascii="Times New Roman" w:hAnsi="Times New Roman"/>
          <w:sz w:val="28"/>
          <w:szCs w:val="28"/>
          <w:lang w:val="uk-UA"/>
        </w:rPr>
        <w:t>. 31]</w:t>
      </w:r>
      <w:r w:rsidR="008E55FA" w:rsidRPr="00A37CEA">
        <w:rPr>
          <w:rFonts w:ascii="Times New Roman" w:hAnsi="Times New Roman"/>
          <w:sz w:val="28"/>
          <w:szCs w:val="28"/>
          <w:lang w:val="uk-UA"/>
        </w:rPr>
        <w:t>.</w:t>
      </w:r>
      <w:r w:rsidRPr="00A37CEA">
        <w:rPr>
          <w:rFonts w:ascii="Times New Roman" w:hAnsi="Times New Roman"/>
          <w:sz w:val="28"/>
          <w:szCs w:val="28"/>
          <w:lang w:val="uk-UA"/>
        </w:rPr>
        <w:t xml:space="preserve">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У цій сфері "ясність" є ключовим словом. Кожна країна створює власну правову систему, і всі вони досить складні. Але юрист зобов’язаний пояснити інвестору на простих прикладах ризики, з якими він зустрінеться. Якщо не вдасться, то це означатиме або помилку юриста, або недосконалість законів, які погано сформульовані через політичні компроміси чи брак часу.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Для інвестора важлива наявність: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цивільного, контрактного і корпоративного права як основи правил гри (в Україні особливо недосконале корпоративне право);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права власності на землю і нерухомість, оскільки ніхто не захоче вкладати інвестиції, якщо ці права у будь-який момент можуть бути заперечені;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надійної системи земельної реєстрації;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права на використання землі як додаткового забезпечення (застави) під кредит, який надає банк або кредитор дебітору;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гарантії на випадок неспроможності дебітора, наприклад, щоб кредитор зміг за борги відсудити у дебітора приміщення у власність. У разі необхідності суд має винести належний вирок з цього питання, а уряд забезпечити виконання рішення суду. Все це дуже хитке в Україні.[24; с.24]</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Створення клімату, сприятливого для розвитку бізнесу, та відповідного іміджу, посилення законності, збільшення прозорості - це вирішальні чинники для того, аби українці отримали більші економічні можливості. </w:t>
      </w:r>
    </w:p>
    <w:p w:rsidR="009B7186" w:rsidRPr="00A37CEA" w:rsidRDefault="00A37CEA" w:rsidP="00A37CEA">
      <w:pPr>
        <w:widowControl w:val="0"/>
        <w:spacing w:after="0" w:line="360" w:lineRule="auto"/>
        <w:ind w:firstLine="709"/>
        <w:jc w:val="both"/>
        <w:rPr>
          <w:rFonts w:ascii="Times New Roman" w:hAnsi="Times New Roman"/>
          <w:b/>
          <w:sz w:val="28"/>
          <w:szCs w:val="28"/>
          <w:lang w:val="uk-UA" w:bidi="he-IL"/>
        </w:rPr>
      </w:pPr>
      <w:r>
        <w:rPr>
          <w:rFonts w:ascii="Times New Roman" w:hAnsi="Times New Roman"/>
          <w:b/>
          <w:sz w:val="28"/>
          <w:szCs w:val="28"/>
          <w:lang w:val="uk-UA" w:bidi="he-IL"/>
        </w:rPr>
        <w:br w:type="page"/>
      </w:r>
      <w:r w:rsidR="009B7186" w:rsidRPr="00A37CEA">
        <w:rPr>
          <w:rFonts w:ascii="Times New Roman" w:hAnsi="Times New Roman"/>
          <w:b/>
          <w:sz w:val="28"/>
          <w:szCs w:val="28"/>
          <w:lang w:val="uk-UA" w:bidi="he-IL"/>
        </w:rPr>
        <w:t>Розділ 2.Аналіз залучення прямих іноземних інвестицій в економіку України</w:t>
      </w:r>
    </w:p>
    <w:p w:rsidR="00FB65AC" w:rsidRPr="00A37CEA" w:rsidRDefault="00FB65AC" w:rsidP="00A37CEA">
      <w:pPr>
        <w:widowControl w:val="0"/>
        <w:spacing w:after="0" w:line="360" w:lineRule="auto"/>
        <w:ind w:firstLine="709"/>
        <w:jc w:val="both"/>
        <w:rPr>
          <w:rFonts w:ascii="Times New Roman" w:hAnsi="Times New Roman"/>
          <w:sz w:val="28"/>
          <w:szCs w:val="28"/>
          <w:lang w:val="uk-UA" w:bidi="he-IL"/>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bidi="he-IL"/>
        </w:rPr>
      </w:pPr>
      <w:r w:rsidRPr="00A37CEA">
        <w:rPr>
          <w:rFonts w:ascii="Times New Roman" w:hAnsi="Times New Roman"/>
          <w:sz w:val="28"/>
          <w:szCs w:val="28"/>
          <w:lang w:val="uk-UA" w:bidi="he-IL"/>
        </w:rPr>
        <w:t>2.1 Сучасний стан іноземного інвестування в Україні</w:t>
      </w:r>
    </w:p>
    <w:p w:rsidR="00A37CEA" w:rsidRDefault="00A37CEA"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 умовах сучасної фінансово-економічної кризи та посткризового відновлення економіки Україні не вистачає коштів Державного бюджету, внутрішніх інвестиційних ресурсів, тому є необхідним залучення іноземних інвестицій. Основною метою цього процесу є насичення інвестиційними потоками пріоритетних напрямів розвитку економіки держави для повного її функціонування.</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Іноземні інвестиції є сьогодні тим ресурсом, який найбільше сприяє підвищенню ефективності функціонування українських підприємств, а відтак і розвитку відповідних</w:t>
      </w:r>
      <w:r w:rsidR="00A37CEA">
        <w:rPr>
          <w:rFonts w:ascii="Times New Roman" w:hAnsi="Times New Roman"/>
          <w:sz w:val="28"/>
          <w:szCs w:val="28"/>
          <w:lang w:val="uk-UA"/>
        </w:rPr>
        <w:t xml:space="preserve"> </w:t>
      </w:r>
      <w:r w:rsidRPr="00A37CEA">
        <w:rPr>
          <w:rFonts w:ascii="Times New Roman" w:hAnsi="Times New Roman"/>
          <w:sz w:val="28"/>
          <w:szCs w:val="28"/>
          <w:lang w:val="uk-UA"/>
        </w:rPr>
        <w:t>територій та міст, поліпшен</w:t>
      </w:r>
      <w:r w:rsidR="00FB65AC" w:rsidRPr="00A37CEA">
        <w:rPr>
          <w:rFonts w:ascii="Times New Roman" w:hAnsi="Times New Roman"/>
          <w:sz w:val="28"/>
          <w:szCs w:val="28"/>
          <w:lang w:val="uk-UA"/>
        </w:rPr>
        <w:t xml:space="preserve">ню соціального захисту громадян </w:t>
      </w:r>
      <w:r w:rsidRPr="00A37CEA">
        <w:rPr>
          <w:rFonts w:ascii="Times New Roman" w:hAnsi="Times New Roman"/>
          <w:sz w:val="28"/>
          <w:szCs w:val="28"/>
          <w:lang w:val="uk-UA"/>
        </w:rPr>
        <w:t>[25;с. 6]</w:t>
      </w:r>
      <w:r w:rsidR="00FB65AC" w:rsidRPr="00A37CEA">
        <w:rPr>
          <w:rFonts w:ascii="Times New Roman" w:hAnsi="Times New Roman"/>
          <w:sz w:val="28"/>
          <w:szCs w:val="28"/>
          <w:lang w:val="uk-UA"/>
        </w:rPr>
        <w:t>.</w:t>
      </w:r>
      <w:r w:rsidRPr="00A37CEA">
        <w:rPr>
          <w:rFonts w:ascii="Times New Roman" w:hAnsi="Times New Roman"/>
          <w:sz w:val="28"/>
          <w:szCs w:val="28"/>
          <w:lang w:val="uk-UA"/>
        </w:rPr>
        <w:t xml:space="preserve">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Забезпечення зростання обсягу надходжень у країну іноземних інвестицій залежить, по-перше, від поліпшення макроекономічної ситуації в країні в цілому. Зокрема це: розвиток фінансового становища держави, включаючи скорочення дефіциту бюджету, зменшення внутрішнього та зовнішнього державного боргу, реформування відносин власності, вдосконалення податкової системи, зміцнення економічної стабільності з подальшим зростанням темпів ВВП.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По-друге, зростання обсягів іноземних інвестицій визначається здійсненням заходів економічного, нормативно-правового, інформаційного та організаційного механізмів залучення іноземного капіталу, які здатні забезпечити</w:t>
      </w:r>
      <w:r w:rsidR="00FB65AC" w:rsidRPr="00A37CEA">
        <w:rPr>
          <w:rFonts w:ascii="Times New Roman" w:hAnsi="Times New Roman"/>
          <w:sz w:val="28"/>
          <w:szCs w:val="28"/>
          <w:lang w:val="uk-UA"/>
        </w:rPr>
        <w:t xml:space="preserve"> стабільні умови для інвесторів </w:t>
      </w:r>
      <w:r w:rsidRPr="00A37CEA">
        <w:rPr>
          <w:rFonts w:ascii="Times New Roman" w:hAnsi="Times New Roman"/>
          <w:sz w:val="28"/>
          <w:szCs w:val="28"/>
          <w:lang w:val="uk-UA"/>
        </w:rPr>
        <w:t>[26; с.24]</w:t>
      </w:r>
      <w:r w:rsidR="00FB65AC" w:rsidRPr="00A37CEA">
        <w:rPr>
          <w:rFonts w:ascii="Times New Roman" w:hAnsi="Times New Roman"/>
          <w:sz w:val="28"/>
          <w:szCs w:val="28"/>
          <w:lang w:val="uk-UA"/>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Важливим кроком на шляху до активізації процесів іноземного інвестування в економіку України, вважається впровадження дійових механізмів приватизації підприємств стратегічними іноземними інвесторами, до яких насамперед належать транснаціональні компанії (наприклад, із США, Німеччини та ін.).</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Загальні обсяги ПІІ в економіку</w:t>
      </w:r>
      <w:r w:rsidR="00C768A3" w:rsidRPr="00A37CEA">
        <w:rPr>
          <w:rFonts w:ascii="Times New Roman" w:hAnsi="Times New Roman"/>
          <w:sz w:val="28"/>
          <w:szCs w:val="28"/>
          <w:lang w:val="uk-UA"/>
        </w:rPr>
        <w:t xml:space="preserve"> України на 2010 рік показані </w:t>
      </w:r>
      <w:r w:rsidR="00F70F7E" w:rsidRPr="00A37CEA">
        <w:rPr>
          <w:rFonts w:ascii="Times New Roman" w:hAnsi="Times New Roman"/>
          <w:sz w:val="28"/>
          <w:szCs w:val="28"/>
          <w:lang w:val="uk-UA"/>
        </w:rPr>
        <w:t>на</w:t>
      </w:r>
      <w:r w:rsidR="00DD5E67" w:rsidRPr="00A37CEA">
        <w:rPr>
          <w:rFonts w:ascii="Times New Roman" w:hAnsi="Times New Roman"/>
          <w:sz w:val="28"/>
          <w:szCs w:val="28"/>
          <w:lang w:val="uk-UA"/>
        </w:rPr>
        <w:t xml:space="preserve"> </w:t>
      </w:r>
      <w:r w:rsidR="00F70F7E" w:rsidRPr="00A37CEA">
        <w:rPr>
          <w:rFonts w:ascii="Times New Roman" w:hAnsi="Times New Roman"/>
          <w:sz w:val="28"/>
          <w:szCs w:val="28"/>
          <w:lang w:val="uk-UA"/>
        </w:rPr>
        <w:t>рис</w:t>
      </w:r>
      <w:r w:rsidRPr="00A37CEA">
        <w:rPr>
          <w:rFonts w:ascii="Times New Roman" w:hAnsi="Times New Roman"/>
          <w:sz w:val="28"/>
          <w:szCs w:val="28"/>
          <w:lang w:val="uk-UA"/>
        </w:rPr>
        <w:t>.2.1</w:t>
      </w:r>
      <w:r w:rsidR="00E411BB" w:rsidRPr="00A37CEA">
        <w:rPr>
          <w:rFonts w:ascii="Times New Roman" w:hAnsi="Times New Roman"/>
          <w:sz w:val="28"/>
          <w:szCs w:val="28"/>
          <w:lang w:val="uk-UA"/>
        </w:rPr>
        <w:t>.</w:t>
      </w:r>
    </w:p>
    <w:p w:rsidR="00E411BB" w:rsidRPr="00A37CEA" w:rsidRDefault="00E411BB"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p>
    <w:p w:rsidR="00E411BB" w:rsidRPr="00A37CEA" w:rsidRDefault="001C0DDE"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5pt;height:309.75pt">
            <v:imagedata r:id="rId7" o:title=""/>
          </v:shape>
        </w:pict>
      </w:r>
    </w:p>
    <w:p w:rsidR="00F179C6" w:rsidRPr="00A37CEA" w:rsidRDefault="00E411BB" w:rsidP="00A37CEA">
      <w:pPr>
        <w:widowControl w:val="0"/>
        <w:autoSpaceDE w:val="0"/>
        <w:autoSpaceDN w:val="0"/>
        <w:adjustRightInd w:val="0"/>
        <w:spacing w:after="0" w:line="360" w:lineRule="auto"/>
        <w:ind w:firstLine="709"/>
        <w:jc w:val="both"/>
        <w:rPr>
          <w:rFonts w:ascii="Times New Roman" w:hAnsi="Times New Roman"/>
          <w:b/>
          <w:sz w:val="28"/>
          <w:szCs w:val="28"/>
          <w:lang w:val="uk-UA"/>
        </w:rPr>
      </w:pPr>
      <w:r w:rsidRPr="00A37CEA">
        <w:rPr>
          <w:rFonts w:ascii="Times New Roman" w:hAnsi="Times New Roman"/>
          <w:b/>
          <w:sz w:val="28"/>
          <w:szCs w:val="28"/>
          <w:lang w:val="uk-UA"/>
        </w:rPr>
        <w:t>Рис.2.1. Обсяги прямих іноземних інвестицій в економіку України за станом на 01.04.2010</w:t>
      </w:r>
    </w:p>
    <w:p w:rsidR="00E411BB" w:rsidRPr="00A37CEA" w:rsidRDefault="00E411BB"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p>
    <w:p w:rsidR="003614D4"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Отже, можна помітити, що найбільша частка іноземних інвестицій в еконо</w:t>
      </w:r>
      <w:r w:rsidR="008E55FA" w:rsidRPr="00A37CEA">
        <w:rPr>
          <w:rFonts w:ascii="Times New Roman" w:hAnsi="Times New Roman"/>
          <w:sz w:val="28"/>
          <w:szCs w:val="28"/>
          <w:lang w:val="uk-UA"/>
        </w:rPr>
        <w:t>міку України припадає на Кіпр(22,8% загального обсягу інвестицій)</w:t>
      </w:r>
      <w:r w:rsidRPr="00A37CEA">
        <w:rPr>
          <w:rFonts w:ascii="Times New Roman" w:hAnsi="Times New Roman"/>
          <w:sz w:val="28"/>
          <w:szCs w:val="28"/>
          <w:lang w:val="uk-UA"/>
        </w:rPr>
        <w:t>[27]</w:t>
      </w:r>
      <w:r w:rsidR="008E55FA" w:rsidRPr="00A37CEA">
        <w:rPr>
          <w:rFonts w:ascii="Times New Roman" w:hAnsi="Times New Roman"/>
          <w:sz w:val="28"/>
          <w:szCs w:val="28"/>
          <w:lang w:val="uk-UA"/>
        </w:rPr>
        <w:t>.</w:t>
      </w:r>
    </w:p>
    <w:p w:rsidR="003614D4" w:rsidRPr="00A37CEA" w:rsidRDefault="003614D4" w:rsidP="00A37CEA">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A37CEA">
        <w:rPr>
          <w:rFonts w:ascii="Times New Roman" w:hAnsi="Times New Roman"/>
          <w:sz w:val="28"/>
          <w:szCs w:val="28"/>
          <w:lang w:val="uk-UA"/>
        </w:rPr>
        <w:t>Що стосується галузевого розподілу інвестицій, то</w:t>
      </w:r>
      <w:r w:rsidRPr="00A37CEA">
        <w:rPr>
          <w:rFonts w:ascii="Times New Roman" w:hAnsi="Times New Roman"/>
          <w:sz w:val="28"/>
          <w:szCs w:val="28"/>
          <w:lang w:val="uk-UA" w:eastAsia="ru-RU"/>
        </w:rPr>
        <w:t xml:space="preserve"> на підприємствах промисловості зосереджено 13135,3 млн.</w:t>
      </w:r>
      <w:r w:rsidR="00E411BB"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w:t>
      </w:r>
      <w:r w:rsidR="00E411BB" w:rsidRPr="00A37CEA">
        <w:rPr>
          <w:rFonts w:ascii="Times New Roman" w:hAnsi="Times New Roman"/>
          <w:sz w:val="28"/>
          <w:szCs w:val="28"/>
          <w:lang w:val="uk-UA" w:eastAsia="ru-RU"/>
        </w:rPr>
        <w:t xml:space="preserve"> США</w:t>
      </w:r>
      <w:r w:rsidRPr="00A37CEA">
        <w:rPr>
          <w:rFonts w:ascii="Times New Roman" w:hAnsi="Times New Roman"/>
          <w:sz w:val="28"/>
          <w:szCs w:val="28"/>
          <w:lang w:val="uk-UA" w:eastAsia="ru-RU"/>
        </w:rPr>
        <w:t xml:space="preserve"> (32,8%загального обсягу прямих інвестицій в Україну), у т.ч. переробної – 11745,9 млн.</w:t>
      </w:r>
      <w:r w:rsidR="00E411BB"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w:t>
      </w:r>
      <w:r w:rsidR="00E411BB" w:rsidRPr="00A37CEA">
        <w:rPr>
          <w:rFonts w:ascii="Times New Roman" w:hAnsi="Times New Roman"/>
          <w:sz w:val="28"/>
          <w:szCs w:val="28"/>
          <w:lang w:val="uk-UA" w:eastAsia="ru-RU"/>
        </w:rPr>
        <w:t xml:space="preserve"> США </w:t>
      </w:r>
      <w:r w:rsidRPr="00A37CEA">
        <w:rPr>
          <w:rFonts w:ascii="Times New Roman" w:hAnsi="Times New Roman"/>
          <w:sz w:val="28"/>
          <w:szCs w:val="28"/>
          <w:lang w:val="uk-UA" w:eastAsia="ru-RU"/>
        </w:rPr>
        <w:t>та добувної – 1089,6 млн.</w:t>
      </w:r>
      <w:r w:rsidR="00E411BB"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 xml:space="preserve">дол. </w:t>
      </w:r>
      <w:r w:rsidR="00E411BB" w:rsidRPr="00A37CEA">
        <w:rPr>
          <w:rFonts w:ascii="Times New Roman" w:hAnsi="Times New Roman"/>
          <w:sz w:val="28"/>
          <w:szCs w:val="28"/>
          <w:lang w:val="uk-UA" w:eastAsia="ru-RU"/>
        </w:rPr>
        <w:t xml:space="preserve">США. </w:t>
      </w:r>
      <w:r w:rsidRPr="00A37CEA">
        <w:rPr>
          <w:rFonts w:ascii="Times New Roman" w:hAnsi="Times New Roman"/>
          <w:sz w:val="28"/>
          <w:szCs w:val="28"/>
          <w:lang w:val="uk-UA" w:eastAsia="ru-RU"/>
        </w:rPr>
        <w:t>Серед галузей переробної промисловості у</w:t>
      </w:r>
    </w:p>
    <w:p w:rsidR="009B7186" w:rsidRPr="00A37CEA" w:rsidRDefault="003614D4" w:rsidP="00A37CEA">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A37CEA">
        <w:rPr>
          <w:rFonts w:ascii="Times New Roman" w:hAnsi="Times New Roman"/>
          <w:sz w:val="28"/>
          <w:szCs w:val="28"/>
          <w:lang w:val="uk-UA" w:eastAsia="ru-RU"/>
        </w:rPr>
        <w:t>металургійне виробництво та виробництво готових металевих виробів внесено 5612,3 млн.</w:t>
      </w:r>
      <w:r w:rsidR="008E55FA"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 прямих інвестицій, у виробництво харчових продуктів, напоїв і тютюнових виробів – 1788,7 млн.</w:t>
      </w:r>
      <w:r w:rsidR="00EB4D62"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 машинобудування – 1118,2 млн.</w:t>
      </w:r>
      <w:r w:rsidR="00EB4D62"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 хімічну та нафтохімічну промисловість – 1116,9 млн.</w:t>
      </w:r>
      <w:r w:rsidR="00EB4D62"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 виробництво іншої неметалевої мінеральної продукції – 777,8 млн.</w:t>
      </w:r>
      <w:r w:rsidR="00EB4D62"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 У фінансових установах акумульовано 12637,5 млн.</w:t>
      </w:r>
      <w:r w:rsidR="00EB4D62"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 (31,6%) прямих інвестицій, на підприємствах торгівлі, ремонту автомобілів, побутових виробів і предметів особистого вжитку – 4323,3 млн.</w:t>
      </w:r>
      <w:r w:rsidR="00EB4D62"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 (10,8%), в організаціях, що здійснюють операції з нерухомим майном, оренду, інжиніринг та надання послуг підприємцям, – 4221,1 млн.</w:t>
      </w:r>
      <w:r w:rsidR="00EB4D62" w:rsidRPr="00A37CEA">
        <w:rPr>
          <w:rFonts w:ascii="Times New Roman" w:hAnsi="Times New Roman"/>
          <w:sz w:val="28"/>
          <w:szCs w:val="28"/>
          <w:lang w:val="uk-UA" w:eastAsia="ru-RU"/>
        </w:rPr>
        <w:t xml:space="preserve"> </w:t>
      </w:r>
      <w:r w:rsidRPr="00A37CEA">
        <w:rPr>
          <w:rFonts w:ascii="Times New Roman" w:hAnsi="Times New Roman"/>
          <w:sz w:val="28"/>
          <w:szCs w:val="28"/>
          <w:lang w:val="uk-UA" w:eastAsia="ru-RU"/>
        </w:rPr>
        <w:t>дол. (10,6%).</w:t>
      </w:r>
    </w:p>
    <w:p w:rsidR="00754896"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Якщо ж порівнювати наведені показники з показниками попередніх років, можна прослідкувати позитивну динаміку збільшення ПІІ, які залучаються в економіку України (</w:t>
      </w:r>
      <w:r w:rsidR="00FB65AC" w:rsidRPr="00A37CEA">
        <w:rPr>
          <w:rFonts w:ascii="Times New Roman" w:hAnsi="Times New Roman"/>
          <w:sz w:val="28"/>
          <w:szCs w:val="28"/>
          <w:lang w:val="uk-UA"/>
        </w:rPr>
        <w:t>рис.2.2</w:t>
      </w:r>
      <w:r w:rsidRPr="00A37CEA">
        <w:rPr>
          <w:rFonts w:ascii="Times New Roman" w:hAnsi="Times New Roman"/>
          <w:sz w:val="28"/>
          <w:szCs w:val="28"/>
          <w:lang w:val="uk-UA"/>
        </w:rPr>
        <w:t>)</w:t>
      </w:r>
      <w:r w:rsidR="00FB65AC" w:rsidRPr="00A37CEA">
        <w:rPr>
          <w:rFonts w:ascii="Times New Roman" w:hAnsi="Times New Roman"/>
          <w:sz w:val="28"/>
          <w:szCs w:val="28"/>
          <w:lang w:val="uk-UA"/>
        </w:rPr>
        <w:t>.</w:t>
      </w:r>
    </w:p>
    <w:p w:rsidR="00A37CEA" w:rsidRPr="00A37CEA" w:rsidRDefault="00A37CEA"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p>
    <w:p w:rsidR="00FB65AC" w:rsidRPr="00A37CEA" w:rsidRDefault="001C0DDE"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rPr>
        <w:pict>
          <v:shape id="_x0000_i1026" type="#_x0000_t75" style="width:397.5pt;height:375pt">
            <v:imagedata r:id="rId8" o:title=""/>
          </v:shape>
        </w:pict>
      </w:r>
    </w:p>
    <w:p w:rsidR="001518D6" w:rsidRPr="00A37CEA" w:rsidRDefault="001518D6" w:rsidP="00A37CEA">
      <w:pPr>
        <w:widowControl w:val="0"/>
        <w:spacing w:after="0" w:line="360" w:lineRule="auto"/>
        <w:ind w:firstLine="709"/>
        <w:jc w:val="both"/>
        <w:rPr>
          <w:rFonts w:ascii="Times New Roman" w:hAnsi="Times New Roman"/>
          <w:b/>
          <w:sz w:val="28"/>
          <w:szCs w:val="28"/>
          <w:lang w:val="uk-UA"/>
        </w:rPr>
      </w:pPr>
      <w:r w:rsidRPr="00A37CEA">
        <w:rPr>
          <w:rFonts w:ascii="Times New Roman" w:hAnsi="Times New Roman"/>
          <w:b/>
          <w:sz w:val="28"/>
          <w:szCs w:val="28"/>
          <w:lang w:val="uk-UA"/>
        </w:rPr>
        <w:t>Рис.2.2. Динаміка прямих іноземних інвестицій в Україну за 1996-2010 роки</w:t>
      </w:r>
      <w:r w:rsidR="00A37CEA">
        <w:rPr>
          <w:rFonts w:ascii="Times New Roman" w:hAnsi="Times New Roman"/>
          <w:b/>
          <w:sz w:val="28"/>
          <w:szCs w:val="28"/>
          <w:lang w:val="uk-UA"/>
        </w:rPr>
        <w:t xml:space="preserve"> </w:t>
      </w:r>
      <w:r w:rsidRPr="00A37CEA">
        <w:rPr>
          <w:rFonts w:ascii="Times New Roman" w:hAnsi="Times New Roman"/>
          <w:b/>
          <w:sz w:val="28"/>
          <w:szCs w:val="28"/>
          <w:lang w:val="uk-UA"/>
        </w:rPr>
        <w:t>(за станом на початок року).</w:t>
      </w:r>
    </w:p>
    <w:p w:rsidR="00FB65AC" w:rsidRPr="00A37CEA" w:rsidRDefault="00A37CEA"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FB65AC" w:rsidRPr="00A37CEA">
        <w:rPr>
          <w:rFonts w:ascii="Times New Roman" w:hAnsi="Times New Roman"/>
          <w:sz w:val="28"/>
          <w:szCs w:val="28"/>
          <w:lang w:val="uk-UA"/>
        </w:rPr>
        <w:t>З</w:t>
      </w:r>
      <w:r w:rsidR="008E55FA" w:rsidRPr="00A37CEA">
        <w:rPr>
          <w:rFonts w:ascii="Times New Roman" w:hAnsi="Times New Roman"/>
          <w:sz w:val="28"/>
          <w:szCs w:val="28"/>
          <w:lang w:val="uk-UA"/>
        </w:rPr>
        <w:t xml:space="preserve"> </w:t>
      </w:r>
      <w:r w:rsidR="00321C4B" w:rsidRPr="00A37CEA">
        <w:rPr>
          <w:rFonts w:ascii="Times New Roman" w:hAnsi="Times New Roman"/>
          <w:sz w:val="28"/>
          <w:szCs w:val="28"/>
          <w:lang w:val="uk-UA"/>
        </w:rPr>
        <w:t>рис.</w:t>
      </w:r>
      <w:r w:rsidR="00FB65AC" w:rsidRPr="00A37CEA">
        <w:rPr>
          <w:rFonts w:ascii="Times New Roman" w:hAnsi="Times New Roman"/>
          <w:sz w:val="28"/>
          <w:szCs w:val="28"/>
          <w:lang w:val="uk-UA"/>
        </w:rPr>
        <w:t xml:space="preserve"> 2.2 чітко видно, що пр</w:t>
      </w:r>
      <w:r w:rsidR="00321C4B" w:rsidRPr="00A37CEA">
        <w:rPr>
          <w:rFonts w:ascii="Times New Roman" w:hAnsi="Times New Roman"/>
          <w:sz w:val="28"/>
          <w:szCs w:val="28"/>
          <w:lang w:val="uk-UA"/>
        </w:rPr>
        <w:t>отягом останніх</w:t>
      </w:r>
      <w:r w:rsidR="00FB65AC" w:rsidRPr="00A37CEA">
        <w:rPr>
          <w:rFonts w:ascii="Times New Roman" w:hAnsi="Times New Roman"/>
          <w:sz w:val="28"/>
          <w:szCs w:val="28"/>
          <w:lang w:val="uk-UA"/>
        </w:rPr>
        <w:t xml:space="preserve"> років обсяг ПІІ </w:t>
      </w:r>
      <w:r w:rsidR="00EB4D62" w:rsidRPr="00A37CEA">
        <w:rPr>
          <w:rFonts w:ascii="Times New Roman" w:hAnsi="Times New Roman"/>
          <w:sz w:val="28"/>
          <w:szCs w:val="28"/>
          <w:lang w:val="uk-UA"/>
        </w:rPr>
        <w:t xml:space="preserve">в Україну </w:t>
      </w:r>
      <w:r w:rsidR="00FB65AC" w:rsidRPr="00A37CEA">
        <w:rPr>
          <w:rFonts w:ascii="Times New Roman" w:hAnsi="Times New Roman"/>
          <w:sz w:val="28"/>
          <w:szCs w:val="28"/>
          <w:lang w:val="uk-UA"/>
        </w:rPr>
        <w:t>збільшився. До того ж залучилися нові інвестори, такі як Італія та Швеція, розміри вкладених інвестицій яких з кожним роком зростають.</w:t>
      </w:r>
    </w:p>
    <w:p w:rsidR="00A37CEA" w:rsidRDefault="00A37CEA"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p>
    <w:p w:rsidR="009B7186" w:rsidRPr="00A37CEA" w:rsidRDefault="00321C4B"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Таблиця 2.3</w:t>
      </w:r>
    </w:p>
    <w:p w:rsidR="00F361AB" w:rsidRPr="00A37CEA" w:rsidRDefault="00F361AB" w:rsidP="00A37CEA">
      <w:pPr>
        <w:widowControl w:val="0"/>
        <w:autoSpaceDE w:val="0"/>
        <w:autoSpaceDN w:val="0"/>
        <w:adjustRightInd w:val="0"/>
        <w:spacing w:after="0" w:line="360" w:lineRule="auto"/>
        <w:ind w:firstLine="709"/>
        <w:jc w:val="both"/>
        <w:rPr>
          <w:rFonts w:ascii="Times New Roman" w:hAnsi="Times New Roman"/>
          <w:b/>
          <w:sz w:val="28"/>
          <w:szCs w:val="28"/>
          <w:lang w:val="uk-UA"/>
        </w:rPr>
      </w:pPr>
      <w:r w:rsidRPr="00A37CEA">
        <w:rPr>
          <w:rFonts w:ascii="Times New Roman" w:hAnsi="Times New Roman"/>
          <w:b/>
          <w:sz w:val="28"/>
          <w:szCs w:val="28"/>
          <w:lang w:val="uk-UA"/>
        </w:rPr>
        <w:t>Обсяги прямих іноземних інв</w:t>
      </w:r>
      <w:r w:rsidR="00A1174C" w:rsidRPr="00A37CEA">
        <w:rPr>
          <w:rFonts w:ascii="Times New Roman" w:hAnsi="Times New Roman"/>
          <w:b/>
          <w:sz w:val="28"/>
          <w:szCs w:val="28"/>
          <w:lang w:val="uk-UA"/>
        </w:rPr>
        <w:t>естицій в економіку України</w:t>
      </w:r>
      <w:r w:rsidR="00A37CEA">
        <w:rPr>
          <w:rFonts w:ascii="Times New Roman" w:hAnsi="Times New Roman"/>
          <w:b/>
          <w:sz w:val="28"/>
          <w:szCs w:val="28"/>
          <w:lang w:val="uk-UA"/>
        </w:rPr>
        <w:t xml:space="preserve"> </w:t>
      </w:r>
      <w:r w:rsidR="00A1174C" w:rsidRPr="00A37CEA">
        <w:rPr>
          <w:rFonts w:ascii="Times New Roman" w:hAnsi="Times New Roman"/>
          <w:b/>
          <w:sz w:val="28"/>
          <w:szCs w:val="28"/>
          <w:lang w:val="uk-UA"/>
        </w:rPr>
        <w:t>200</w:t>
      </w:r>
      <w:r w:rsidR="00A1174C" w:rsidRPr="00A37CEA">
        <w:rPr>
          <w:rFonts w:ascii="Times New Roman" w:hAnsi="Times New Roman"/>
          <w:b/>
          <w:sz w:val="28"/>
          <w:szCs w:val="28"/>
        </w:rPr>
        <w:t>8</w:t>
      </w:r>
      <w:r w:rsidR="00A1174C" w:rsidRPr="00A37CEA">
        <w:rPr>
          <w:rFonts w:ascii="Times New Roman" w:hAnsi="Times New Roman"/>
          <w:b/>
          <w:sz w:val="28"/>
          <w:szCs w:val="28"/>
          <w:lang w:val="uk-UA"/>
        </w:rPr>
        <w:t xml:space="preserve"> р.- І квартал 20</w:t>
      </w:r>
      <w:r w:rsidR="00A1174C" w:rsidRPr="00A37CEA">
        <w:rPr>
          <w:rFonts w:ascii="Times New Roman" w:hAnsi="Times New Roman"/>
          <w:b/>
          <w:sz w:val="28"/>
          <w:szCs w:val="28"/>
        </w:rPr>
        <w:t>10</w:t>
      </w:r>
      <w:r w:rsidR="00A1174C" w:rsidRPr="00A37CEA">
        <w:rPr>
          <w:rFonts w:ascii="Times New Roman" w:hAnsi="Times New Roman"/>
          <w:b/>
          <w:sz w:val="28"/>
          <w:szCs w:val="28"/>
          <w:lang w:val="uk-UA"/>
        </w:rPr>
        <w:t xml:space="preserve"> </w:t>
      </w:r>
      <w:r w:rsidRPr="00A37CEA">
        <w:rPr>
          <w:rFonts w:ascii="Times New Roman" w:hAnsi="Times New Roman"/>
          <w:b/>
          <w:sz w:val="28"/>
          <w:szCs w:val="28"/>
          <w:lang w:val="uk-UA"/>
        </w:rPr>
        <w:t>р.</w:t>
      </w:r>
      <w:r w:rsidR="00A1174C" w:rsidRPr="00A37CEA">
        <w:rPr>
          <w:rFonts w:ascii="Times New Roman" w:hAnsi="Times New Roman"/>
          <w:b/>
          <w:sz w:val="28"/>
          <w:szCs w:val="28"/>
          <w:lang w:val="uk-UA"/>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4"/>
        <w:gridCol w:w="943"/>
        <w:gridCol w:w="900"/>
        <w:gridCol w:w="850"/>
        <w:gridCol w:w="1134"/>
        <w:gridCol w:w="992"/>
        <w:gridCol w:w="851"/>
        <w:gridCol w:w="992"/>
      </w:tblGrid>
      <w:tr w:rsidR="00A1174C" w:rsidRPr="00A37CEA" w:rsidTr="00A37CEA">
        <w:trPr>
          <w:trHeight w:val="331"/>
        </w:trPr>
        <w:tc>
          <w:tcPr>
            <w:tcW w:w="1560" w:type="dxa"/>
            <w:vMerge w:val="restart"/>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Країна-інвестор</w:t>
            </w:r>
          </w:p>
        </w:tc>
        <w:tc>
          <w:tcPr>
            <w:tcW w:w="7796" w:type="dxa"/>
            <w:gridSpan w:val="8"/>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За станом на початок року, млн. дол. США</w:t>
            </w:r>
          </w:p>
        </w:tc>
      </w:tr>
      <w:tr w:rsidR="00A1174C" w:rsidRPr="00A37CEA" w:rsidTr="00A37CEA">
        <w:tc>
          <w:tcPr>
            <w:tcW w:w="1560" w:type="dxa"/>
            <w:vMerge/>
          </w:tcPr>
          <w:p w:rsidR="00A1174C" w:rsidRPr="00A37CEA" w:rsidRDefault="00A1174C" w:rsidP="00A37CEA">
            <w:pPr>
              <w:widowControl w:val="0"/>
              <w:spacing w:after="0" w:line="360" w:lineRule="auto"/>
              <w:ind w:firstLine="34"/>
              <w:jc w:val="both"/>
              <w:rPr>
                <w:rFonts w:ascii="Times New Roman" w:hAnsi="Times New Roman"/>
                <w:b/>
                <w:bCs/>
                <w:sz w:val="20"/>
                <w:szCs w:val="20"/>
              </w:rPr>
            </w:pPr>
          </w:p>
        </w:tc>
        <w:tc>
          <w:tcPr>
            <w:tcW w:w="1134" w:type="dxa"/>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01.04.2010</w:t>
            </w:r>
          </w:p>
        </w:tc>
        <w:tc>
          <w:tcPr>
            <w:tcW w:w="943" w:type="dxa"/>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у % до підсум</w:t>
            </w:r>
            <w:r w:rsidR="00D24828" w:rsidRPr="00A37CEA">
              <w:rPr>
                <w:rFonts w:ascii="Times New Roman" w:hAnsi="Times New Roman"/>
                <w:b/>
                <w:bCs/>
                <w:sz w:val="20"/>
                <w:szCs w:val="20"/>
                <w:lang w:val="uk-UA"/>
              </w:rPr>
              <w:t>-</w:t>
            </w:r>
            <w:r w:rsidRPr="00A37CEA">
              <w:rPr>
                <w:rFonts w:ascii="Times New Roman" w:hAnsi="Times New Roman"/>
                <w:b/>
                <w:bCs/>
                <w:sz w:val="20"/>
                <w:szCs w:val="20"/>
                <w:lang w:val="uk-UA"/>
              </w:rPr>
              <w:t>ку</w:t>
            </w:r>
          </w:p>
        </w:tc>
        <w:tc>
          <w:tcPr>
            <w:tcW w:w="900" w:type="dxa"/>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01.01.2010</w:t>
            </w:r>
          </w:p>
        </w:tc>
        <w:tc>
          <w:tcPr>
            <w:tcW w:w="850" w:type="dxa"/>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у % до підсумку</w:t>
            </w:r>
          </w:p>
        </w:tc>
        <w:tc>
          <w:tcPr>
            <w:tcW w:w="1134" w:type="dxa"/>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01.01.2009</w:t>
            </w:r>
          </w:p>
        </w:tc>
        <w:tc>
          <w:tcPr>
            <w:tcW w:w="992" w:type="dxa"/>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у % до підсум</w:t>
            </w:r>
            <w:r w:rsidR="00D24828" w:rsidRPr="00A37CEA">
              <w:rPr>
                <w:rFonts w:ascii="Times New Roman" w:hAnsi="Times New Roman"/>
                <w:b/>
                <w:bCs/>
                <w:sz w:val="20"/>
                <w:szCs w:val="20"/>
                <w:lang w:val="uk-UA"/>
              </w:rPr>
              <w:t>-</w:t>
            </w:r>
            <w:r w:rsidRPr="00A37CEA">
              <w:rPr>
                <w:rFonts w:ascii="Times New Roman" w:hAnsi="Times New Roman"/>
                <w:b/>
                <w:bCs/>
                <w:sz w:val="20"/>
                <w:szCs w:val="20"/>
                <w:lang w:val="uk-UA"/>
              </w:rPr>
              <w:t>ку</w:t>
            </w:r>
          </w:p>
        </w:tc>
        <w:tc>
          <w:tcPr>
            <w:tcW w:w="851" w:type="dxa"/>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01.01.2008</w:t>
            </w:r>
          </w:p>
        </w:tc>
        <w:tc>
          <w:tcPr>
            <w:tcW w:w="992" w:type="dxa"/>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у % до підсумку</w:t>
            </w:r>
          </w:p>
        </w:tc>
      </w:tr>
      <w:tr w:rsidR="00A1174C" w:rsidRPr="00A37CEA" w:rsidTr="00A37CEA">
        <w:trPr>
          <w:trHeight w:val="287"/>
        </w:trPr>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b/>
                <w:bCs/>
                <w:snapToGrid w:val="0"/>
                <w:sz w:val="20"/>
                <w:szCs w:val="20"/>
                <w:lang w:val="uk-UA"/>
              </w:rPr>
              <w:t>Усього</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b/>
                <w:bCs/>
                <w:snapToGrid w:val="0"/>
                <w:sz w:val="20"/>
                <w:szCs w:val="20"/>
                <w:lang w:val="uk-UA"/>
              </w:rPr>
              <w:t>40007,4</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b/>
                <w:bCs/>
                <w:snapToGrid w:val="0"/>
                <w:sz w:val="20"/>
                <w:szCs w:val="20"/>
                <w:lang w:val="uk-UA"/>
              </w:rPr>
              <w:t>100,0</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b/>
                <w:bCs/>
                <w:sz w:val="20"/>
                <w:szCs w:val="20"/>
                <w:lang w:val="uk-UA"/>
              </w:rPr>
              <w:t>40026,8</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b/>
                <w:bCs/>
                <w:sz w:val="20"/>
                <w:szCs w:val="20"/>
                <w:lang w:val="uk-UA"/>
              </w:rPr>
              <w:t>100,0</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b/>
                <w:bCs/>
                <w:sz w:val="20"/>
                <w:szCs w:val="20"/>
                <w:lang w:val="uk-UA"/>
              </w:rPr>
              <w:t>35723,4</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b/>
                <w:bCs/>
                <w:sz w:val="20"/>
                <w:szCs w:val="20"/>
                <w:lang w:val="uk-UA"/>
              </w:rPr>
              <w:t>100,0</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29489,4</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r w:rsidRPr="00A37CEA">
              <w:rPr>
                <w:rFonts w:ascii="Times New Roman" w:hAnsi="Times New Roman"/>
                <w:b/>
                <w:bCs/>
                <w:sz w:val="20"/>
                <w:szCs w:val="20"/>
                <w:lang w:val="uk-UA"/>
              </w:rPr>
              <w:t>100,0</w:t>
            </w:r>
          </w:p>
        </w:tc>
      </w:tr>
      <w:tr w:rsidR="00A1174C" w:rsidRPr="00A37CEA" w:rsidTr="00A37CEA">
        <w:tc>
          <w:tcPr>
            <w:tcW w:w="1560" w:type="dxa"/>
            <w:vAlign w:val="bottom"/>
          </w:tcPr>
          <w:p w:rsidR="00A1174C" w:rsidRPr="00A37CEA" w:rsidRDefault="00A37CE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 xml:space="preserve"> </w:t>
            </w:r>
            <w:r w:rsidR="00A1174C" w:rsidRPr="00A37CEA">
              <w:rPr>
                <w:rFonts w:ascii="Times New Roman" w:hAnsi="Times New Roman"/>
                <w:sz w:val="20"/>
                <w:szCs w:val="20"/>
                <w:lang w:val="uk-UA"/>
              </w:rPr>
              <w:t>у тому числі</w:t>
            </w:r>
          </w:p>
        </w:tc>
        <w:tc>
          <w:tcPr>
            <w:tcW w:w="1134" w:type="dxa"/>
            <w:vAlign w:val="bottom"/>
          </w:tcPr>
          <w:p w:rsidR="00A1174C" w:rsidRPr="00A37CEA" w:rsidRDefault="00A37CE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 xml:space="preserve"> </w:t>
            </w:r>
          </w:p>
        </w:tc>
        <w:tc>
          <w:tcPr>
            <w:tcW w:w="943" w:type="dxa"/>
            <w:vAlign w:val="bottom"/>
          </w:tcPr>
          <w:p w:rsidR="00A1174C" w:rsidRPr="00A37CEA" w:rsidRDefault="00A37CE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 xml:space="preserve"> </w:t>
            </w:r>
          </w:p>
        </w:tc>
        <w:tc>
          <w:tcPr>
            <w:tcW w:w="900" w:type="dxa"/>
            <w:vAlign w:val="bottom"/>
          </w:tcPr>
          <w:p w:rsidR="00A1174C" w:rsidRPr="00A37CEA" w:rsidRDefault="00A37CE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 xml:space="preserve"> </w:t>
            </w:r>
          </w:p>
        </w:tc>
        <w:tc>
          <w:tcPr>
            <w:tcW w:w="850" w:type="dxa"/>
            <w:vAlign w:val="bottom"/>
          </w:tcPr>
          <w:p w:rsidR="00A1174C" w:rsidRPr="00A37CEA" w:rsidRDefault="00A37CE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 xml:space="preserve"> </w:t>
            </w:r>
          </w:p>
        </w:tc>
        <w:tc>
          <w:tcPr>
            <w:tcW w:w="1134" w:type="dxa"/>
            <w:vAlign w:val="bottom"/>
          </w:tcPr>
          <w:p w:rsidR="00A1174C" w:rsidRPr="00A37CEA" w:rsidRDefault="00A37CE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b/>
                <w:bCs/>
                <w:sz w:val="20"/>
                <w:szCs w:val="20"/>
                <w:lang w:val="uk-UA"/>
              </w:rPr>
              <w:t xml:space="preserve"> </w:t>
            </w:r>
          </w:p>
        </w:tc>
        <w:tc>
          <w:tcPr>
            <w:tcW w:w="992" w:type="dxa"/>
            <w:vAlign w:val="bottom"/>
          </w:tcPr>
          <w:p w:rsidR="00A1174C" w:rsidRPr="00A37CEA" w:rsidRDefault="00A37CE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b/>
                <w:bCs/>
                <w:sz w:val="20"/>
                <w:szCs w:val="20"/>
                <w:lang w:val="uk-UA"/>
              </w:rPr>
              <w:t xml:space="preserve"> </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b/>
                <w:bCs/>
                <w:sz w:val="20"/>
                <w:szCs w:val="20"/>
                <w:lang w:val="uk-UA"/>
              </w:rPr>
            </w:pP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Кіпр</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9105,1</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22,8</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8593,2</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21,5</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7682,9</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21,5</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5941,8</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20,1</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Німеччина</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6644,4</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16,6</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6613,0</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16,5</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6393,8</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17,9</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5917,9</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20,1</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Нідерланди</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3841,0</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9,6</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4002,0</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10,0</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3180,8</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8,9</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2511,2</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8,5</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Російська Федерація</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2661,0</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6,7</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2674,6</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6,7</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2445,6</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6,8</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2075,2</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7,0</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Австрія</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2569,8</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6,4</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2604,1</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6,5</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2273,5</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6,4</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1968,8</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6,7</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Сполучене Королівство</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2229,3</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5,6</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2375,9</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5,9</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1851,6</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5,2</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1462,2</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5,0</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Франція</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1698,9</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4,2</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1640,1</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4,1</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1471,5</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4,1</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1436,8</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4,9</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Вiрґiнськi Острови, Британські</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1333,8</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3,3</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1387,1</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3,5</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1316,1</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3,7</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1046,2</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3,5</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Швеція</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1275,1</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3,2</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1371,0</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3,4</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1263,0</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3,5</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1045,7</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3,5</w:t>
            </w:r>
          </w:p>
        </w:tc>
      </w:tr>
      <w:tr w:rsidR="00A1174C" w:rsidRPr="00A37CEA" w:rsidTr="00A37CEA">
        <w:trPr>
          <w:trHeight w:val="840"/>
        </w:trPr>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Сполучені Штати Америки</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1244,2</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3,1</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1272,3</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3,2</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1226,1</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3,4</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1006,6</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3,4</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Італія</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980,1</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2,4</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992,2</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2,5</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914,3</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2,6</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670,5</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2,3</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Польща</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888,0</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2,2</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864,9</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2,2</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715,6</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583,8</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Швейцарія</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799,4</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805,5</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694,7</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1,9</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400,9</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1,4</w:t>
            </w:r>
          </w:p>
        </w:tc>
      </w:tr>
      <w:tr w:rsidR="00A1174C" w:rsidRPr="00A37CEA" w:rsidTr="00A37CEA">
        <w:tc>
          <w:tcPr>
            <w:tcW w:w="156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Інші країни</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4737,3</w:t>
            </w:r>
          </w:p>
        </w:tc>
        <w:tc>
          <w:tcPr>
            <w:tcW w:w="943"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11,9</w:t>
            </w:r>
          </w:p>
        </w:tc>
        <w:tc>
          <w:tcPr>
            <w:tcW w:w="90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675,1</w:t>
            </w:r>
          </w:p>
        </w:tc>
        <w:tc>
          <w:tcPr>
            <w:tcW w:w="850"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w:t>
            </w:r>
          </w:p>
        </w:tc>
        <w:tc>
          <w:tcPr>
            <w:tcW w:w="1134"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595,5</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w:t>
            </w:r>
          </w:p>
        </w:tc>
        <w:tc>
          <w:tcPr>
            <w:tcW w:w="851"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3421,8</w:t>
            </w:r>
          </w:p>
        </w:tc>
        <w:tc>
          <w:tcPr>
            <w:tcW w:w="992" w:type="dxa"/>
            <w:vAlign w:val="bottom"/>
          </w:tcPr>
          <w:p w:rsidR="00A1174C" w:rsidRPr="00A37CEA" w:rsidRDefault="00A1174C"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11,6</w:t>
            </w:r>
          </w:p>
        </w:tc>
      </w:tr>
    </w:tbl>
    <w:p w:rsidR="00C96E81" w:rsidRPr="00A37CEA" w:rsidRDefault="00C96E81"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Сьогодні з’явилися загальні тенденції до поліпшення економічної ситуації. </w:t>
      </w:r>
      <w:r w:rsidRPr="00A37CEA">
        <w:rPr>
          <w:rFonts w:ascii="Times New Roman" w:hAnsi="Times New Roman"/>
          <w:sz w:val="28"/>
          <w:szCs w:val="28"/>
        </w:rPr>
        <w:t xml:space="preserve">Окрім того, інвестиційний потенціал України зростає, зважаючи на підготовку до Євро-2012. Не слід забувати, що в країні </w:t>
      </w:r>
      <w:r w:rsidRPr="00A37CEA">
        <w:rPr>
          <w:rFonts w:ascii="Times New Roman" w:hAnsi="Times New Roman"/>
          <w:sz w:val="28"/>
          <w:szCs w:val="28"/>
          <w:lang w:val="uk-UA"/>
        </w:rPr>
        <w:t xml:space="preserve">вже </w:t>
      </w:r>
      <w:r w:rsidRPr="00A37CEA">
        <w:rPr>
          <w:rFonts w:ascii="Times New Roman" w:hAnsi="Times New Roman"/>
          <w:sz w:val="28"/>
          <w:szCs w:val="28"/>
        </w:rPr>
        <w:t xml:space="preserve">затверджено </w:t>
      </w:r>
      <w:r w:rsidRPr="00A37CEA">
        <w:rPr>
          <w:rFonts w:ascii="Times New Roman" w:hAnsi="Times New Roman"/>
          <w:sz w:val="28"/>
          <w:szCs w:val="28"/>
          <w:lang w:val="uk-UA"/>
        </w:rPr>
        <w:t xml:space="preserve">нову </w:t>
      </w:r>
      <w:r w:rsidRPr="00A37CEA">
        <w:rPr>
          <w:rFonts w:ascii="Times New Roman" w:hAnsi="Times New Roman"/>
          <w:sz w:val="28"/>
          <w:szCs w:val="28"/>
        </w:rPr>
        <w:t xml:space="preserve">програму підготовки до чемпіонату, в якій </w:t>
      </w:r>
      <w:r w:rsidRPr="00A37CEA">
        <w:rPr>
          <w:rFonts w:ascii="Times New Roman" w:hAnsi="Times New Roman"/>
          <w:sz w:val="28"/>
          <w:szCs w:val="28"/>
          <w:lang w:val="uk-UA"/>
        </w:rPr>
        <w:t>збільшено загальну суму фінансування з 15 млрд. 790,67 млн. грн. до 142 млрд. 448,4 млн. грн. При цьому, якщо раніше на 2010 рік передбачалося виділити Кабміном 32 млрд. грн. на підготовку до Євро-2012, то згідно нової програми ця сума ст</w:t>
      </w:r>
      <w:r w:rsidR="00321C4B" w:rsidRPr="00A37CEA">
        <w:rPr>
          <w:rFonts w:ascii="Times New Roman" w:hAnsi="Times New Roman"/>
          <w:sz w:val="28"/>
          <w:szCs w:val="28"/>
          <w:lang w:val="uk-UA"/>
        </w:rPr>
        <w:t>ановить 49 млрд. 45,91 млн. грн</w:t>
      </w:r>
      <w:r w:rsidRPr="00A37CEA">
        <w:rPr>
          <w:rFonts w:ascii="Times New Roman" w:hAnsi="Times New Roman"/>
          <w:sz w:val="28"/>
          <w:szCs w:val="28"/>
          <w:lang w:val="uk-UA"/>
        </w:rPr>
        <w:t>[28]</w:t>
      </w:r>
      <w:r w:rsidR="00321C4B" w:rsidRPr="00A37CEA">
        <w:rPr>
          <w:rFonts w:ascii="Times New Roman" w:hAnsi="Times New Roman"/>
          <w:sz w:val="28"/>
          <w:szCs w:val="28"/>
          <w:lang w:val="uk-UA"/>
        </w:rPr>
        <w:t>.</w:t>
      </w:r>
      <w:r w:rsidRPr="00A37CEA">
        <w:rPr>
          <w:rFonts w:ascii="Times New Roman" w:hAnsi="Times New Roman"/>
          <w:sz w:val="28"/>
          <w:szCs w:val="28"/>
          <w:lang w:val="uk-UA"/>
        </w:rPr>
        <w:t xml:space="preserve"> Тобто урядом створюються всі умови, які необхідні для проведення чемпіонату на високому європейському рівні.</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 Проте</w:t>
      </w:r>
      <w:r w:rsidR="00A37CEA">
        <w:rPr>
          <w:rFonts w:ascii="Times New Roman" w:hAnsi="Times New Roman"/>
          <w:sz w:val="28"/>
          <w:szCs w:val="28"/>
          <w:lang w:val="uk-UA"/>
        </w:rPr>
        <w:t xml:space="preserve"> </w:t>
      </w:r>
      <w:r w:rsidRPr="00A37CEA">
        <w:rPr>
          <w:rFonts w:ascii="Times New Roman" w:hAnsi="Times New Roman"/>
          <w:sz w:val="28"/>
          <w:szCs w:val="28"/>
          <w:lang w:val="uk-UA"/>
        </w:rPr>
        <w:t xml:space="preserve">прогнози щодо майбутнього дуже обережні, бо економічна невизначеність зберігається. Існує значна розбіжність у думках експертів щодо змін інвестиційного клімату України. </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rPr>
        <w:t xml:space="preserve">Деякі вчені вважають, що </w:t>
      </w:r>
      <w:r w:rsidRPr="00A37CEA">
        <w:rPr>
          <w:rFonts w:ascii="Times New Roman" w:hAnsi="Times New Roman"/>
          <w:sz w:val="28"/>
          <w:szCs w:val="28"/>
          <w:lang w:val="uk-UA"/>
        </w:rPr>
        <w:t>у</w:t>
      </w:r>
      <w:r w:rsidRPr="00A37CEA">
        <w:rPr>
          <w:rFonts w:ascii="Times New Roman" w:hAnsi="Times New Roman"/>
          <w:sz w:val="28"/>
          <w:szCs w:val="28"/>
        </w:rPr>
        <w:t xml:space="preserve"> 2010 ро</w:t>
      </w:r>
      <w:r w:rsidRPr="00A37CEA">
        <w:rPr>
          <w:rFonts w:ascii="Times New Roman" w:hAnsi="Times New Roman"/>
          <w:sz w:val="28"/>
          <w:szCs w:val="28"/>
          <w:lang w:val="uk-UA"/>
        </w:rPr>
        <w:t>ці</w:t>
      </w:r>
      <w:r w:rsidR="00A37CEA">
        <w:rPr>
          <w:rFonts w:ascii="Times New Roman" w:hAnsi="Times New Roman"/>
          <w:sz w:val="28"/>
          <w:szCs w:val="28"/>
          <w:lang w:val="uk-UA"/>
        </w:rPr>
        <w:t xml:space="preserve"> </w:t>
      </w:r>
      <w:r w:rsidRPr="00A37CEA">
        <w:rPr>
          <w:rFonts w:ascii="Times New Roman" w:hAnsi="Times New Roman"/>
          <w:sz w:val="28"/>
          <w:szCs w:val="28"/>
        </w:rPr>
        <w:t>власники ресурсів залишать обсяги вкладень на рівні 2009-го року. Попит припинився з боку інвесторів майже в усіх країнах</w:t>
      </w:r>
      <w:r w:rsidRPr="00A37CEA">
        <w:rPr>
          <w:rFonts w:ascii="Times New Roman" w:hAnsi="Times New Roman"/>
          <w:sz w:val="28"/>
          <w:szCs w:val="28"/>
          <w:lang w:val="uk-UA"/>
        </w:rPr>
        <w:t xml:space="preserve"> </w:t>
      </w:r>
      <w:r w:rsidRPr="00A37CEA">
        <w:rPr>
          <w:rFonts w:ascii="Times New Roman" w:hAnsi="Times New Roman"/>
          <w:sz w:val="28"/>
          <w:szCs w:val="28"/>
        </w:rPr>
        <w:t>-</w:t>
      </w:r>
      <w:r w:rsidRPr="00A37CEA">
        <w:rPr>
          <w:rFonts w:ascii="Times New Roman" w:hAnsi="Times New Roman"/>
          <w:sz w:val="28"/>
          <w:szCs w:val="28"/>
          <w:lang w:val="uk-UA"/>
        </w:rPr>
        <w:t xml:space="preserve"> </w:t>
      </w:r>
      <w:r w:rsidRPr="00A37CEA">
        <w:rPr>
          <w:rFonts w:ascii="Times New Roman" w:hAnsi="Times New Roman"/>
          <w:sz w:val="28"/>
          <w:szCs w:val="28"/>
        </w:rPr>
        <w:t>і в розвинутих, і в країнах з перехідною економікою. Ті країни, що в минулому були найпривабливіш</w:t>
      </w:r>
      <w:r w:rsidRPr="00A37CEA">
        <w:rPr>
          <w:rFonts w:ascii="Times New Roman" w:hAnsi="Times New Roman"/>
          <w:sz w:val="28"/>
          <w:szCs w:val="28"/>
          <w:lang w:val="uk-UA"/>
        </w:rPr>
        <w:t>ими</w:t>
      </w:r>
      <w:r w:rsidRPr="00A37CEA">
        <w:rPr>
          <w:rFonts w:ascii="Times New Roman" w:hAnsi="Times New Roman"/>
          <w:sz w:val="28"/>
          <w:szCs w:val="28"/>
        </w:rPr>
        <w:t xml:space="preserve"> зараз теж потерпають від зменшення інвестиційного попиту. Це пов’язано із тим, що ринок в цілому і світ інвесторів зокрема взяли</w:t>
      </w:r>
      <w:r w:rsidR="00A37CEA">
        <w:rPr>
          <w:rFonts w:ascii="Times New Roman" w:hAnsi="Times New Roman"/>
          <w:sz w:val="28"/>
          <w:szCs w:val="28"/>
        </w:rPr>
        <w:t xml:space="preserve"> </w:t>
      </w:r>
      <w:r w:rsidRPr="00A37CEA">
        <w:rPr>
          <w:rFonts w:ascii="Times New Roman" w:hAnsi="Times New Roman"/>
          <w:sz w:val="28"/>
          <w:szCs w:val="28"/>
        </w:rPr>
        <w:t>перерву, щоб переоцінити і щ</w:t>
      </w:r>
      <w:r w:rsidR="00C23928" w:rsidRPr="00A37CEA">
        <w:rPr>
          <w:rFonts w:ascii="Times New Roman" w:hAnsi="Times New Roman"/>
          <w:sz w:val="28"/>
          <w:szCs w:val="28"/>
        </w:rPr>
        <w:t>е раз визначити свої пріоритети</w:t>
      </w:r>
      <w:r w:rsidRPr="00A37CEA">
        <w:rPr>
          <w:rFonts w:ascii="Times New Roman" w:hAnsi="Times New Roman"/>
          <w:sz w:val="28"/>
          <w:szCs w:val="28"/>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Але загалом прогнозуючі організації припускають вирішення у 2010 році проблем банківської сфери як в середині країни, так і на зовнішніх ринках. </w:t>
      </w:r>
      <w:r w:rsidRPr="00A37CEA">
        <w:rPr>
          <w:rFonts w:ascii="Times New Roman" w:hAnsi="Times New Roman"/>
          <w:sz w:val="28"/>
          <w:szCs w:val="28"/>
        </w:rPr>
        <w:t>Покра</w:t>
      </w:r>
      <w:r w:rsidRPr="00A37CEA">
        <w:rPr>
          <w:rFonts w:ascii="Times New Roman" w:hAnsi="Times New Roman"/>
          <w:sz w:val="28"/>
          <w:szCs w:val="28"/>
          <w:lang w:val="uk-UA"/>
        </w:rPr>
        <w:t>щ</w:t>
      </w:r>
      <w:r w:rsidRPr="00A37CEA">
        <w:rPr>
          <w:rFonts w:ascii="Times New Roman" w:hAnsi="Times New Roman"/>
          <w:sz w:val="28"/>
          <w:szCs w:val="28"/>
        </w:rPr>
        <w:t>иться доступ до кредитних ресурсів та посилиться довіра до банківської системи з боку населення і бізнесу, що позитивно відоб</w:t>
      </w:r>
      <w:r w:rsidRPr="00A37CEA">
        <w:rPr>
          <w:rFonts w:ascii="Times New Roman" w:hAnsi="Times New Roman"/>
          <w:sz w:val="28"/>
          <w:szCs w:val="28"/>
          <w:lang w:val="uk-UA"/>
        </w:rPr>
        <w:t>разиться</w:t>
      </w:r>
      <w:r w:rsidR="00A37CEA">
        <w:rPr>
          <w:rFonts w:ascii="Times New Roman" w:hAnsi="Times New Roman"/>
          <w:sz w:val="28"/>
          <w:szCs w:val="28"/>
          <w:lang w:val="uk-UA"/>
        </w:rPr>
        <w:t xml:space="preserve"> </w:t>
      </w:r>
      <w:r w:rsidRPr="00A37CEA">
        <w:rPr>
          <w:rFonts w:ascii="Times New Roman" w:hAnsi="Times New Roman"/>
          <w:sz w:val="28"/>
          <w:szCs w:val="28"/>
        </w:rPr>
        <w:t>на відновленні виробничої діяльності корпоративного сектору. В той же час, зростанню обсягів залучених кредитних ресурсів сприятиме їх помірне здешевлення – прогнозується зниження ставок банків за кредитними операціями. Поряд з цим, поступово зростатиме притік іноземного капіталу як у вигляді прямих іноземних інвестицій, так і портфельних інвестицій [30].</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Щодо 2011 року, то більшість експертів вважають, що обсяг прямих іноземних інвестицій збільшиться. </w:t>
      </w:r>
      <w:r w:rsidRPr="00A37CEA">
        <w:rPr>
          <w:rFonts w:ascii="Times New Roman" w:hAnsi="Times New Roman"/>
          <w:sz w:val="28"/>
          <w:szCs w:val="28"/>
        </w:rPr>
        <w:t>А також передбачають зростання економіки України в межах від 3,5% до 6,3%. В основному передбачається, що основним важелем економічного зростання буде розширення інвестиційного попиту: усереднене значення реального приросту інвестицій 10,7%, яке перевищує реальний приріст приватного споживання (5,8%) [31].</w:t>
      </w:r>
    </w:p>
    <w:p w:rsidR="00E80E19"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 Загалом, на мою думку, Україна досягла відчутних досягнень у справі залучення іноземних інвестицій, але необхідно констатувати, що іноземний капітал не поспішає освоювати український інвестиційний ринок. Існує ряд перешкод, які не дозволяють інвесторам збільшити обсяг інвестицій в нашу державу, але Україна в змозі це подолати і в 2010 році обсяг іноземних інвестицій зросте.</w:t>
      </w:r>
    </w:p>
    <w:p w:rsidR="00C96E81" w:rsidRPr="00A37CEA" w:rsidRDefault="00C96E81"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2.2 Регіональні аспекти залучення прямих іноземних інвестицій</w:t>
      </w:r>
    </w:p>
    <w:p w:rsidR="00A37CEA" w:rsidRDefault="00A37CEA"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 умовах ринкової трансформації економіки України загальний обсяг залучених інвестицій не завжди характеризується рівномірним розподілом, спостерігається диференційоване накопичення іноземних активів в окремих регіонах.</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У зв’язку з цим виникає необхідність аналізу сучасного стану залучення іноземних інвестицій в регіони України, причини диференціації та розробки шляхів вирішення даної проблеми.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 чого складається інвестиційна привабливість регіону? Для аналізу інвестиційної привабливості регіонів застосовуються такі узагальнюючі показники: рівень загальноекономічного розвитку регіону; рівень розвитку інвестиційної інфраструктури; демографічна характеристика регіону; рівень розвитку ринкових відносин і комерційної інфраструктури; рівень криміногенни</w:t>
      </w:r>
      <w:r w:rsidR="00321C4B" w:rsidRPr="00A37CEA">
        <w:rPr>
          <w:rFonts w:ascii="Times New Roman" w:hAnsi="Times New Roman"/>
          <w:sz w:val="28"/>
          <w:szCs w:val="28"/>
          <w:lang w:val="uk-UA"/>
        </w:rPr>
        <w:t>х, економічних та інших ризиків</w:t>
      </w:r>
      <w:r w:rsidRPr="00A37CEA">
        <w:rPr>
          <w:rFonts w:ascii="Times New Roman" w:hAnsi="Times New Roman"/>
          <w:sz w:val="28"/>
          <w:szCs w:val="28"/>
          <w:lang w:val="uk-UA"/>
        </w:rPr>
        <w:t xml:space="preserve">[32; </w:t>
      </w:r>
      <w:r w:rsidRPr="00A37CEA">
        <w:rPr>
          <w:rFonts w:ascii="Times New Roman" w:hAnsi="Times New Roman"/>
          <w:sz w:val="28"/>
          <w:szCs w:val="28"/>
          <w:lang w:val="en-US"/>
        </w:rPr>
        <w:t>c</w:t>
      </w:r>
      <w:r w:rsidRPr="00A37CEA">
        <w:rPr>
          <w:rFonts w:ascii="Times New Roman" w:hAnsi="Times New Roman"/>
          <w:sz w:val="28"/>
          <w:szCs w:val="28"/>
          <w:lang w:val="uk-UA"/>
        </w:rPr>
        <w:t>. 85]</w:t>
      </w:r>
      <w:r w:rsidR="00321C4B" w:rsidRPr="00A37CEA">
        <w:rPr>
          <w:rFonts w:ascii="Times New Roman" w:hAnsi="Times New Roman"/>
          <w:sz w:val="28"/>
          <w:szCs w:val="28"/>
          <w:lang w:val="uk-UA"/>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Значні прямі іноземні інвестиції у конкретну галузь у регіоні найчастіше пов`язані з упровадженням довгострокового інвестиційного проекту. Також на надходження прямих іноземних інвестицій у конкретний регіон впливає його географічне розташування. Обсяг притоку прямих іноземних інвестицій до регіонів України (2006–2010 рр.) відображено у табл. 2.3 [2].</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Таблиця 2.3</w:t>
      </w:r>
    </w:p>
    <w:p w:rsidR="009B7186" w:rsidRPr="00A37CEA" w:rsidRDefault="009B7186" w:rsidP="00A37CEA">
      <w:pPr>
        <w:widowControl w:val="0"/>
        <w:spacing w:after="0" w:line="360" w:lineRule="auto"/>
        <w:ind w:firstLine="709"/>
        <w:jc w:val="both"/>
        <w:rPr>
          <w:rFonts w:ascii="Times New Roman" w:hAnsi="Times New Roman"/>
          <w:b/>
          <w:sz w:val="28"/>
          <w:szCs w:val="28"/>
          <w:lang w:val="uk-UA"/>
        </w:rPr>
      </w:pPr>
      <w:r w:rsidRPr="00A37CEA">
        <w:rPr>
          <w:rFonts w:ascii="Times New Roman" w:hAnsi="Times New Roman"/>
          <w:b/>
          <w:sz w:val="28"/>
          <w:szCs w:val="28"/>
          <w:lang w:val="uk-UA"/>
        </w:rPr>
        <w:t>Обсяг притоку прямих іноземних інвестицій до регіонів України за 2006–початок 2010 рр.(млн. дол. США)</w:t>
      </w:r>
    </w:p>
    <w:tbl>
      <w:tblPr>
        <w:tblW w:w="474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92"/>
        <w:gridCol w:w="1415"/>
        <w:gridCol w:w="1419"/>
        <w:gridCol w:w="1272"/>
        <w:gridCol w:w="1274"/>
        <w:gridCol w:w="1700"/>
      </w:tblGrid>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Рік</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2006</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2007</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2008</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2009</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І квартал 2010</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АР Крим</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577</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726,2</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637,6</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622,1</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eastAsia="ru-RU"/>
              </w:rPr>
              <w:t>718,4</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Вінницька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108,3</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152,6</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161,3</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161,3</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176,5</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Волинська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272,4</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392,4</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388,7</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269,2</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328,9</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Дніпропетровська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2361,3</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2934,3</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2667,3</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2670,1</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2813,6</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Донецька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905,9</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1355,2</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1508,8</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1512,9</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1649,6</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Житомирська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122,9</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173,6</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181,3</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177,4</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215,4</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Закарпатська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295</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345,3</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355,8</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356,4</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355,0</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Запорізька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606,5</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761,4</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835,6</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840,6</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872,1</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Івано-Франківська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183,5</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385,2</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480,8</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480,8</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615,9</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Київська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871,4</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1083,6</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1301,2</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1310,5</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1507,4</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Кіровоградська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52,3</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55,3</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63</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63,8</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66,0</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Луганська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284,3</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309,1</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336,1</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335,9</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577,9</w:t>
            </w:r>
          </w:p>
        </w:tc>
      </w:tr>
      <w:tr w:rsidR="009B7186" w:rsidRPr="00A37CEA" w:rsidTr="00A37CEA">
        <w:trPr>
          <w:cantSplit/>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Львівська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515</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771,5</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930,7</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891,0</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1111,9</w:t>
            </w:r>
          </w:p>
        </w:tc>
      </w:tr>
      <w:tr w:rsidR="009B7186" w:rsidRPr="00A37CEA" w:rsidTr="00A37CEA">
        <w:trPr>
          <w:trHeight w:val="255"/>
        </w:trPr>
        <w:tc>
          <w:tcPr>
            <w:tcW w:w="109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Миколаївська</w:t>
            </w:r>
          </w:p>
        </w:tc>
        <w:tc>
          <w:tcPr>
            <w:tcW w:w="780"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113</w:t>
            </w:r>
          </w:p>
        </w:tc>
        <w:tc>
          <w:tcPr>
            <w:tcW w:w="782"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136,8</w:t>
            </w:r>
          </w:p>
        </w:tc>
        <w:tc>
          <w:tcPr>
            <w:tcW w:w="701" w:type="pct"/>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151,8</w:t>
            </w:r>
          </w:p>
        </w:tc>
        <w:tc>
          <w:tcPr>
            <w:tcW w:w="702"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161,8</w:t>
            </w:r>
          </w:p>
        </w:tc>
        <w:tc>
          <w:tcPr>
            <w:tcW w:w="938" w:type="pct"/>
            <w:noWrap/>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172,9</w:t>
            </w:r>
          </w:p>
        </w:tc>
      </w:tr>
      <w:tr w:rsidR="00754896" w:rsidRPr="00A37CEA" w:rsidTr="00A37CEA">
        <w:trPr>
          <w:cantSplit/>
          <w:trHeight w:val="255"/>
        </w:trPr>
        <w:tc>
          <w:tcPr>
            <w:tcW w:w="1098" w:type="pct"/>
            <w:noWrap/>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Одеська</w:t>
            </w:r>
          </w:p>
        </w:tc>
        <w:tc>
          <w:tcPr>
            <w:tcW w:w="780" w:type="pct"/>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718,7</w:t>
            </w:r>
          </w:p>
        </w:tc>
        <w:tc>
          <w:tcPr>
            <w:tcW w:w="782" w:type="pct"/>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880,8</w:t>
            </w:r>
          </w:p>
        </w:tc>
        <w:tc>
          <w:tcPr>
            <w:tcW w:w="701" w:type="pct"/>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991,5</w:t>
            </w:r>
          </w:p>
        </w:tc>
        <w:tc>
          <w:tcPr>
            <w:tcW w:w="702" w:type="pct"/>
            <w:noWrap/>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970,2</w:t>
            </w:r>
          </w:p>
        </w:tc>
        <w:tc>
          <w:tcPr>
            <w:tcW w:w="938" w:type="pct"/>
            <w:noWrap/>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1043,2</w:t>
            </w:r>
          </w:p>
        </w:tc>
      </w:tr>
      <w:tr w:rsidR="00754896" w:rsidRPr="00A37CEA" w:rsidTr="00A37CEA">
        <w:trPr>
          <w:cantSplit/>
          <w:trHeight w:val="255"/>
        </w:trPr>
        <w:tc>
          <w:tcPr>
            <w:tcW w:w="1098" w:type="pct"/>
            <w:noWrap/>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Полтавська</w:t>
            </w:r>
          </w:p>
        </w:tc>
        <w:tc>
          <w:tcPr>
            <w:tcW w:w="780" w:type="pct"/>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315,8</w:t>
            </w:r>
          </w:p>
        </w:tc>
        <w:tc>
          <w:tcPr>
            <w:tcW w:w="782" w:type="pct"/>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367,9</w:t>
            </w:r>
          </w:p>
        </w:tc>
        <w:tc>
          <w:tcPr>
            <w:tcW w:w="701" w:type="pct"/>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511,5</w:t>
            </w:r>
          </w:p>
        </w:tc>
        <w:tc>
          <w:tcPr>
            <w:tcW w:w="702" w:type="pct"/>
            <w:noWrap/>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515,4</w:t>
            </w:r>
          </w:p>
        </w:tc>
        <w:tc>
          <w:tcPr>
            <w:tcW w:w="938" w:type="pct"/>
            <w:noWrap/>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445,5</w:t>
            </w:r>
          </w:p>
        </w:tc>
      </w:tr>
      <w:tr w:rsidR="00754896" w:rsidRPr="00A37CEA" w:rsidTr="00A37CEA">
        <w:trPr>
          <w:cantSplit/>
          <w:trHeight w:val="255"/>
        </w:trPr>
        <w:tc>
          <w:tcPr>
            <w:tcW w:w="1098" w:type="pct"/>
            <w:noWrap/>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Рівненська</w:t>
            </w:r>
          </w:p>
        </w:tc>
        <w:tc>
          <w:tcPr>
            <w:tcW w:w="780" w:type="pct"/>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112,6</w:t>
            </w:r>
          </w:p>
        </w:tc>
        <w:tc>
          <w:tcPr>
            <w:tcW w:w="782" w:type="pct"/>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233,1</w:t>
            </w:r>
          </w:p>
        </w:tc>
        <w:tc>
          <w:tcPr>
            <w:tcW w:w="701" w:type="pct"/>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272,1</w:t>
            </w:r>
          </w:p>
        </w:tc>
        <w:tc>
          <w:tcPr>
            <w:tcW w:w="702" w:type="pct"/>
            <w:noWrap/>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272,1</w:t>
            </w:r>
          </w:p>
        </w:tc>
        <w:tc>
          <w:tcPr>
            <w:tcW w:w="938" w:type="pct"/>
            <w:noWrap/>
          </w:tcPr>
          <w:p w:rsidR="00754896" w:rsidRPr="00A37CEA" w:rsidRDefault="0075489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275,5</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Сумська</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156,7</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180,5</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159,1</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158,0</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225,6</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Тернопільська</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45</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51</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58,7</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58,6</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66,5</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Харківська</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983,6</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1278,7</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1599,4</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1609,8</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2054,7</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Херсонська</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109,7</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156,2</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171,4</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175,0</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180,5</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Хмельницька</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92,2</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129</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137,3</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137,3</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219,7</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Черкаська</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116,3</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175</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177,2</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168,1</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222,5</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Чернівецька</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36,8</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51,2</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60,1</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60,1</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61,9</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Чернігівська</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81,5</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86,6</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94,4</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94,4</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87,4</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м. Київ</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5881,9</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9681,7</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13321,5</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13464,5</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eastAsia="ru-RU"/>
              </w:rPr>
              <w:t>15756,1</w:t>
            </w:r>
          </w:p>
        </w:tc>
      </w:tr>
      <w:tr w:rsidR="00AE540A" w:rsidRPr="00A37CEA" w:rsidTr="00A37CEA">
        <w:trPr>
          <w:cantSplit/>
          <w:trHeight w:val="255"/>
        </w:trPr>
        <w:tc>
          <w:tcPr>
            <w:tcW w:w="109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м. Севастополь</w:t>
            </w:r>
          </w:p>
        </w:tc>
        <w:tc>
          <w:tcPr>
            <w:tcW w:w="780"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126,3</w:t>
            </w:r>
          </w:p>
        </w:tc>
        <w:tc>
          <w:tcPr>
            <w:tcW w:w="782"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147,2</w:t>
            </w:r>
          </w:p>
        </w:tc>
        <w:tc>
          <w:tcPr>
            <w:tcW w:w="701" w:type="pct"/>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141,8</w:t>
            </w:r>
          </w:p>
        </w:tc>
        <w:tc>
          <w:tcPr>
            <w:tcW w:w="702"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141,8</w:t>
            </w:r>
          </w:p>
        </w:tc>
        <w:tc>
          <w:tcPr>
            <w:tcW w:w="938" w:type="pct"/>
            <w:noWrap/>
          </w:tcPr>
          <w:p w:rsidR="00AE540A" w:rsidRPr="00A37CEA" w:rsidRDefault="00AE540A"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145,1</w:t>
            </w:r>
          </w:p>
        </w:tc>
      </w:tr>
    </w:tbl>
    <w:p w:rsidR="00754896" w:rsidRPr="00A37CEA" w:rsidRDefault="00754896" w:rsidP="00A37CEA">
      <w:pPr>
        <w:widowControl w:val="0"/>
        <w:spacing w:after="0" w:line="360" w:lineRule="auto"/>
        <w:ind w:firstLine="709"/>
        <w:jc w:val="both"/>
        <w:rPr>
          <w:rFonts w:ascii="Times New Roman" w:hAnsi="Times New Roman"/>
          <w:sz w:val="28"/>
          <w:szCs w:val="28"/>
          <w:lang w:val="uk-UA"/>
        </w:rPr>
      </w:pPr>
    </w:p>
    <w:p w:rsidR="00C96E81" w:rsidRPr="00A37CEA" w:rsidRDefault="00C96E81"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Розподіл прямих іноземних інвестицій за регіонами України є нерівномірним, що зумовлено їх різною інвестиційною привабливістю. Аналізуючи наведені дані, можна зробити висновок, що іноземні інвестори охоче вкладають кошти у промислові регіони, оскільки більшість їх «цікавить» металообробка, харчова і хімічна промисловість, будівництво, транспорт. Однак з табл. 2.3 видно, що саме у 2008</w:t>
      </w:r>
      <w:r w:rsidR="00A37CEA">
        <w:rPr>
          <w:rFonts w:ascii="Times New Roman" w:hAnsi="Times New Roman"/>
          <w:sz w:val="28"/>
          <w:szCs w:val="28"/>
          <w:lang w:val="uk-UA"/>
        </w:rPr>
        <w:t xml:space="preserve"> </w:t>
      </w:r>
      <w:r w:rsidRPr="00A37CEA">
        <w:rPr>
          <w:rFonts w:ascii="Times New Roman" w:hAnsi="Times New Roman"/>
          <w:sz w:val="28"/>
          <w:szCs w:val="28"/>
          <w:lang w:val="uk-UA"/>
        </w:rPr>
        <w:t>р. приток іноземних інвестицій зменшився в усі регіони країни, а з таких областей, як Дніпропетровська, Сумська, АР Крим та м. Севастополь відбувся відтік капіталу, що становив майже 500 млн. дол. США.</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 2010 році чільні місця за обсягом прямих іноземних інвестицій посіли підприємства Києва – 39,4% до загального обсягу, Дніпропетровської – 7,0%, Київської – 3,8%, Запорізької – 2,2%, Донецької – 4,1%, Одеської – 2,6%, Харківської області – 5,1%, а також Автономної Республіки Крим – 1,8%. Слід відмітити значну нерівномірність економічного розвитку регіонів України. Відповідно пріоритетний розвиток одних областей веде до відсталості інших. Це безпосередньо відбивається на обсягах інвестицій, що надходять до різних регіонів.</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 наведених даних випливає, що найбільш привабливими є декілька регіонів України, в тому числі м. Київ. Розглядаючи інвестиційну привабливість окремих регіонів країни</w:t>
      </w:r>
      <w:r w:rsidR="00A37CEA">
        <w:rPr>
          <w:rFonts w:ascii="Times New Roman" w:hAnsi="Times New Roman"/>
          <w:sz w:val="28"/>
          <w:szCs w:val="28"/>
          <w:lang w:val="uk-UA"/>
        </w:rPr>
        <w:t xml:space="preserve"> </w:t>
      </w:r>
      <w:r w:rsidRPr="00A37CEA">
        <w:rPr>
          <w:rFonts w:ascii="Times New Roman" w:hAnsi="Times New Roman"/>
          <w:sz w:val="28"/>
          <w:szCs w:val="28"/>
          <w:lang w:val="uk-UA"/>
        </w:rPr>
        <w:t xml:space="preserve">не завжди зрозуміло, чому іноземний капітал віддає перевагу одним, а не іншим регіонам. З економічних позицій високий рівень вкладення іноземного капіталу повинен спостерігатися в таких регіонах країни, як Автономна Республіка Крим, в областях Дніпропетровській, Запорізькій, Луганській, Одеській, Харківській. Однак поряд з економічним потенціалом в цих регіонах і дуже багато проблем соціального та екологічного характеру. У багатьох регіонах України спочатку необхідно вкласти значні обсяги капіталу, щоб підняти на необхідний рівень потенціал більшості діючих підприємств.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Однак, привабливість регіонів країни має тенденцію змінюватися кожного року. На це впливають різні чинники, в останній час – це світова фінансова криза. Слід зазначити, що інтерес іноземних інвесторів до м. Київ</w:t>
      </w:r>
      <w:r w:rsidR="00A37CEA">
        <w:rPr>
          <w:rFonts w:ascii="Times New Roman" w:hAnsi="Times New Roman"/>
          <w:sz w:val="28"/>
          <w:szCs w:val="28"/>
          <w:lang w:val="uk-UA"/>
        </w:rPr>
        <w:t xml:space="preserve"> </w:t>
      </w:r>
      <w:r w:rsidRPr="00A37CEA">
        <w:rPr>
          <w:rFonts w:ascii="Times New Roman" w:hAnsi="Times New Roman"/>
          <w:sz w:val="28"/>
          <w:szCs w:val="28"/>
          <w:lang w:val="uk-UA"/>
        </w:rPr>
        <w:t xml:space="preserve">незмінний, оскільки він є столицею європейської держави. Тут обертається значна готівкова маса країни, активно розвивається ринкова інфраструктура, досягнуто помітного зростання промислового виробництва, з кожним роком поліпшується тенденції будівництва і розвитку транспорту. У м. Київ іноземні інвестиції зосереджені у фінансовому, кредитному </w:t>
      </w:r>
      <w:r w:rsidR="00321C4B" w:rsidRPr="00A37CEA">
        <w:rPr>
          <w:rFonts w:ascii="Times New Roman" w:hAnsi="Times New Roman"/>
          <w:sz w:val="28"/>
          <w:szCs w:val="28"/>
          <w:lang w:val="uk-UA"/>
        </w:rPr>
        <w:t>і страховому секторах економіки</w:t>
      </w:r>
      <w:r w:rsidRPr="00A37CEA">
        <w:rPr>
          <w:rFonts w:ascii="Times New Roman" w:hAnsi="Times New Roman"/>
          <w:sz w:val="28"/>
          <w:szCs w:val="28"/>
        </w:rPr>
        <w:t xml:space="preserve">[33; </w:t>
      </w:r>
      <w:r w:rsidRPr="00A37CEA">
        <w:rPr>
          <w:rFonts w:ascii="Times New Roman" w:hAnsi="Times New Roman"/>
          <w:sz w:val="28"/>
          <w:szCs w:val="28"/>
          <w:lang w:val="en-US"/>
        </w:rPr>
        <w:t>c</w:t>
      </w:r>
      <w:r w:rsidRPr="00A37CEA">
        <w:rPr>
          <w:rFonts w:ascii="Times New Roman" w:hAnsi="Times New Roman"/>
          <w:sz w:val="28"/>
          <w:szCs w:val="28"/>
        </w:rPr>
        <w:t>.43]</w:t>
      </w:r>
      <w:r w:rsidR="00321C4B" w:rsidRPr="00A37CEA">
        <w:rPr>
          <w:rFonts w:ascii="Times New Roman" w:hAnsi="Times New Roman"/>
          <w:sz w:val="28"/>
          <w:szCs w:val="28"/>
          <w:lang w:val="uk-UA"/>
        </w:rPr>
        <w:t>.</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Знову ж таки, у зв'язку з проведенням Євро-2012 обсяги прямих іноземних інвестицій зростатимуть: в 2010 році до 1700 млн. дол., в 2012 році − до 2650 млн. дол..</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Кількість інноваційно-активних підприємств зросте з 34 у 2009 році до 77 в 2010 році та до 91 в 2012 році, що суттєво збільшить їх частку у загальній кількості промислових підприємств регіону. Треба зазначити, що подібний прогноз є надто оптимістичним. У цілому можна підсумувати, що в 2010-2012 роках збережеться позитивна динаміка інвестиційної діяльності в Київській області(табл.2.4)</w:t>
      </w:r>
      <w:r w:rsidR="00C96E81" w:rsidRPr="00A37CEA">
        <w:rPr>
          <w:rFonts w:ascii="Times New Roman" w:hAnsi="Times New Roman"/>
          <w:sz w:val="28"/>
          <w:szCs w:val="28"/>
          <w:lang w:val="uk-UA"/>
        </w:rPr>
        <w:t xml:space="preserve"> </w:t>
      </w:r>
      <w:r w:rsidRPr="00A37CEA">
        <w:rPr>
          <w:rFonts w:ascii="Times New Roman" w:hAnsi="Times New Roman"/>
          <w:sz w:val="28"/>
          <w:szCs w:val="28"/>
          <w:lang w:val="uk-UA"/>
        </w:rPr>
        <w:t>[34]</w:t>
      </w:r>
      <w:r w:rsidR="00C96E81" w:rsidRPr="00A37CEA">
        <w:rPr>
          <w:rFonts w:ascii="Times New Roman" w:hAnsi="Times New Roman"/>
          <w:sz w:val="28"/>
          <w:szCs w:val="28"/>
          <w:lang w:val="uk-UA"/>
        </w:rPr>
        <w:t>.</w:t>
      </w:r>
    </w:p>
    <w:p w:rsidR="00C96E81" w:rsidRPr="00A37CEA" w:rsidRDefault="00C96E81"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Однак, інвестиції в основний капітал на придбання машин та устаткування, можна вважати негативною тенденцією, оскільки зменшення витрат на переобладнання та купівлю нових технологій гальмує процес появи нових видів продукції та зменшення витрат на відновлення народногосподарського комплексу Київської області.</w:t>
      </w:r>
    </w:p>
    <w:p w:rsidR="00C96E81" w:rsidRPr="00A37CEA" w:rsidRDefault="00C96E81" w:rsidP="00A37CEA">
      <w:pPr>
        <w:widowControl w:val="0"/>
        <w:spacing w:after="0" w:line="360" w:lineRule="auto"/>
        <w:ind w:firstLine="709"/>
        <w:jc w:val="both"/>
        <w:rPr>
          <w:rFonts w:ascii="Times New Roman" w:hAnsi="Times New Roman"/>
          <w:sz w:val="28"/>
          <w:szCs w:val="28"/>
          <w:lang w:val="uk-UA"/>
        </w:rPr>
      </w:pPr>
    </w:p>
    <w:p w:rsidR="009B7186" w:rsidRPr="00A37CEA" w:rsidRDefault="00E64FD6" w:rsidP="00A37CEA">
      <w:pPr>
        <w:widowControl w:val="0"/>
        <w:spacing w:after="0" w:line="360" w:lineRule="auto"/>
        <w:ind w:firstLine="709"/>
        <w:jc w:val="both"/>
        <w:rPr>
          <w:rFonts w:ascii="Times New Roman" w:hAnsi="Times New Roman"/>
          <w:sz w:val="28"/>
          <w:szCs w:val="28"/>
          <w:lang w:val="en-US"/>
        </w:rPr>
      </w:pPr>
      <w:r w:rsidRPr="00A37CEA">
        <w:rPr>
          <w:rFonts w:ascii="Times New Roman" w:hAnsi="Times New Roman"/>
          <w:sz w:val="28"/>
          <w:szCs w:val="28"/>
          <w:lang w:val="uk-UA"/>
        </w:rPr>
        <w:t>Таблиця 2.</w:t>
      </w:r>
      <w:r w:rsidRPr="00A37CEA">
        <w:rPr>
          <w:rFonts w:ascii="Times New Roman" w:hAnsi="Times New Roman"/>
          <w:sz w:val="28"/>
          <w:szCs w:val="28"/>
          <w:lang w:val="en-US"/>
        </w:rPr>
        <w:t>5</w:t>
      </w:r>
    </w:p>
    <w:p w:rsidR="009B7186" w:rsidRPr="00A37CEA" w:rsidRDefault="009B7186" w:rsidP="00A37CEA">
      <w:pPr>
        <w:widowControl w:val="0"/>
        <w:spacing w:after="0" w:line="360" w:lineRule="auto"/>
        <w:ind w:firstLine="709"/>
        <w:jc w:val="both"/>
        <w:rPr>
          <w:rFonts w:ascii="Times New Roman" w:hAnsi="Times New Roman"/>
          <w:b/>
          <w:sz w:val="28"/>
          <w:szCs w:val="28"/>
          <w:lang w:val="uk-UA"/>
        </w:rPr>
      </w:pPr>
      <w:r w:rsidRPr="00A37CEA">
        <w:rPr>
          <w:rFonts w:ascii="Times New Roman" w:hAnsi="Times New Roman"/>
          <w:b/>
          <w:sz w:val="28"/>
          <w:szCs w:val="28"/>
          <w:lang w:val="uk-UA"/>
        </w:rPr>
        <w:t>Результати прогнозування інвестиційної діяльності в Київській області на 2010-2012 р. р. (млн. грн.)</w:t>
      </w:r>
    </w:p>
    <w:tbl>
      <w:tblPr>
        <w:tblW w:w="92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A0" w:firstRow="1" w:lastRow="0" w:firstColumn="1" w:lastColumn="1" w:noHBand="0" w:noVBand="0"/>
      </w:tblPr>
      <w:tblGrid>
        <w:gridCol w:w="6096"/>
        <w:gridCol w:w="1559"/>
        <w:gridCol w:w="1560"/>
      </w:tblGrid>
      <w:tr w:rsidR="009B7186" w:rsidRPr="00A37CEA" w:rsidTr="00A37CEA">
        <w:tc>
          <w:tcPr>
            <w:tcW w:w="6096"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Показники</w:t>
            </w:r>
          </w:p>
        </w:tc>
        <w:tc>
          <w:tcPr>
            <w:tcW w:w="1559"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2010(прогноз)</w:t>
            </w:r>
          </w:p>
        </w:tc>
        <w:tc>
          <w:tcPr>
            <w:tcW w:w="1560"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2012(прогноз)</w:t>
            </w:r>
          </w:p>
        </w:tc>
      </w:tr>
      <w:tr w:rsidR="009B7186" w:rsidRPr="00A37CEA" w:rsidTr="00A37CEA">
        <w:tc>
          <w:tcPr>
            <w:tcW w:w="6096"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Капітальні інвестиції</w:t>
            </w:r>
          </w:p>
        </w:tc>
        <w:tc>
          <w:tcPr>
            <w:tcW w:w="1559"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rPr>
              <w:t>10596,14</w:t>
            </w:r>
          </w:p>
        </w:tc>
        <w:tc>
          <w:tcPr>
            <w:tcW w:w="1560" w:type="dxa"/>
          </w:tcPr>
          <w:p w:rsidR="009B7186" w:rsidRPr="00A37CEA" w:rsidRDefault="009B7186" w:rsidP="00A37CEA">
            <w:pPr>
              <w:widowControl w:val="0"/>
              <w:autoSpaceDE w:val="0"/>
              <w:autoSpaceDN w:val="0"/>
              <w:adjustRightInd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rPr>
              <w:t>13795,9</w:t>
            </w:r>
          </w:p>
        </w:tc>
      </w:tr>
      <w:tr w:rsidR="009B7186" w:rsidRPr="00A37CEA" w:rsidTr="00A37CEA">
        <w:trPr>
          <w:trHeight w:val="495"/>
        </w:trPr>
        <w:tc>
          <w:tcPr>
            <w:tcW w:w="6096"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Інвестиції в основний капітал</w:t>
            </w:r>
          </w:p>
        </w:tc>
        <w:tc>
          <w:tcPr>
            <w:tcW w:w="1559"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rPr>
              <w:t>9006,72</w:t>
            </w:r>
          </w:p>
        </w:tc>
        <w:tc>
          <w:tcPr>
            <w:tcW w:w="1560" w:type="dxa"/>
          </w:tcPr>
          <w:p w:rsidR="009B7186" w:rsidRPr="00A37CEA" w:rsidRDefault="009B7186" w:rsidP="00A37CEA">
            <w:pPr>
              <w:widowControl w:val="0"/>
              <w:autoSpaceDE w:val="0"/>
              <w:autoSpaceDN w:val="0"/>
              <w:adjustRightInd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rPr>
              <w:t>11726,53</w:t>
            </w:r>
          </w:p>
        </w:tc>
      </w:tr>
      <w:tr w:rsidR="009B7186" w:rsidRPr="00A37CEA" w:rsidTr="00A37CEA">
        <w:tc>
          <w:tcPr>
            <w:tcW w:w="6096"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Інвестиції в основний капітал на придбання машин та устаткування</w:t>
            </w:r>
          </w:p>
        </w:tc>
        <w:tc>
          <w:tcPr>
            <w:tcW w:w="1559"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rPr>
              <w:t>2877,8</w:t>
            </w:r>
          </w:p>
        </w:tc>
        <w:tc>
          <w:tcPr>
            <w:tcW w:w="1560" w:type="dxa"/>
          </w:tcPr>
          <w:p w:rsidR="009B7186" w:rsidRPr="00A37CEA" w:rsidRDefault="009B7186" w:rsidP="00A37CEA">
            <w:pPr>
              <w:widowControl w:val="0"/>
              <w:autoSpaceDE w:val="0"/>
              <w:autoSpaceDN w:val="0"/>
              <w:adjustRightInd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rPr>
              <w:t>2482,3</w:t>
            </w:r>
          </w:p>
        </w:tc>
      </w:tr>
      <w:tr w:rsidR="009B7186" w:rsidRPr="00A37CEA" w:rsidTr="00A37CEA">
        <w:trPr>
          <w:trHeight w:val="70"/>
        </w:trPr>
        <w:tc>
          <w:tcPr>
            <w:tcW w:w="6096"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 xml:space="preserve">Питома вага інвестицій в основний капітал на придбання машин та устаткування в інвестиціях в основний капітал </w:t>
            </w:r>
          </w:p>
        </w:tc>
        <w:tc>
          <w:tcPr>
            <w:tcW w:w="1559"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32</w:t>
            </w:r>
            <w:r w:rsidR="00190C29" w:rsidRPr="00A37CEA">
              <w:rPr>
                <w:rFonts w:ascii="Times New Roman" w:hAnsi="Times New Roman"/>
                <w:sz w:val="20"/>
                <w:szCs w:val="20"/>
                <w:lang w:val="uk-UA"/>
              </w:rPr>
              <w:t xml:space="preserve"> %</w:t>
            </w:r>
          </w:p>
        </w:tc>
        <w:tc>
          <w:tcPr>
            <w:tcW w:w="1560" w:type="dxa"/>
          </w:tcPr>
          <w:p w:rsidR="009B7186" w:rsidRPr="00A37CEA" w:rsidRDefault="009B7186" w:rsidP="00A37CEA">
            <w:pPr>
              <w:widowControl w:val="0"/>
              <w:spacing w:after="0" w:line="360" w:lineRule="auto"/>
              <w:ind w:firstLine="34"/>
              <w:jc w:val="both"/>
              <w:rPr>
                <w:rFonts w:ascii="Times New Roman" w:hAnsi="Times New Roman"/>
                <w:sz w:val="20"/>
                <w:szCs w:val="20"/>
                <w:lang w:val="uk-UA"/>
              </w:rPr>
            </w:pPr>
            <w:r w:rsidRPr="00A37CEA">
              <w:rPr>
                <w:rFonts w:ascii="Times New Roman" w:hAnsi="Times New Roman"/>
                <w:sz w:val="20"/>
                <w:szCs w:val="20"/>
                <w:lang w:val="uk-UA"/>
              </w:rPr>
              <w:t>21,1</w:t>
            </w:r>
            <w:r w:rsidR="00190C29" w:rsidRPr="00A37CEA">
              <w:rPr>
                <w:rFonts w:ascii="Times New Roman" w:hAnsi="Times New Roman"/>
                <w:sz w:val="20"/>
                <w:szCs w:val="20"/>
                <w:lang w:val="uk-UA"/>
              </w:rPr>
              <w:t>%</w:t>
            </w:r>
          </w:p>
        </w:tc>
      </w:tr>
    </w:tbl>
    <w:p w:rsidR="009B7186" w:rsidRPr="00A37CEA" w:rsidRDefault="009B7186" w:rsidP="00A37CEA">
      <w:pPr>
        <w:widowControl w:val="0"/>
        <w:spacing w:after="0" w:line="360" w:lineRule="auto"/>
        <w:ind w:firstLine="709"/>
        <w:jc w:val="both"/>
        <w:rPr>
          <w:rFonts w:ascii="Times New Roman" w:hAnsi="Times New Roman"/>
          <w:sz w:val="28"/>
          <w:szCs w:val="28"/>
          <w:lang w:val="en-US"/>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Отже, нерівномірний розподіл іноземного капіталу за регіонами України спричиняється низькою привабливістю регіонів, внаслідок фінансової, політичної, економічної нестабільності.</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Регіональна влада в процесі залучення інвестицій повинна зводитися до виконання таких функцій:</w:t>
      </w:r>
    </w:p>
    <w:p w:rsidR="009B7186" w:rsidRPr="00A37CEA" w:rsidRDefault="009B7186" w:rsidP="00A37CEA">
      <w:pPr>
        <w:widowControl w:val="0"/>
        <w:numPr>
          <w:ilvl w:val="0"/>
          <w:numId w:val="9"/>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Формування привабливого для інвестора іміджу територіальної громади;</w:t>
      </w:r>
    </w:p>
    <w:p w:rsidR="009B7186" w:rsidRPr="00A37CEA" w:rsidRDefault="009B7186" w:rsidP="00A37CEA">
      <w:pPr>
        <w:widowControl w:val="0"/>
        <w:numPr>
          <w:ilvl w:val="0"/>
          <w:numId w:val="9"/>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 xml:space="preserve"> Створення сприятливих умов для надходжень та ефективної реалізації інвестицій;</w:t>
      </w:r>
    </w:p>
    <w:p w:rsidR="009B7186" w:rsidRPr="00A37CEA" w:rsidRDefault="009B7186" w:rsidP="00A37CEA">
      <w:pPr>
        <w:widowControl w:val="0"/>
        <w:numPr>
          <w:ilvl w:val="0"/>
          <w:numId w:val="9"/>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Конденсування та створення ефективних каналів для поширення інформації про інвестиційний потенціал відповідної території;</w:t>
      </w:r>
    </w:p>
    <w:p w:rsidR="009B7186" w:rsidRPr="00A37CEA" w:rsidRDefault="009B7186" w:rsidP="00A37CEA">
      <w:pPr>
        <w:widowControl w:val="0"/>
        <w:numPr>
          <w:ilvl w:val="0"/>
          <w:numId w:val="9"/>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Посередництво в налагодженні контактів та співпраці між представниками місцевого бізнесу і потенційними ін</w:t>
      </w:r>
      <w:r w:rsidR="00321C4B" w:rsidRPr="00A37CEA">
        <w:rPr>
          <w:rFonts w:ascii="Times New Roman" w:hAnsi="Times New Roman"/>
          <w:sz w:val="28"/>
          <w:szCs w:val="28"/>
          <w:lang w:val="uk-UA"/>
        </w:rPr>
        <w:t>весторами</w:t>
      </w:r>
      <w:r w:rsidRPr="00A37CEA">
        <w:rPr>
          <w:rFonts w:ascii="Times New Roman" w:hAnsi="Times New Roman"/>
          <w:sz w:val="28"/>
          <w:szCs w:val="28"/>
        </w:rPr>
        <w:t xml:space="preserve">[35; </w:t>
      </w:r>
      <w:r w:rsidRPr="00A37CEA">
        <w:rPr>
          <w:rFonts w:ascii="Times New Roman" w:hAnsi="Times New Roman"/>
          <w:sz w:val="28"/>
          <w:szCs w:val="28"/>
          <w:lang w:val="en-US"/>
        </w:rPr>
        <w:t>c</w:t>
      </w:r>
      <w:r w:rsidRPr="00A37CEA">
        <w:rPr>
          <w:rFonts w:ascii="Times New Roman" w:hAnsi="Times New Roman"/>
          <w:sz w:val="28"/>
          <w:szCs w:val="28"/>
        </w:rPr>
        <w:t>. 32]</w:t>
      </w:r>
      <w:r w:rsidR="00321C4B" w:rsidRPr="00A37CEA">
        <w:rPr>
          <w:rFonts w:ascii="Times New Roman" w:hAnsi="Times New Roman"/>
          <w:sz w:val="28"/>
          <w:szCs w:val="28"/>
          <w:lang w:val="uk-UA"/>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Як зазначалося на початку, залучення інвестицій на регіональний рівень є показником стабільності й успішності соціально-економічного розвитку певної територіальної громади.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 Україні ж, через переважно низький рівень розвитку місцевого бізнес-середовища та недалекоглядність і консервативність регіональної влади, обсяги залучення залишаються незначними для українських регіонів та ще й з високою диференціацією їх розподілу.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Частково виправити цю ситуацію можна завдяки реалізації таких заходів:</w:t>
      </w:r>
    </w:p>
    <w:p w:rsidR="009B7186" w:rsidRPr="00A37CEA" w:rsidRDefault="009B7186" w:rsidP="00A37CEA">
      <w:pPr>
        <w:widowControl w:val="0"/>
        <w:numPr>
          <w:ilvl w:val="0"/>
          <w:numId w:val="10"/>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поширення діючих програм з бізнес – та менеджмент-освіти на рівень регіонів;</w:t>
      </w:r>
    </w:p>
    <w:p w:rsidR="009B7186" w:rsidRPr="00A37CEA" w:rsidRDefault="009B7186" w:rsidP="00A37CEA">
      <w:pPr>
        <w:widowControl w:val="0"/>
        <w:numPr>
          <w:ilvl w:val="0"/>
          <w:numId w:val="10"/>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розробка локальних інформаційних стратегій щодо залучення інвестицій;</w:t>
      </w:r>
    </w:p>
    <w:p w:rsidR="009B7186" w:rsidRPr="00A37CEA" w:rsidRDefault="009B7186" w:rsidP="00A37CEA">
      <w:pPr>
        <w:widowControl w:val="0"/>
        <w:numPr>
          <w:ilvl w:val="0"/>
          <w:numId w:val="10"/>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впровадження місцевими компаніями принципів прогнозування та стратегічного планування;</w:t>
      </w:r>
    </w:p>
    <w:p w:rsidR="009B7186" w:rsidRPr="00A37CEA" w:rsidRDefault="009B7186" w:rsidP="00A37CEA">
      <w:pPr>
        <w:widowControl w:val="0"/>
        <w:numPr>
          <w:ilvl w:val="0"/>
          <w:numId w:val="10"/>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проведення реструктуризації та оптимізації малоефективних місцевих підприємств;</w:t>
      </w:r>
    </w:p>
    <w:p w:rsidR="009B7186" w:rsidRPr="00A37CEA" w:rsidRDefault="009B7186" w:rsidP="00A37CEA">
      <w:pPr>
        <w:widowControl w:val="0"/>
        <w:numPr>
          <w:ilvl w:val="0"/>
          <w:numId w:val="10"/>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лібералізація відносин «влада –</w:t>
      </w:r>
      <w:r w:rsidR="00321C4B" w:rsidRPr="00A37CEA">
        <w:rPr>
          <w:rFonts w:ascii="Times New Roman" w:hAnsi="Times New Roman"/>
          <w:sz w:val="28"/>
          <w:szCs w:val="28"/>
          <w:lang w:val="uk-UA"/>
        </w:rPr>
        <w:t xml:space="preserve"> бізнес» на регіональному рівні</w:t>
      </w:r>
      <w:r w:rsidRPr="00A37CEA">
        <w:rPr>
          <w:rFonts w:ascii="Times New Roman" w:hAnsi="Times New Roman"/>
          <w:sz w:val="28"/>
          <w:szCs w:val="28"/>
        </w:rPr>
        <w:t xml:space="preserve">[36; </w:t>
      </w:r>
      <w:r w:rsidRPr="00A37CEA">
        <w:rPr>
          <w:rFonts w:ascii="Times New Roman" w:hAnsi="Times New Roman"/>
          <w:sz w:val="28"/>
          <w:szCs w:val="28"/>
          <w:lang w:val="en-US"/>
        </w:rPr>
        <w:t>c</w:t>
      </w:r>
      <w:r w:rsidRPr="00A37CEA">
        <w:rPr>
          <w:rFonts w:ascii="Times New Roman" w:hAnsi="Times New Roman"/>
          <w:sz w:val="28"/>
          <w:szCs w:val="28"/>
        </w:rPr>
        <w:t>. 42]</w:t>
      </w:r>
      <w:r w:rsidR="00321C4B" w:rsidRPr="00A37CEA">
        <w:rPr>
          <w:rFonts w:ascii="Times New Roman" w:hAnsi="Times New Roman"/>
          <w:sz w:val="28"/>
          <w:szCs w:val="28"/>
          <w:lang w:val="uk-UA"/>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Саме такі стратегічні плани поряд з розвитком регіональної інфраструктури та загальнодержавним сприянням можуть забезпечити рівномірний приплив інвестицій у регіони України.</w:t>
      </w:r>
    </w:p>
    <w:p w:rsidR="004D7892" w:rsidRPr="00A37CEA" w:rsidRDefault="004D7892"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2.3 Програма залучення інвестицій та поліпшення інвестиційного клімату в Київській області</w:t>
      </w:r>
    </w:p>
    <w:p w:rsidR="00A37CEA" w:rsidRDefault="00A37CEA"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Оскільки Київ є найбільш привабливим регіоном України для іноземних інвесторів, хотілося б більш детально розглянути основні пріоритетні завдання області на шляху залучення інвестицій.</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На сьогодні Київщина належить до десятки найбільш індустріально розвинених областей України. Основу промислового потенціалу області становлять близько 400 великих та середніх підприємств.</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Головним напрямом інвестиційної політики в Київській області є створення сприятливих умов для розвитку підприємництва, подальше поліпшення інвестиційного клімату, допомога суб’єктам господарювання в реалізації економічно і соціально важливих інвестиційних проектів із залученням усіх джерел фінансових ресурсів.</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Одним з актуальних завдань в області є активізація інвестиційної діяльності та значне нарощування обсягів інвестицій. Саме збільшення притоку іноземних коштів є пріоритетним напрямом діяльності. Обласна державна адміністрація виходить із того, що поєднання інтересів інвестора з інтересами області може стати основою для плідного взаємовигідного співробітництва.</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Так, було розроблено Програму залучення інвестицій та поліпшення інвестиційного клімату в Київській області на 2010-2012 роки, яка спрямована на вирішення проблеми активізації інвестиційного забезпечення економіки та визначає заходи, спрямовані на створення сприятливих організаційних та економічних умов для збільшення надходжень інвестицій в економіку області,для більш ефективного використання індустріального, аграрно-технологічного, наукового та інтелектуального її потенціалу.[37]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ab/>
        <w:t>Головна мета Програми передбачає формування сприятливих умов для поліпшення інвестиційного клімату, активізацію інвестиційних процесів для залучення вітчизняних та іноземних інвестиційних ресурсів у розвиток економіки та соціальної сфери області.</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Об’єктом реалізації Програми є весь соціально-економічний комплекс області, об’єкти</w:t>
      </w:r>
      <w:r w:rsidR="00A37CEA">
        <w:rPr>
          <w:rFonts w:ascii="Times New Roman" w:hAnsi="Times New Roman"/>
          <w:sz w:val="28"/>
          <w:szCs w:val="28"/>
          <w:lang w:val="uk-UA"/>
        </w:rPr>
        <w:t xml:space="preserve"> </w:t>
      </w:r>
      <w:r w:rsidRPr="00A37CEA">
        <w:rPr>
          <w:rFonts w:ascii="Times New Roman" w:hAnsi="Times New Roman"/>
          <w:sz w:val="28"/>
          <w:szCs w:val="28"/>
          <w:lang w:val="uk-UA"/>
        </w:rPr>
        <w:t>виробничої сфери, агропромисловий комплекс, комунальне господарство, об’єкти господарювання інших форм власності, що знаходяться на її території.</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Ця Програма є основою довгострокової політики області у сфері залучення і реалізації інвестицій. План заходів щодо її реалізації також опрацьований на перспективу, однак може щорічно коригуватись і наповнюватись новим змістом у залежності від змін внутрішніх і зовнішніх умов реалізації іноземних інвестицій та при виникненні нових завдань.[37]</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Враховуючи те, що область має дефіцит фінансових ресурсів, але разом з тим володіє промисловим потенціалом, відносно розвиненою інфраструктурою, має висококваліфіковану робочу силу та вигідне географічне положення, залучення інвестицій для розвитку її економіки є дуже важливим і виконання комплексу заходів дасть можливість досягнути поставленої мети.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Основним завданням Програми є забезпечення виконання заходів щодо її реалізації, які спрямовані на:</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поліпшення інвестиційної привабливості та іміджу області;</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стимулювання розробки і реалізації проектів, спрямованих на активізацію підприємницької діяльності та вирішення соціальних проблем області;</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вивчення пропозицій та аналіз інвестиційних проектів;</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створення системи координації взаємодії місцевих органів виконавчої влади та органів місцевого самоврядування з підприємствами, діловими та фінансовими структурами, консалтинговими та інвестиційними фондами;</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проведення інформаційної пропаганди потенційних можливостей підприємств області серед вітчизняних та іноземних інвесторів з метою залучення інвестиційних капіталів;</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підтримку власного товаровиробника;</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розвиток агропромислового комплексу;</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реконструкцію та реформування житлово-комунального господарства;</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розробку інвестиційних пропозицій та проектів;</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розвиток інфраструктури туризму в області;</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створення нових конкурентоспроможних видів продукції з впровадженням передових технологій і виробництво.</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Саме до даних заходів буде здійснюватися інвестиційна політика в області.(Додаток</w:t>
      </w:r>
      <w:r w:rsidR="00A37CEA">
        <w:rPr>
          <w:rFonts w:ascii="Times New Roman" w:hAnsi="Times New Roman"/>
          <w:sz w:val="28"/>
          <w:szCs w:val="28"/>
          <w:lang w:val="uk-UA"/>
        </w:rPr>
        <w:t xml:space="preserve"> </w:t>
      </w:r>
      <w:r w:rsidRPr="00A37CEA">
        <w:rPr>
          <w:rFonts w:ascii="Times New Roman" w:hAnsi="Times New Roman"/>
          <w:sz w:val="28"/>
          <w:szCs w:val="28"/>
          <w:lang w:val="uk-UA"/>
        </w:rPr>
        <w:t>Б)</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Реалізація Програми передбачає зростання загального обсягу іноземних інвестицій в економіку області до 2,8 млрд. дол. США, обсягів виробництва продукції, створення 10</w:t>
      </w:r>
      <w:r w:rsidR="00A37CEA">
        <w:rPr>
          <w:rFonts w:ascii="Times New Roman" w:hAnsi="Times New Roman"/>
          <w:sz w:val="28"/>
          <w:szCs w:val="28"/>
          <w:lang w:val="uk-UA"/>
        </w:rPr>
        <w:t xml:space="preserve"> </w:t>
      </w:r>
      <w:r w:rsidRPr="00A37CEA">
        <w:rPr>
          <w:rFonts w:ascii="Times New Roman" w:hAnsi="Times New Roman"/>
          <w:sz w:val="28"/>
          <w:szCs w:val="28"/>
          <w:lang w:val="uk-UA"/>
        </w:rPr>
        <w:t>000 нових робочих місць, підвищення випуску експортно-орієнтованої продукції та виконання соціальних програм.</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В ході реалізації Програми має бути забезпечено створення інвестиційного паспорту Київської області, каталогу інвестиційних пропозицій підприємств області; розширення і зміцнення кооперативних зв’язків між підприємствами області та інших регіонів України;розширення міжнародних двосторонніх зв’язків із зарубіжними інвесторами; створення позитивного іміджу Київської області; залучення інвесторів до реалізації інвестиційних проектів інноваційної спрямованості; забезпечення підвищення рівня професійної підготовки працівників місцевих органів виконавчої влади та органів місцевого самоврядування у </w:t>
      </w:r>
      <w:r w:rsidR="00A37CEA">
        <w:rPr>
          <w:rFonts w:ascii="Times New Roman" w:hAnsi="Times New Roman"/>
          <w:sz w:val="28"/>
          <w:szCs w:val="28"/>
          <w:lang w:val="uk-UA"/>
        </w:rPr>
        <w:t>сфері іноземного інвестування.</w:t>
      </w:r>
    </w:p>
    <w:p w:rsidR="009B7186" w:rsidRPr="00A37CEA" w:rsidRDefault="00A37CEA" w:rsidP="00A37CEA">
      <w:pPr>
        <w:widowControl w:val="0"/>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sidR="009B7186" w:rsidRPr="00A37CEA">
        <w:rPr>
          <w:rFonts w:ascii="Times New Roman" w:hAnsi="Times New Roman"/>
          <w:b/>
          <w:sz w:val="28"/>
          <w:szCs w:val="28"/>
          <w:lang w:val="uk-UA"/>
        </w:rPr>
        <w:t>Розділ 3. Напрями удосконалення політики залучення прямих іноземних інвестицій (на прикладі Київської області)</w:t>
      </w:r>
    </w:p>
    <w:p w:rsidR="00472B38" w:rsidRPr="00A37CEA" w:rsidRDefault="00472B38"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3.1 Створення сприятливих умов для розвитку інвестиційно-інноваційної діяльності</w:t>
      </w:r>
    </w:p>
    <w:p w:rsidR="00A37CEA" w:rsidRDefault="00A37CEA"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Реалізація напрямів удосконалення політики залучення ПІІ буде реалізовуватись в розрізі Програми по залученню інвестицій в економіку Київської області.</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 метою ефективного розміщення промислових об</w:t>
      </w:r>
      <w:r w:rsidRPr="00A37CEA">
        <w:rPr>
          <w:rFonts w:ascii="Times New Roman" w:hAnsi="Times New Roman"/>
          <w:sz w:val="28"/>
          <w:szCs w:val="28"/>
        </w:rPr>
        <w:t>’</w:t>
      </w:r>
      <w:r w:rsidRPr="00A37CEA">
        <w:rPr>
          <w:rFonts w:ascii="Times New Roman" w:hAnsi="Times New Roman"/>
          <w:sz w:val="28"/>
          <w:szCs w:val="28"/>
          <w:lang w:val="uk-UA"/>
        </w:rPr>
        <w:t>єктів у 2010-2012 роках, буде продовжуватись робота по створенню в районах промислових зон різних форм власності (державні, муніципальні, приватні). У результаті - інвестори отримають готові промислові земельні ділянки в оренду, або шляхом викупу,зі створеною інфраструктурою, що спрощує впровадження інвестиційного проекту.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Для створення сприятливого клімату у сфері інноваційної діяльності та з метою стимулювання залучення високотехнологічних інвестиційних проектів, передбачається створення промислово-технологічних парків або технологічних центрів. Промислово-технологічний парк – це концентрування малих інноваційних підприємств та бізнес-інкубаторів із пільговими умовами функціонування. Головна мета промислово – технологічного парку – розробка та впровадження інноваційних ідей та створення механізму впровадження інновацій у виробництво, створення центру наукових досліджень та впровадження наукомістких технологій. Він може бути створений на базі наукових або університетських центрів. Для підтримки технологічних ініціатив на першій стадії розвитку при технологічних центрах будуть створюватис</w:t>
      </w:r>
      <w:r w:rsidR="00321C4B" w:rsidRPr="00A37CEA">
        <w:rPr>
          <w:rFonts w:ascii="Times New Roman" w:hAnsi="Times New Roman"/>
          <w:sz w:val="28"/>
          <w:szCs w:val="28"/>
          <w:lang w:val="uk-UA"/>
        </w:rPr>
        <w:t>ь інноваційні бізнес-інкубатори</w:t>
      </w:r>
      <w:r w:rsidRPr="00A37CEA">
        <w:rPr>
          <w:rFonts w:ascii="Times New Roman" w:hAnsi="Times New Roman"/>
          <w:sz w:val="28"/>
          <w:szCs w:val="28"/>
        </w:rPr>
        <w:t xml:space="preserve">[38; </w:t>
      </w:r>
      <w:r w:rsidRPr="00A37CEA">
        <w:rPr>
          <w:rFonts w:ascii="Times New Roman" w:hAnsi="Times New Roman"/>
          <w:sz w:val="28"/>
          <w:szCs w:val="28"/>
          <w:lang w:val="en-US"/>
        </w:rPr>
        <w:t>c</w:t>
      </w:r>
      <w:r w:rsidRPr="00A37CEA">
        <w:rPr>
          <w:rFonts w:ascii="Times New Roman" w:hAnsi="Times New Roman"/>
          <w:sz w:val="28"/>
          <w:szCs w:val="28"/>
        </w:rPr>
        <w:t>. 4]</w:t>
      </w:r>
      <w:r w:rsidR="00321C4B" w:rsidRPr="00A37CEA">
        <w:rPr>
          <w:rFonts w:ascii="Times New Roman" w:hAnsi="Times New Roman"/>
          <w:sz w:val="28"/>
          <w:szCs w:val="28"/>
          <w:lang w:val="uk-UA"/>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 метою запровадження світового досвіду щодо розвитку новітніх технологій, передбачається створення кластерних об’єднань, що дозволять використати можливості основних галузей для прискорення розвитку економіки та забезпечать можливість випуску конкурентоздатної продукції.</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Для виконання цього розділу заходів пропонується здійснити наступні кроки:</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для підтримки ініціатив щодо інвестиційної діяльності в області, створити обласний інвестиційний фонд, згідно з чинним законодавством;</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запровадити механізм надання консультативної та фінансової допомоги за рахунок обласного інвестиційного фонду щодо</w:t>
      </w:r>
      <w:r w:rsidR="00A37CEA">
        <w:rPr>
          <w:rFonts w:ascii="Times New Roman" w:hAnsi="Times New Roman"/>
          <w:sz w:val="28"/>
          <w:szCs w:val="28"/>
          <w:lang w:val="uk-UA"/>
        </w:rPr>
        <w:t xml:space="preserve"> </w:t>
      </w:r>
      <w:r w:rsidRPr="00A37CEA">
        <w:rPr>
          <w:rFonts w:ascii="Times New Roman" w:hAnsi="Times New Roman"/>
          <w:sz w:val="28"/>
          <w:szCs w:val="28"/>
          <w:lang w:val="uk-UA"/>
        </w:rPr>
        <w:t>стимулювання створення інноваційних центрів, інвестиційних бізнес-інкубаторів, технологічних парків за спеціалізацією, для спрямування інвестиційних пропозицій;</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запровадити механізм надання грошових грантів, за рахунок обласного інвестиційного фонду, для стимулювання інвесторів, щоб створити нові робочі місця в районах та містах області із високим рівнем безробіття;</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розвиток інститутів спільного інвестування (пайові та корпоративні інвестиційні фонди) щодо створення умов для більш широкої участі венчурних фондів у фінансуванні інноваційної діяльності;</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удосконалити порядок проведення реєстрації іноземних інвестицій у процесі здійснення інвестиційної діяльності, у тому числі при реінвестуванні та поверненні інвестицій.</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Також важливим завданням держави та каталізатором прискорення притоку капіталу є створення системи страхування, забезпечення</w:t>
      </w:r>
      <w:r w:rsidR="00A37CEA">
        <w:rPr>
          <w:rFonts w:ascii="Times New Roman" w:hAnsi="Times New Roman"/>
          <w:sz w:val="28"/>
          <w:szCs w:val="28"/>
          <w:lang w:val="uk-UA"/>
        </w:rPr>
        <w:t xml:space="preserve"> </w:t>
      </w:r>
      <w:r w:rsidRPr="00A37CEA">
        <w:rPr>
          <w:rFonts w:ascii="Times New Roman" w:hAnsi="Times New Roman"/>
          <w:sz w:val="28"/>
          <w:szCs w:val="28"/>
          <w:lang w:val="uk-UA"/>
        </w:rPr>
        <w:t>її виходу на міжнародні страхові ринки, залучення великих страхових компаній на регіональний ринок області, з метою страхування та перестрахування інвестиційних ризиків комерційного і некомерційного характеру. Для цього необхідно забезпечити підготовку відповідних висококваліфікованих кадрів.</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Крім того, однією з важливих складових процесу залучення інвестицій є створення сприятливого інвестиційного іміджу області в засобах масової інформації. Образ динамічної, з добре розвинутим потенціалом економіки області, інформація про залучені інвестиції, розробка та реалізація інвестиційних проектів, участь у них провідних міжнародних фінансових організацій – все це принесе відповідні економічні результати позитивного характеру. Співпраця із ЗМІ, інформаційними агентствами сформує позитивний образ області, її економічний потенціал та перспективи. При цьому, головну роль у формуванні іміджу відкритої області відіграє інформація про інвестиційну привабливість області (інвестиційний паспорт), перелік інвестиційних пропозицій обласних підприємств та організацій, обласного бюджету у мережі Інтернет, підтримка та просування сайту Київської області </w:t>
      </w:r>
      <w:hyperlink r:id="rId9" w:history="1">
        <w:r w:rsidRPr="00A37CEA">
          <w:rPr>
            <w:rStyle w:val="a4"/>
            <w:rFonts w:ascii="Times New Roman" w:hAnsi="Times New Roman"/>
            <w:color w:val="auto"/>
            <w:sz w:val="28"/>
            <w:szCs w:val="28"/>
            <w:u w:val="none"/>
            <w:lang w:val="en-US"/>
          </w:rPr>
          <w:t>www</w:t>
        </w:r>
        <w:r w:rsidRPr="00A37CEA">
          <w:rPr>
            <w:rStyle w:val="a4"/>
            <w:rFonts w:ascii="Times New Roman" w:hAnsi="Times New Roman"/>
            <w:color w:val="auto"/>
            <w:sz w:val="28"/>
            <w:szCs w:val="28"/>
            <w:u w:val="none"/>
            <w:lang w:val="uk-UA"/>
          </w:rPr>
          <w:t>.</w:t>
        </w:r>
        <w:r w:rsidRPr="00A37CEA">
          <w:rPr>
            <w:rStyle w:val="a4"/>
            <w:rFonts w:ascii="Times New Roman" w:hAnsi="Times New Roman"/>
            <w:color w:val="auto"/>
            <w:sz w:val="28"/>
            <w:szCs w:val="28"/>
            <w:u w:val="none"/>
            <w:lang w:val="en-US"/>
          </w:rPr>
          <w:t>invest</w:t>
        </w:r>
        <w:r w:rsidRPr="00A37CEA">
          <w:rPr>
            <w:rStyle w:val="a4"/>
            <w:rFonts w:ascii="Times New Roman" w:hAnsi="Times New Roman"/>
            <w:color w:val="auto"/>
            <w:sz w:val="28"/>
            <w:szCs w:val="28"/>
            <w:u w:val="none"/>
            <w:lang w:val="uk-UA"/>
          </w:rPr>
          <w:t>-</w:t>
        </w:r>
        <w:r w:rsidRPr="00A37CEA">
          <w:rPr>
            <w:rStyle w:val="a4"/>
            <w:rFonts w:ascii="Times New Roman" w:hAnsi="Times New Roman"/>
            <w:color w:val="auto"/>
            <w:sz w:val="28"/>
            <w:szCs w:val="28"/>
            <w:u w:val="none"/>
            <w:lang w:val="en-US"/>
          </w:rPr>
          <w:t>koda</w:t>
        </w:r>
        <w:r w:rsidRPr="00A37CEA">
          <w:rPr>
            <w:rStyle w:val="a4"/>
            <w:rFonts w:ascii="Times New Roman" w:hAnsi="Times New Roman"/>
            <w:color w:val="auto"/>
            <w:sz w:val="28"/>
            <w:szCs w:val="28"/>
            <w:u w:val="none"/>
            <w:lang w:val="uk-UA"/>
          </w:rPr>
          <w:t>.</w:t>
        </w:r>
        <w:r w:rsidRPr="00A37CEA">
          <w:rPr>
            <w:rStyle w:val="a4"/>
            <w:rFonts w:ascii="Times New Roman" w:hAnsi="Times New Roman"/>
            <w:color w:val="auto"/>
            <w:sz w:val="28"/>
            <w:szCs w:val="28"/>
            <w:u w:val="none"/>
            <w:lang w:val="en-US"/>
          </w:rPr>
          <w:t>org</w:t>
        </w:r>
        <w:r w:rsidRPr="00A37CEA">
          <w:rPr>
            <w:rStyle w:val="a4"/>
            <w:rFonts w:ascii="Times New Roman" w:hAnsi="Times New Roman"/>
            <w:color w:val="auto"/>
            <w:sz w:val="28"/>
            <w:szCs w:val="28"/>
            <w:u w:val="none"/>
            <w:lang w:val="uk-UA"/>
          </w:rPr>
          <w:t>.</w:t>
        </w:r>
        <w:r w:rsidRPr="00A37CEA">
          <w:rPr>
            <w:rStyle w:val="a4"/>
            <w:rFonts w:ascii="Times New Roman" w:hAnsi="Times New Roman"/>
            <w:color w:val="auto"/>
            <w:sz w:val="28"/>
            <w:szCs w:val="28"/>
            <w:u w:val="none"/>
            <w:lang w:val="en-US"/>
          </w:rPr>
          <w:t>ua</w:t>
        </w:r>
      </w:hyperlink>
      <w:r w:rsidRPr="00A37CEA">
        <w:rPr>
          <w:rFonts w:ascii="Times New Roman" w:hAnsi="Times New Roman"/>
          <w:sz w:val="28"/>
          <w:szCs w:val="28"/>
          <w:lang w:val="uk-UA"/>
        </w:rPr>
        <w:t>, створення та розповсюдження фільму про інвестиційний потенціал області.</w:t>
      </w:r>
    </w:p>
    <w:p w:rsidR="004D7892" w:rsidRPr="00A37CEA" w:rsidRDefault="004D7892"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3.2 Основні альтернативні шляхи вдосконалення механізму залучення прямих іноземних інвестицій</w:t>
      </w:r>
    </w:p>
    <w:p w:rsidR="00A37CEA" w:rsidRDefault="00A37CEA"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Як показано вище, непривабливий інвестиційний клімат негативно впливає на можливості активізації процесу залучення прямих іноземних інвестицій в економіку країни. Також серед основних факторів, які погіршують процес залучення інвестицій можна виділити:</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залучення іноземних інвестицій відбувається в період кризи. Дехто з інвесторів призупинив діяльність на території України, висловлюючи свою невпевненість і подальшому співробітництві, подаючи запити щодо економічної політики уряду;</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нестабільне законодавство, відсутність надійних гарантій захисту від його змін для іноземних інвесторів;</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темпи інфляції залишаються на значно вищому рівні, ніж у країнах Західної Європи і США;</w:t>
      </w:r>
    </w:p>
    <w:p w:rsidR="009B7186" w:rsidRPr="00A37CEA" w:rsidRDefault="009B7186" w:rsidP="00A37CEA">
      <w:pPr>
        <w:widowControl w:val="0"/>
        <w:numPr>
          <w:ilvl w:val="0"/>
          <w:numId w:val="11"/>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низька купівельна спроможність значної частини населення зменшує можливість реалізації на внутрішньому ринку продукції, що могла б вироблятися на новостворених або реконструйованих з допомогою іноземного капіталу підприємствах.</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Самі ж інвестори, в наданні консультацій щодо розвитку інвестиційного потенціалу України визначають, що залученню ПІІ сприятимуть процеси формування інституційного середовища. Тобто наша країна, з одного боку, поступово включається в діяльність міжнародних економічних структур, а з другого – досить інтенсивно розвиває внутрішні ринкові організаційні структури та інститути.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Оскільки на даний час метою політики у сфері іноземного інвестування є створення сучасної політичної системи регулювання, яка б підвищила інвестиційну привабливість економіки та забезпечила потужні мотивації нерезидентів щодо вкладення коштів, то ефективним важелем успішного вирішення цього завдання може стати податкова політика щодо іноземних інвестицій. Влада має впроваджувати найпривабливіші для іноземних інвесторів податкові стимули в такий спосіб, щоб не втратити бюджетні надходження.</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Таким чином, можна запропонувати три основні альтернативні шляхи щодо розв</w:t>
      </w:r>
      <w:r w:rsidRPr="00A37CEA">
        <w:rPr>
          <w:rFonts w:ascii="Times New Roman" w:hAnsi="Times New Roman"/>
          <w:sz w:val="28"/>
          <w:szCs w:val="28"/>
        </w:rPr>
        <w:t>’</w:t>
      </w:r>
      <w:r w:rsidRPr="00A37CEA">
        <w:rPr>
          <w:rFonts w:ascii="Times New Roman" w:hAnsi="Times New Roman"/>
          <w:sz w:val="28"/>
          <w:szCs w:val="28"/>
          <w:lang w:val="uk-UA"/>
        </w:rPr>
        <w:t>язання проблеми:</w:t>
      </w:r>
    </w:p>
    <w:p w:rsidR="009B7186" w:rsidRPr="00A37CEA" w:rsidRDefault="009B7186" w:rsidP="00A37CEA">
      <w:pPr>
        <w:widowControl w:val="0"/>
        <w:numPr>
          <w:ilvl w:val="0"/>
          <w:numId w:val="12"/>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Податкові канікули</w:t>
      </w:r>
    </w:p>
    <w:p w:rsidR="009B7186" w:rsidRPr="00A37CEA" w:rsidRDefault="009B7186" w:rsidP="00A37CEA">
      <w:pPr>
        <w:widowControl w:val="0"/>
        <w:numPr>
          <w:ilvl w:val="0"/>
          <w:numId w:val="12"/>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Низькі податкові ставки</w:t>
      </w:r>
    </w:p>
    <w:p w:rsidR="009B7186" w:rsidRPr="00A37CEA" w:rsidRDefault="009B7186" w:rsidP="00A37CEA">
      <w:pPr>
        <w:widowControl w:val="0"/>
        <w:numPr>
          <w:ilvl w:val="0"/>
          <w:numId w:val="12"/>
        </w:numPr>
        <w:spacing w:after="0" w:line="360" w:lineRule="auto"/>
        <w:ind w:left="0" w:firstLine="709"/>
        <w:jc w:val="both"/>
        <w:rPr>
          <w:rFonts w:ascii="Times New Roman" w:hAnsi="Times New Roman"/>
          <w:sz w:val="28"/>
          <w:szCs w:val="28"/>
          <w:lang w:val="uk-UA"/>
        </w:rPr>
      </w:pPr>
      <w:r w:rsidRPr="00A37CEA">
        <w:rPr>
          <w:rFonts w:ascii="Times New Roman" w:hAnsi="Times New Roman"/>
          <w:sz w:val="28"/>
          <w:szCs w:val="28"/>
          <w:lang w:val="uk-UA"/>
        </w:rPr>
        <w:t>Прискорена амортизація основних фондів, зменшення оподатковуваного прибутку на суму інвестицій чи використання податкового інвестиційного кредиту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Під час податкових канікул прибутки підприємств оподатковуються за зниженими ставками чи не оподатковуються взагалі. Запровадження канікул вимагає</w:t>
      </w:r>
      <w:r w:rsidR="00A37CEA">
        <w:rPr>
          <w:rFonts w:ascii="Times New Roman" w:hAnsi="Times New Roman"/>
          <w:sz w:val="28"/>
          <w:szCs w:val="28"/>
          <w:lang w:val="uk-UA"/>
        </w:rPr>
        <w:t xml:space="preserve"> </w:t>
      </w:r>
      <w:r w:rsidRPr="00A37CEA">
        <w:rPr>
          <w:rFonts w:ascii="Times New Roman" w:hAnsi="Times New Roman"/>
          <w:sz w:val="28"/>
          <w:szCs w:val="28"/>
          <w:lang w:val="uk-UA"/>
        </w:rPr>
        <w:t>уважного нагляду з боку податкової інспекції за підприємствами з іноземними інвестиціями, оскільки існує заборона щодо трансформації у нову компанію для продовження податкових канікул.</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Вадою такої альтернативи, з точки зору уряду, є зменшення бюджетних надходжень і те, що канікули є ефективнішими у залучені капіталу до мобільних виробництв, ніж до галузей, що впливатимуть на економіку країни протягом тривалого часу. Також слід зазначити, що податкові канікули заохочують утворення нових компаній, а не інвестиції в нові виробничі потужності. Україні ж потрібне саме останнє.</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Іншим варіантом заохочення прямих іноземних інвестицій є загальне зменшення податкової ставки. При такому підході значно спрощується процес розрахунку податків, крім того, інвесторів приваблюють країни з низькими ставками оподаткування, що дозволяє залишити їм більшу частину прибутку.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Однак, існують і недоліки такого підходу: міжнародні зв’язки здатні звести нанівець зусилля країни у формуванні нейтральної податкової системи. Фактично країна з податковою системою, яка суттєво відрізняється від систем інших країн, може мінімізувати ринкові викривлення, запровадити менш нейтральну податкову систему. Коли база оподаткування не є уніфікованою, то ТНК можуть скористатися відмінностями в податкових законодавствах різних країн. Наприклад, ТНК може отримати позику в країні з високими податками для фінансування інвестицій в країні з низькими податками. Це збільшить прибутки ТНК, тоді як місцевий бізнес не матиме таких можливостей.</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Альтернативою попереднім податковим стимулам є прискорене списання інвестицій у формі:</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прискореної амортизації</w:t>
      </w:r>
      <w:r w:rsidR="00A37CEA">
        <w:rPr>
          <w:rFonts w:ascii="Times New Roman" w:hAnsi="Times New Roman"/>
          <w:sz w:val="28"/>
          <w:szCs w:val="28"/>
          <w:lang w:val="uk-UA"/>
        </w:rPr>
        <w:t xml:space="preserve">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зменшення оподатковуваного прибутку на певний процент інвестиційних витрат</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податкового інвестиційного кредиту, що дозволяє компаніям зменшувати податки на встановлений</w:t>
      </w:r>
      <w:r w:rsidR="00A37CEA">
        <w:rPr>
          <w:rFonts w:ascii="Times New Roman" w:hAnsi="Times New Roman"/>
          <w:sz w:val="28"/>
          <w:szCs w:val="28"/>
          <w:lang w:val="uk-UA"/>
        </w:rPr>
        <w:t xml:space="preserve"> </w:t>
      </w:r>
      <w:r w:rsidRPr="00A37CEA">
        <w:rPr>
          <w:rFonts w:ascii="Times New Roman" w:hAnsi="Times New Roman"/>
          <w:sz w:val="28"/>
          <w:szCs w:val="28"/>
          <w:lang w:val="uk-UA"/>
        </w:rPr>
        <w:t>процент інвестиційних витрат</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ab/>
        <w:t>Перевагами такої альтернативи є:</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1.Інвестиційні відрахування коштують урядові менше, ніж податкові канікули чи загальне зменшення податкових ставок</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2.Інвестиційні податкові відрахування для капіталу з тривалим строком використання (споруди, машини, обладнання) заохочують інвестиції, що можуть бути прибутковим протягом багатьох років. Тобто відрахування стимулюють довгострокове інвестиційне планування.</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3.З інвестиційними податковими відрахуваннями компанія одержує доходи від зниження податкових ставок в результаті інвестицій. Податковий стимул має чітке спрямування – заохочувати інвестиції, а не створювати нові компанії.</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Однак існує і ряд певних недоліків:</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1.Якщо інвестиційні податкові відрахування не відшкодовуються, то існуючі компанії дістають вигоди у повному розмірі, тоді як нові фірми мають спочатку отримати достатній прибуток перед використанням відрахувань. Проекти з тривалим періодом розгортання потрапляють у невигідне становище порівняно з тими, що швидко починають отримувати доходи.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2.До певних типів капіталу, зокрема – до запасів, відрахування не застосовуються, то галузі в яких інтенсивно використовуються запаси, потрапляють у невигідне становище.</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На мою думку, найефективнішим підходом до податкового стимулювання іноземних інвестицій в економіку нашої держави, слід віднести прискорене списання інвестицій у формі: прискореної амортизації, зменшення оподатковуваного прибутку на певний процент інвестиційних витрат та податкового інвестиційного кредиту.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Ця альтернатива є найбільш прийнятною на сьогодні завдяки її чіткому спрямуванню на певний вид діяльності, а саме: нарощування виробничих потужностей. Крім того, відрахування стимулюють довгострокове інвестиційне планування. Не менш важливим є те, що інвестиційні відрахування коштують урядові менше, ніж податкові канікули чи загальне зменшення податкових ставок. Цільове використання відрахувань зменшує відплив капіталу, а також заохочує нові інвестиції замість надання несподіваних прибутків власникам наявного капіталу, як це відбувається при зниженні ставок оподаткування.</w:t>
      </w:r>
    </w:p>
    <w:p w:rsidR="009B7186" w:rsidRPr="00A37CEA" w:rsidRDefault="00A37CEA" w:rsidP="00A37CEA">
      <w:pPr>
        <w:widowControl w:val="0"/>
        <w:numPr>
          <w:ilvl w:val="1"/>
          <w:numId w:val="12"/>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br w:type="page"/>
      </w:r>
      <w:r w:rsidR="00FB65AC" w:rsidRPr="00A37CEA">
        <w:rPr>
          <w:rFonts w:ascii="Times New Roman" w:hAnsi="Times New Roman"/>
          <w:sz w:val="28"/>
          <w:szCs w:val="28"/>
          <w:lang w:val="uk-UA"/>
        </w:rPr>
        <w:t xml:space="preserve"> </w:t>
      </w:r>
      <w:r w:rsidR="009B7186" w:rsidRPr="00A37CEA">
        <w:rPr>
          <w:rFonts w:ascii="Times New Roman" w:hAnsi="Times New Roman"/>
          <w:sz w:val="28"/>
          <w:szCs w:val="28"/>
          <w:lang w:val="uk-UA"/>
        </w:rPr>
        <w:t>Стратегічні орієнтири підвищення інвестиційної привабливості Київської області</w:t>
      </w:r>
    </w:p>
    <w:p w:rsidR="00A37CEA" w:rsidRDefault="00A37CEA"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Важливу роль у забезпеченні соціально-економічного розвитку регіону відіграє рівень його інвестиційного потенціалу, що залежить від обсягів інвестиційної діяльності та її результатів. Незадовільний стан фінансового забезпечення області потребує пошуку та залучення фінансових ресурсів із-за кордону, які дозволять покрити дефіцит у внутрішніх ресурсах, сприятимуть прискоренню євро</w:t>
      </w:r>
      <w:r w:rsidR="00ED5BBA" w:rsidRPr="00A37CEA">
        <w:rPr>
          <w:rFonts w:ascii="Times New Roman" w:hAnsi="Times New Roman"/>
          <w:sz w:val="28"/>
          <w:szCs w:val="28"/>
          <w:lang w:val="uk-UA"/>
        </w:rPr>
        <w:t xml:space="preserve"> </w:t>
      </w:r>
      <w:r w:rsidRPr="00A37CEA">
        <w:rPr>
          <w:rFonts w:ascii="Times New Roman" w:hAnsi="Times New Roman"/>
          <w:sz w:val="28"/>
          <w:szCs w:val="28"/>
          <w:lang w:val="uk-UA"/>
        </w:rPr>
        <w:t xml:space="preserve">інтеграційних процесів та підвищенню зовнішньоекономічної активності. Основною метою при цьому буде визначення стратегічних орієнтирів щодо діяльності області з метою покращення рівня її інвестиційної привабливості.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Тобто, я пропоную основні напрями діяльності Київщини, які б дозволили чітко сформулювати основні пріоритетні напрямки роботи на шляху збільшення обсягів іноземних інвестицій.</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1.Забезпечити економічну безпеку регіону. Цей напрям полягає у захисті вітчизняних товаровиробників та недопущенні іноземних інвесторів до керівництва конкурентоспроможними виробництвами. Основними заходами в рамках даної стратегії є залучення в інвестиційний процес внутрішніх джерел формування інвестиційних ресурсів, а надходження зовнішніх повинно бути зорієнтоване переважно на розвиток підприємств тих сфер економіки, що є недостатньо розвинені в регіоні через відсутність сировини, яку необхідно імпортувати. </w:t>
      </w:r>
      <w:r w:rsidRPr="00A37CEA">
        <w:rPr>
          <w:rFonts w:ascii="Times New Roman" w:hAnsi="Times New Roman"/>
          <w:sz w:val="28"/>
          <w:szCs w:val="28"/>
        </w:rPr>
        <w:t xml:space="preserve">Вкладення іноземного капіталу в регіон забезпечить доступність до іноземної сировини та полегшить процес її надходження.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2.Стати ринковим лідером.</w:t>
      </w:r>
      <w:r w:rsidR="00A37CEA">
        <w:rPr>
          <w:rFonts w:ascii="Times New Roman" w:hAnsi="Times New Roman"/>
          <w:sz w:val="28"/>
          <w:szCs w:val="28"/>
          <w:lang w:val="uk-UA"/>
        </w:rPr>
        <w:t xml:space="preserve"> </w:t>
      </w:r>
      <w:r w:rsidRPr="00A37CEA">
        <w:rPr>
          <w:rFonts w:ascii="Times New Roman" w:hAnsi="Times New Roman"/>
          <w:sz w:val="28"/>
          <w:szCs w:val="28"/>
          <w:lang w:val="uk-UA"/>
        </w:rPr>
        <w:t>Це передбачає завоювання значної частки внутрішнього та зовнішнього ринку товарів і послуг, дасть усі можливості забезпечення конкурентних переваг і досягнення високих результатів у напрямку поставки продукції на національний та іноземні ринки, що дозволяє формувати привабливий інвестиційний клімат для іноземних інвесторів з позицій швидкої окупності вкладених ресурсів. Основними заходами є: збільшення виробництв, які б використовували наявні в області ресурси з метою досягнення їх конкурентних переваг та збільшення обсягів реалізації продукції, робіт і послуг.</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3.Максимізувати вигоди від надходження іноземного капіталу. Тобто, здійснення інвестицій у будь-якому із напрямів повинно максимально сприяти економічному, соціальному та екологічному розвитку області, зниженню рівня безробіття та зростанню доходів населення. Слід зауважити, що вкладення іноземного капіталу у підприємства, що не створюють нових робочих місць, а їх діяльність не забезпечує доходів до місцевих бюджетів або загрожує екологічній безпеці регіону, не є привабливим для інвесторів.</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4. Мінімізувати ризики. Тобто, необхідна</w:t>
      </w:r>
      <w:r w:rsidR="00A37CEA">
        <w:rPr>
          <w:rFonts w:ascii="Times New Roman" w:hAnsi="Times New Roman"/>
          <w:sz w:val="28"/>
          <w:szCs w:val="28"/>
          <w:lang w:val="uk-UA"/>
        </w:rPr>
        <w:t xml:space="preserve"> </w:t>
      </w:r>
      <w:r w:rsidRPr="00A37CEA">
        <w:rPr>
          <w:rFonts w:ascii="Times New Roman" w:hAnsi="Times New Roman"/>
          <w:sz w:val="28"/>
          <w:szCs w:val="28"/>
          <w:lang w:val="uk-UA"/>
        </w:rPr>
        <w:t>підтримка підприємств з боку органів місцевої влади, податкових та фінансових органів, що дозволить зменшити ризики, пов’язані з недоотриманням прибутків, і сприятиме виведенню частини доходів із тіньового сектора бізнесу. Основними заходами є: у випадках фінансової нестабільності суб’єкта господарювання необхідно надавати фінансову допомогу за рахунок бюджетних коштів, що зосереджуються у спеціальних фондах, або створювати окремі</w:t>
      </w:r>
      <w:r w:rsidR="00A37CEA">
        <w:rPr>
          <w:rFonts w:ascii="Times New Roman" w:hAnsi="Times New Roman"/>
          <w:sz w:val="28"/>
          <w:szCs w:val="28"/>
          <w:lang w:val="uk-UA"/>
        </w:rPr>
        <w:t xml:space="preserve"> </w:t>
      </w:r>
      <w:r w:rsidRPr="00A37CEA">
        <w:rPr>
          <w:rFonts w:ascii="Times New Roman" w:hAnsi="Times New Roman"/>
          <w:sz w:val="28"/>
          <w:szCs w:val="28"/>
          <w:lang w:val="uk-UA"/>
        </w:rPr>
        <w:t>фонди грошових коштів, джерелом формування яких є доходи місцевого бюджету. У процесі залучення іноземного капіталу є необхідною допомога в оформленні документів та під час нарахування і сплати мита, проведення роз’яснювальної роботи щодо податкового законодавства в країні тощо.</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5.Важливим також має бути розподіл наявних ресурсів у ті сфери економіки, що можуть забезпечити високий рівень рентабельності місцевих суб’єктів господарювання. Необхідно сприяти росту підприємств роздрібної (супермаркетів), оптової торгівлі, що дадуть змогу швидше реалізовувати інвестиційні продукти, а це в свою чергу забезпечуватиме збільшення доходів виробничих підприємств та ріст їх інвестиційних можливостей. </w:t>
      </w:r>
      <w:r w:rsidRPr="00A37CEA">
        <w:rPr>
          <w:rFonts w:ascii="Times New Roman" w:hAnsi="Times New Roman"/>
          <w:sz w:val="28"/>
          <w:szCs w:val="28"/>
        </w:rPr>
        <w:t xml:space="preserve">Необхідно забезпечувати розвиток ринку товарів та послуг з метою росту попиту на робочу силу, що зменшить її відплив за кордон. Розвиток підприємств роздрібної та оптової торгівлі зумовить </w:t>
      </w:r>
      <w:r w:rsidRPr="00A37CEA">
        <w:rPr>
          <w:rFonts w:ascii="Times New Roman" w:hAnsi="Times New Roman"/>
          <w:sz w:val="28"/>
          <w:szCs w:val="28"/>
          <w:lang w:val="uk-UA"/>
        </w:rPr>
        <w:t xml:space="preserve">також </w:t>
      </w:r>
      <w:r w:rsidRPr="00A37CEA">
        <w:rPr>
          <w:rFonts w:ascii="Times New Roman" w:hAnsi="Times New Roman"/>
          <w:sz w:val="28"/>
          <w:szCs w:val="28"/>
        </w:rPr>
        <w:t>ріст попиту на продукцію, а це сприятиме розвитку виробничих підприємств, які її поставляють, та стимулюватиме іноземних інвесторів здійснювати інвестиції у ті види діяльності, які розвиваються на низькому рівні</w:t>
      </w:r>
      <w:r w:rsidRPr="00A37CEA">
        <w:rPr>
          <w:rFonts w:ascii="Times New Roman" w:hAnsi="Times New Roman"/>
          <w:sz w:val="28"/>
          <w:szCs w:val="28"/>
          <w:lang w:val="uk-UA"/>
        </w:rPr>
        <w:t>.</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6.Необхідно інтенсивно використовувати ресурси (фінансові, трудові)</w:t>
      </w:r>
      <w:r w:rsidR="00A37CEA">
        <w:rPr>
          <w:rFonts w:ascii="Times New Roman" w:hAnsi="Times New Roman"/>
          <w:sz w:val="28"/>
          <w:szCs w:val="28"/>
          <w:lang w:val="uk-UA"/>
        </w:rPr>
        <w:t xml:space="preserve"> </w:t>
      </w:r>
      <w:r w:rsidRPr="00A37CEA">
        <w:rPr>
          <w:rFonts w:ascii="Times New Roman" w:hAnsi="Times New Roman"/>
          <w:sz w:val="28"/>
          <w:szCs w:val="28"/>
          <w:lang w:val="uk-UA"/>
        </w:rPr>
        <w:t>з метою спрямування їх на інвестиційні цілі та розвиток промислових підприємств. Основними заходами є: розвиток фінансово-кредитних інститутів, які б змогли залучати вільні кошти населення і акумулювати в інвестиційні ресурси; забезпечувати спрямування прибутків підприємств на фінансування інвестиційної діяльності та зниження їх частки, що споживається, у вигляді дивідендів; сприяти зниженню рівня міграції населення через забезпечення їх робочими місцями; модернізація виробничих потужностей, що дасть змогу збільшити рентабельність місцевих підприємств і сприятиме росту конкурентних переваг продукції, а це в свою чергу забезпечуватиме нарощення експортного та фінансового потенціалів вітчизняних підприємств, що є вагомим у процесі розвитку та становлення на ринку. Інтенсивне використання внутрішніх ресурсів забезпечить ріст рівня інвестиційної привабливості області та стимулюватиме іноземних інвесторів вкладати кошти.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7. Використовувати </w:t>
      </w:r>
      <w:r w:rsidRPr="00A37CEA">
        <w:rPr>
          <w:rFonts w:ascii="Times New Roman" w:hAnsi="Times New Roman"/>
          <w:sz w:val="28"/>
          <w:szCs w:val="28"/>
        </w:rPr>
        <w:t>робоч</w:t>
      </w:r>
      <w:r w:rsidRPr="00A37CEA">
        <w:rPr>
          <w:rFonts w:ascii="Times New Roman" w:hAnsi="Times New Roman"/>
          <w:sz w:val="28"/>
          <w:szCs w:val="28"/>
          <w:lang w:val="uk-UA"/>
        </w:rPr>
        <w:t>у</w:t>
      </w:r>
      <w:r w:rsidRPr="00A37CEA">
        <w:rPr>
          <w:rFonts w:ascii="Times New Roman" w:hAnsi="Times New Roman"/>
          <w:sz w:val="28"/>
          <w:szCs w:val="28"/>
        </w:rPr>
        <w:t xml:space="preserve"> сил</w:t>
      </w:r>
      <w:r w:rsidRPr="00A37CEA">
        <w:rPr>
          <w:rFonts w:ascii="Times New Roman" w:hAnsi="Times New Roman"/>
          <w:sz w:val="28"/>
          <w:szCs w:val="28"/>
          <w:lang w:val="uk-UA"/>
        </w:rPr>
        <w:t>у</w:t>
      </w:r>
      <w:r w:rsidRPr="00A37CEA">
        <w:rPr>
          <w:rFonts w:ascii="Times New Roman" w:hAnsi="Times New Roman"/>
          <w:sz w:val="28"/>
          <w:szCs w:val="28"/>
        </w:rPr>
        <w:t xml:space="preserve"> як основн</w:t>
      </w:r>
      <w:r w:rsidRPr="00A37CEA">
        <w:rPr>
          <w:rFonts w:ascii="Times New Roman" w:hAnsi="Times New Roman"/>
          <w:sz w:val="28"/>
          <w:szCs w:val="28"/>
          <w:lang w:val="uk-UA"/>
        </w:rPr>
        <w:t>ий</w:t>
      </w:r>
      <w:r w:rsidRPr="00A37CEA">
        <w:rPr>
          <w:rFonts w:ascii="Times New Roman" w:hAnsi="Times New Roman"/>
          <w:sz w:val="28"/>
          <w:szCs w:val="28"/>
        </w:rPr>
        <w:t xml:space="preserve"> чинник інвестування. </w:t>
      </w:r>
      <w:r w:rsidRPr="00A37CEA">
        <w:rPr>
          <w:rFonts w:ascii="Times New Roman" w:hAnsi="Times New Roman"/>
          <w:sz w:val="28"/>
          <w:szCs w:val="28"/>
          <w:lang w:val="uk-UA"/>
        </w:rPr>
        <w:t>Тобто, необхідним</w:t>
      </w:r>
      <w:r w:rsidRPr="00A37CEA">
        <w:rPr>
          <w:rFonts w:ascii="Times New Roman" w:hAnsi="Times New Roman"/>
          <w:sz w:val="28"/>
          <w:szCs w:val="28"/>
        </w:rPr>
        <w:t xml:space="preserve"> є сприяння підвищення кваліфікації працівників, збільшення частки населення з вищою освітою, зменшення темпів міграції</w:t>
      </w:r>
      <w:r w:rsidRPr="00A37CEA">
        <w:rPr>
          <w:rFonts w:ascii="Times New Roman" w:hAnsi="Times New Roman"/>
          <w:sz w:val="28"/>
          <w:szCs w:val="28"/>
          <w:lang w:val="uk-UA"/>
        </w:rPr>
        <w:t xml:space="preserve"> </w:t>
      </w:r>
      <w:r w:rsidRPr="00A37CEA">
        <w:rPr>
          <w:rFonts w:ascii="Times New Roman" w:hAnsi="Times New Roman"/>
          <w:sz w:val="28"/>
          <w:szCs w:val="28"/>
        </w:rPr>
        <w:t>населення.</w:t>
      </w:r>
      <w:r w:rsidRPr="00A37CEA">
        <w:rPr>
          <w:rFonts w:ascii="Times New Roman" w:hAnsi="Times New Roman"/>
          <w:sz w:val="28"/>
          <w:szCs w:val="28"/>
          <w:lang w:val="uk-UA"/>
        </w:rPr>
        <w:t xml:space="preserve"> Основний акцент треба зробити на розвитку трудомістких виробництв, що є привабливим для іноземних інвесторів, які мають бажання вкладати кошти у виробництва, функціонування яких залежить від наявності трудових ресурсів.</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8. Нарощувати економічний потенціал: створення нових підприємств у регіоні, модернізація виробничих потужностей існуючих суб’єктів господарювання, що дозволить наростити матеріально-технічні ресурси області, забезпечити ріст трудового потенціалу. </w:t>
      </w:r>
      <w:r w:rsidRPr="00A37CEA">
        <w:rPr>
          <w:rFonts w:ascii="Times New Roman" w:hAnsi="Times New Roman"/>
          <w:sz w:val="28"/>
          <w:szCs w:val="28"/>
        </w:rPr>
        <w:t>Це сприятиме покращенню інвестиційного клімату та залучення іноземних коштів у необхідних розмірах.</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9. Органам місцевої влади треба розробити комплекс заходів, які дозволятимуть зацікавити інвестора у регіональних об’єктах інвестування та отриманню ним віддачі на вкладенні фінансові ресурси. Важливим є надання дозволів на використання природних ресурсів у досягненні інвестиційних цілей, знижок у сплаті за використання паливно-енергетичних ресурсів у перші роки функціонування підприємств, розвиток яких сприятиме росту економічних показників регіону. З боку існуючих в регіоні підприємств необхідно розробляти інвестиційні проекти з наперед обумовленим терміном їх окупності та визначеними показниками ефективності використання інвестиційних ресурсів</w:t>
      </w:r>
      <w:r w:rsidR="00235CC6" w:rsidRPr="00A37CEA">
        <w:rPr>
          <w:rFonts w:ascii="Times New Roman" w:hAnsi="Times New Roman"/>
          <w:sz w:val="28"/>
          <w:szCs w:val="28"/>
          <w:lang w:val="uk-UA"/>
        </w:rPr>
        <w:t>.</w:t>
      </w:r>
    </w:p>
    <w:p w:rsidR="009B7186" w:rsidRPr="00A37CEA" w:rsidRDefault="000528EE"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Наведені вище заходи пропонується використати у галузях Київської області, які мають важливе значення для забезпечення життєдіяльності економіки. До них відносяться: промисловість будівельних матеріалів, машинобудування, металообробка, приладобудування, електронна, електроенергетична, хімічна, нафтохімічна галузі, а також порівняно нові для області виробництва – мікробіологічне та картонно-паперове.</w:t>
      </w:r>
      <w:r w:rsidR="00856027" w:rsidRPr="00A37CEA">
        <w:rPr>
          <w:rFonts w:ascii="Times New Roman" w:hAnsi="Times New Roman"/>
          <w:sz w:val="28"/>
          <w:szCs w:val="28"/>
          <w:lang w:val="uk-UA"/>
        </w:rPr>
        <w:t xml:space="preserve"> Це дозволить покращити рівень інвестиційної привабливості даних виробництв, збільшить обсяги продукції, що випускається, кількість робочих місць.</w:t>
      </w:r>
      <w:r w:rsidR="00A37CEA">
        <w:rPr>
          <w:rFonts w:ascii="Times New Roman" w:hAnsi="Times New Roman"/>
          <w:sz w:val="28"/>
          <w:szCs w:val="28"/>
          <w:lang w:val="uk-UA"/>
        </w:rPr>
        <w:t xml:space="preserve"> </w:t>
      </w:r>
      <w:r w:rsidR="009B7186" w:rsidRPr="00A37CEA">
        <w:rPr>
          <w:rFonts w:ascii="Times New Roman" w:hAnsi="Times New Roman"/>
          <w:sz w:val="28"/>
          <w:szCs w:val="28"/>
          <w:lang w:val="uk-UA"/>
        </w:rPr>
        <w:t>Отже,</w:t>
      </w:r>
      <w:r w:rsidR="009B7186" w:rsidRPr="00A37CEA">
        <w:rPr>
          <w:rFonts w:ascii="Times New Roman" w:hAnsi="Times New Roman"/>
          <w:sz w:val="28"/>
          <w:lang w:val="uk-UA"/>
        </w:rPr>
        <w:t xml:space="preserve"> </w:t>
      </w:r>
      <w:r w:rsidR="009B7186" w:rsidRPr="00A37CEA">
        <w:rPr>
          <w:rFonts w:ascii="Times New Roman" w:hAnsi="Times New Roman"/>
          <w:sz w:val="28"/>
          <w:szCs w:val="28"/>
          <w:lang w:val="uk-UA"/>
        </w:rPr>
        <w:t>можна зробити висновок, що для забезпечення інвестиційного розвитку Київської області, для підвищення рівня її інвестиційної привабливості, важливо провести ряд стимулюючих та відтворювальних процесів, які б забезпечили зацікавленість інвестора у фінансуванні коштів в підприємства області. Запропоновані заходи допоможуть сформувати інвестиційну привабливість регіону щодо вкладення іноземних інвестиційних ресурсів, дадуть змогу визначати необхідність залучення іноземного капіталу в контексті його впливу на забезпечення обраних стратегічних орієнтирів інвестиційного розвитку, також сприятимуть швидким темпам досягнення цілей за наперед обумовленими орієнтирами.</w:t>
      </w:r>
    </w:p>
    <w:p w:rsidR="009B7186" w:rsidRPr="00A37CEA" w:rsidRDefault="009B7186" w:rsidP="00A37CEA">
      <w:pPr>
        <w:widowControl w:val="0"/>
        <w:spacing w:after="0" w:line="360" w:lineRule="auto"/>
        <w:ind w:firstLine="709"/>
        <w:jc w:val="both"/>
        <w:rPr>
          <w:rFonts w:ascii="Times New Roman" w:hAnsi="Times New Roman"/>
          <w:b/>
          <w:sz w:val="28"/>
          <w:szCs w:val="28"/>
          <w:lang w:val="uk-UA"/>
        </w:rPr>
      </w:pPr>
      <w:r w:rsidRPr="00A37CEA">
        <w:rPr>
          <w:rFonts w:ascii="Times New Roman" w:hAnsi="Times New Roman"/>
          <w:b/>
          <w:sz w:val="28"/>
          <w:szCs w:val="28"/>
          <w:lang w:val="uk-UA"/>
        </w:rPr>
        <w:t>Висновки</w:t>
      </w:r>
    </w:p>
    <w:p w:rsidR="00A37CEA" w:rsidRDefault="00A37CEA"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При написанні випускної кваліфікаційної роботи мною були досліджені прямі іноземні інвестиції, які залучаються в економіку України, напрями інвестиційної діяльності держави, стан інвестиційного клімату як країни в цілому, так і окремих її регіонів.</w:t>
      </w:r>
    </w:p>
    <w:p w:rsidR="009B7186" w:rsidRPr="00A37CEA" w:rsidRDefault="009B7186" w:rsidP="00A37CEA">
      <w:pPr>
        <w:widowControl w:val="0"/>
        <w:autoSpaceDE w:val="0"/>
        <w:autoSpaceDN w:val="0"/>
        <w:adjustRightInd w:val="0"/>
        <w:spacing w:after="0" w:line="360" w:lineRule="auto"/>
        <w:ind w:firstLine="709"/>
        <w:jc w:val="both"/>
        <w:rPr>
          <w:rFonts w:ascii="Times New Roman" w:hAnsi="Times New Roman"/>
          <w:iCs/>
          <w:sz w:val="28"/>
          <w:szCs w:val="28"/>
          <w:lang w:val="uk-UA"/>
        </w:rPr>
      </w:pPr>
      <w:r w:rsidRPr="00A37CEA">
        <w:rPr>
          <w:rFonts w:ascii="Times New Roman" w:hAnsi="Times New Roman"/>
          <w:sz w:val="28"/>
          <w:szCs w:val="28"/>
          <w:lang w:val="uk-UA"/>
        </w:rPr>
        <w:t>При визначен</w:t>
      </w:r>
      <w:r w:rsidR="00D47B91" w:rsidRPr="00A37CEA">
        <w:rPr>
          <w:rFonts w:ascii="Times New Roman" w:hAnsi="Times New Roman"/>
          <w:sz w:val="28"/>
          <w:szCs w:val="28"/>
          <w:lang w:val="uk-UA"/>
        </w:rPr>
        <w:t>ні теоретичних</w:t>
      </w:r>
      <w:r w:rsidRPr="00A37CEA">
        <w:rPr>
          <w:rFonts w:ascii="Times New Roman" w:hAnsi="Times New Roman"/>
          <w:sz w:val="28"/>
          <w:szCs w:val="28"/>
          <w:lang w:val="uk-UA"/>
        </w:rPr>
        <w:t xml:space="preserve"> засад залучення інвестиційних коштів, було з’ясовано, що на даному етапі інвестиційна політика держави перебуває у стані активного впровадження. Однак, існує ряд негативних факторів, які впливають на прискорення цього процесу – це недосконалість </w:t>
      </w:r>
      <w:r w:rsidRPr="00A37CEA">
        <w:rPr>
          <w:rFonts w:ascii="Times New Roman" w:hAnsi="Times New Roman"/>
          <w:iCs/>
          <w:sz w:val="28"/>
          <w:szCs w:val="28"/>
          <w:lang w:val="uk-UA"/>
        </w:rPr>
        <w:t>судової гілки влади, корпоративного управління,земельних відносин, функціонування аграрного ринку, фондового ринку, банківської системи.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iCs/>
          <w:sz w:val="28"/>
          <w:szCs w:val="28"/>
          <w:lang w:val="uk-UA"/>
        </w:rPr>
        <w:t xml:space="preserve">Тобто, держава має забезпечити </w:t>
      </w:r>
      <w:r w:rsidRPr="00A37CEA">
        <w:rPr>
          <w:rFonts w:ascii="Times New Roman" w:hAnsi="Times New Roman"/>
          <w:sz w:val="28"/>
          <w:szCs w:val="28"/>
          <w:lang w:val="uk-UA"/>
        </w:rPr>
        <w:t>цілеспрямовану інвестиційну політику для розвитку всіх сфер діяльності країни.</w:t>
      </w:r>
      <w:r w:rsidRPr="00A37CEA">
        <w:rPr>
          <w:rFonts w:ascii="Times New Roman" w:hAnsi="Times New Roman"/>
          <w:sz w:val="28"/>
          <w:lang w:val="uk-UA"/>
        </w:rPr>
        <w:t xml:space="preserve"> </w:t>
      </w:r>
      <w:r w:rsidRPr="00A37CEA">
        <w:rPr>
          <w:rFonts w:ascii="Times New Roman" w:hAnsi="Times New Roman"/>
          <w:sz w:val="28"/>
          <w:szCs w:val="28"/>
          <w:lang w:val="uk-UA"/>
        </w:rPr>
        <w:t>Врешті-решт, інвестиційна політика покликана сформувати у державі сприятливий інвестиційний клімат, який є необхідним елементом стабілізації економіки в найближчі часи на Україні.</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На сьогодні в умовах світової фінансової</w:t>
      </w:r>
      <w:r w:rsidR="00D47B91" w:rsidRPr="00A37CEA">
        <w:rPr>
          <w:rFonts w:ascii="Times New Roman" w:hAnsi="Times New Roman"/>
          <w:sz w:val="28"/>
          <w:szCs w:val="28"/>
          <w:lang w:val="uk-UA"/>
        </w:rPr>
        <w:t xml:space="preserve"> кризи внутрішніх інвестиційних ресурсів</w:t>
      </w:r>
      <w:r w:rsidRPr="00A37CEA">
        <w:rPr>
          <w:rFonts w:ascii="Times New Roman" w:hAnsi="Times New Roman"/>
          <w:sz w:val="28"/>
          <w:szCs w:val="28"/>
          <w:lang w:val="uk-UA"/>
        </w:rPr>
        <w:t xml:space="preserve"> катастрофічно не вистачає. </w:t>
      </w:r>
      <w:r w:rsidR="00D47B91" w:rsidRPr="00A37CEA">
        <w:rPr>
          <w:rFonts w:ascii="Times New Roman" w:hAnsi="Times New Roman"/>
          <w:sz w:val="28"/>
          <w:szCs w:val="28"/>
          <w:lang w:val="uk-UA"/>
        </w:rPr>
        <w:t>Тому галузі держави в певній мірі потребують залучення іноземних коштів. Однак, о</w:t>
      </w:r>
      <w:r w:rsidRPr="00A37CEA">
        <w:rPr>
          <w:rFonts w:ascii="Times New Roman" w:hAnsi="Times New Roman"/>
          <w:sz w:val="28"/>
          <w:szCs w:val="28"/>
          <w:lang w:val="uk-UA"/>
        </w:rPr>
        <w:t xml:space="preserve">бсяги іноземних інвестицій не відповідають тій нормі, яка забезпечує нормальне функціонування держави (за підрахунками експертів, річний обсяг інвестицій до країни протягом року має дорівнювати 20 млрд. дол. США,при тому, що в Україні такий обсяг </w:t>
      </w:r>
      <w:r w:rsidR="00D47B91" w:rsidRPr="00A37CEA">
        <w:rPr>
          <w:rFonts w:ascii="Times New Roman" w:hAnsi="Times New Roman"/>
          <w:sz w:val="28"/>
          <w:szCs w:val="28"/>
          <w:lang w:val="uk-UA"/>
        </w:rPr>
        <w:t xml:space="preserve">за останні три роки </w:t>
      </w:r>
      <w:r w:rsidRPr="00A37CEA">
        <w:rPr>
          <w:rFonts w:ascii="Times New Roman" w:hAnsi="Times New Roman"/>
          <w:sz w:val="28"/>
          <w:szCs w:val="28"/>
          <w:lang w:val="uk-UA"/>
        </w:rPr>
        <w:t>становить лише 4 млрд. дол.). Однак, з кожним роком спостерігається позитивна тенденція з боку збільшення кількості коштів, які залучаються до України. Крім того, проведення фінальної частини чемпіонату світу з футболу «Євро-2012» підвищує рівень інвестиційної привабливості держави, що дає надію на покращення економічної ситуації.</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Що стосується регіонів, </w:t>
      </w:r>
      <w:r w:rsidR="00AE1516" w:rsidRPr="00A37CEA">
        <w:rPr>
          <w:rFonts w:ascii="Times New Roman" w:hAnsi="Times New Roman"/>
          <w:sz w:val="28"/>
          <w:szCs w:val="28"/>
          <w:lang w:val="uk-UA"/>
        </w:rPr>
        <w:t>то тут ситуація досить суперечлива</w:t>
      </w:r>
      <w:r w:rsidRPr="00A37CEA">
        <w:rPr>
          <w:rFonts w:ascii="Times New Roman" w:hAnsi="Times New Roman"/>
          <w:sz w:val="28"/>
          <w:szCs w:val="28"/>
          <w:lang w:val="uk-UA"/>
        </w:rPr>
        <w:t>. Рівні інвестиційної привабливості, а отже, і обсяги інвестицій розподіляються досить нерівномірно. Так, найпривабливішим регіоном залишається Київ, оскільки він є столицею Європейської держави. Тут обертається значна готівкова маса країни, активно розвивається ринкова інфраструктура, досягнуто помітного зростання промислового виробництва, з кожним роком поліпшується тенденції будівництва і розвитку транспорту.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Тому основну увагу у дипломній роботі присвячено саме Києву та Київській області – основним напрямам політики, які мають забезпечити покращення рівня інвестиційної привабливості столиці.</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Так,</w:t>
      </w:r>
      <w:r w:rsidR="00A37CEA">
        <w:rPr>
          <w:rFonts w:ascii="Times New Roman" w:hAnsi="Times New Roman"/>
          <w:sz w:val="28"/>
          <w:szCs w:val="28"/>
          <w:lang w:val="uk-UA"/>
        </w:rPr>
        <w:t xml:space="preserve"> </w:t>
      </w:r>
      <w:r w:rsidRPr="00A37CEA">
        <w:rPr>
          <w:rFonts w:ascii="Times New Roman" w:hAnsi="Times New Roman"/>
          <w:sz w:val="28"/>
          <w:szCs w:val="28"/>
          <w:lang w:val="uk-UA"/>
        </w:rPr>
        <w:t xml:space="preserve">Головним управлінням промисловості, транспорту та зв’язку було складено програму інвестиційного розвитку регіону на 2010-2012 роки, головним завданням якої є формування сприятливих умов для поліпшення інвестиційного клімату, активізацію інвестиційних процесів для залучення вітчизняних та іноземних інвестиційних ресурсів у розвиток економіки та соціальної сфери області.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Враховуючи те, що область має дефіцит фінансових ресурсів, але разом з тим володіє промисловим потенціалом, відносно розвиненою інфраструктурою, має висококваліфіковану робочу силу та вигідне географічне положення, залучення інвестицій для розвитку її економіки є дуже важливим і виконання комплексу заходів дасть можливість досягнути поставленої мети.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Також було запропоновано альтернативні шляхи вдосконалення механізму залучення інвестицій: податкові канікули, низькі податкові ставки, прискорена амортизація основних фондів, зменшення оподатковуваного прибутку на суму інвестицій чи використання податкового інвестиційного кредиту.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Однак, на мою думку, найефективнішим підходом до податкового стимулювання іноземних інвестицій в економіку нашої держави, слід віднести прискорене списання інвестицій у формі: прискореної амортизації, зменшення оподатковуваного прибутку на певний процент інвестиційних витрат та податкового інвестиційного кредиту.</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Ця альтернатива є найбільш прийнятною на сьогодні завдяки її чіткому спрямуванню на певний вид діяльності, а саме: нарощування виробничих потужностей. Крім того, відрахування стимулюють довгострокове інвестиційне планування. Не менш важливим є те, що інвестиційні відрахування коштують урядові менше, ніж податкові канікули чи загальне зменшення податкових ставок. Цільове використання відрахувань зменшує відплив капіталу, а також заохочує нові інвестиції замість надання несподіваних прибутків власникам наявного капіталу, як це відбувається при зниженні ставок оподаткування.</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Також мною були сформульовані основні стратегічні орієнтири підвищення рівня інвестиційної привабливості Київської області:</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1.Забезпечити економічну безпеку регіону</w:t>
      </w:r>
      <w:r w:rsidRPr="00A37CEA">
        <w:rPr>
          <w:rFonts w:ascii="Times New Roman" w:hAnsi="Times New Roman"/>
          <w:sz w:val="28"/>
          <w:szCs w:val="28"/>
        </w:rPr>
        <w:t xml:space="preserve">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2.Стати ринковим лідером.</w:t>
      </w:r>
      <w:r w:rsidR="00A37CEA">
        <w:rPr>
          <w:rFonts w:ascii="Times New Roman" w:hAnsi="Times New Roman"/>
          <w:sz w:val="28"/>
          <w:szCs w:val="28"/>
          <w:lang w:val="uk-UA"/>
        </w:rPr>
        <w:t xml:space="preserve">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3.Максимізувати вигоди від надходження іноземного капіталу.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4. Мінімізувати ризики.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5.Важливим також має бути розподіл наявних ресурсів у ті сфери економіки, що можуть забезпечити високий рівень рентабельності місцевих суб’єктів господарювання.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6. Інтенсивно використовувати ресурси (фінансові, трудові)</w:t>
      </w:r>
      <w:r w:rsidR="00A37CEA">
        <w:rPr>
          <w:rFonts w:ascii="Times New Roman" w:hAnsi="Times New Roman"/>
          <w:sz w:val="28"/>
          <w:szCs w:val="28"/>
          <w:lang w:val="uk-UA"/>
        </w:rPr>
        <w:t xml:space="preserve"> </w:t>
      </w:r>
      <w:r w:rsidRPr="00A37CEA">
        <w:rPr>
          <w:rFonts w:ascii="Times New Roman" w:hAnsi="Times New Roman"/>
          <w:sz w:val="28"/>
          <w:szCs w:val="28"/>
          <w:lang w:val="uk-UA"/>
        </w:rPr>
        <w:t xml:space="preserve">з метою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7. Використовувати </w:t>
      </w:r>
      <w:r w:rsidRPr="00A37CEA">
        <w:rPr>
          <w:rFonts w:ascii="Times New Roman" w:hAnsi="Times New Roman"/>
          <w:sz w:val="28"/>
          <w:szCs w:val="28"/>
        </w:rPr>
        <w:t>робоч</w:t>
      </w:r>
      <w:r w:rsidRPr="00A37CEA">
        <w:rPr>
          <w:rFonts w:ascii="Times New Roman" w:hAnsi="Times New Roman"/>
          <w:sz w:val="28"/>
          <w:szCs w:val="28"/>
          <w:lang w:val="uk-UA"/>
        </w:rPr>
        <w:t>у</w:t>
      </w:r>
      <w:r w:rsidRPr="00A37CEA">
        <w:rPr>
          <w:rFonts w:ascii="Times New Roman" w:hAnsi="Times New Roman"/>
          <w:sz w:val="28"/>
          <w:szCs w:val="28"/>
        </w:rPr>
        <w:t xml:space="preserve"> сил</w:t>
      </w:r>
      <w:r w:rsidRPr="00A37CEA">
        <w:rPr>
          <w:rFonts w:ascii="Times New Roman" w:hAnsi="Times New Roman"/>
          <w:sz w:val="28"/>
          <w:szCs w:val="28"/>
          <w:lang w:val="uk-UA"/>
        </w:rPr>
        <w:t>у</w:t>
      </w:r>
      <w:r w:rsidRPr="00A37CEA">
        <w:rPr>
          <w:rFonts w:ascii="Times New Roman" w:hAnsi="Times New Roman"/>
          <w:sz w:val="28"/>
          <w:szCs w:val="28"/>
        </w:rPr>
        <w:t xml:space="preserve"> як основн</w:t>
      </w:r>
      <w:r w:rsidRPr="00A37CEA">
        <w:rPr>
          <w:rFonts w:ascii="Times New Roman" w:hAnsi="Times New Roman"/>
          <w:sz w:val="28"/>
          <w:szCs w:val="28"/>
          <w:lang w:val="uk-UA"/>
        </w:rPr>
        <w:t>ий</w:t>
      </w:r>
      <w:r w:rsidRPr="00A37CEA">
        <w:rPr>
          <w:rFonts w:ascii="Times New Roman" w:hAnsi="Times New Roman"/>
          <w:sz w:val="28"/>
          <w:szCs w:val="28"/>
        </w:rPr>
        <w:t xml:space="preserve"> чинник інвестування.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8. Нарощувати економічний потенціал</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 xml:space="preserve">9. Органам місцевої влади треба розробити комплекс заходів, які дозволятимуть зацікавити інвестора у регіональних об’єктах інвестування та отриманню ним віддачі на вкладенні фінансові ресурси. </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Запропоновані заходи допоможуть сформувати інвестиційну привабливість регіону щодо вкладення іноземних інвестиційних ресурсів, дадуть змогу визначати необхідність залучення іноземного капіталу в контексті його впливу на забезпечення обраних стратегічних орієнтирів інвестиційного розвитку, також сприятимуть швидким темпам досягнення цілей за наперед обумовленими орієнтирами.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На мій погляд, реалізація зазначених концептуальних положень повинна сприяти встановленню партнерських стосунків української держави із зарубіжними інвесторами та усвідомленої взаємоповаги економічних інтересів,цінностей та пріоритетів.</w:t>
      </w:r>
    </w:p>
    <w:p w:rsidR="009B7186" w:rsidRPr="00A37CEA" w:rsidRDefault="00A37CEA" w:rsidP="00A37CEA">
      <w:pPr>
        <w:widowControl w:val="0"/>
        <w:spacing w:after="0" w:line="360" w:lineRule="auto"/>
        <w:ind w:firstLine="709"/>
        <w:jc w:val="both"/>
        <w:rPr>
          <w:rFonts w:ascii="Times New Roman" w:hAnsi="Times New Roman"/>
          <w:b/>
          <w:sz w:val="28"/>
          <w:szCs w:val="28"/>
          <w:lang w:val="uk-UA"/>
        </w:rPr>
      </w:pPr>
      <w:r>
        <w:rPr>
          <w:rFonts w:ascii="Times New Roman" w:hAnsi="Times New Roman"/>
          <w:b/>
          <w:sz w:val="28"/>
          <w:szCs w:val="28"/>
          <w:lang w:val="uk-UA"/>
        </w:rPr>
        <w:br w:type="page"/>
      </w:r>
      <w:r w:rsidR="009B7186" w:rsidRPr="00A37CEA">
        <w:rPr>
          <w:rFonts w:ascii="Times New Roman" w:hAnsi="Times New Roman"/>
          <w:b/>
          <w:sz w:val="28"/>
          <w:szCs w:val="28"/>
          <w:lang w:val="uk-UA"/>
        </w:rPr>
        <w:t>Список використаної літератури</w:t>
      </w:r>
    </w:p>
    <w:p w:rsidR="00A37CEA" w:rsidRPr="00A37CEA" w:rsidRDefault="00A37CEA" w:rsidP="00A37CEA">
      <w:pPr>
        <w:widowControl w:val="0"/>
        <w:autoSpaceDE w:val="0"/>
        <w:autoSpaceDN w:val="0"/>
        <w:adjustRightInd w:val="0"/>
        <w:spacing w:after="0" w:line="360" w:lineRule="auto"/>
        <w:ind w:left="709"/>
        <w:jc w:val="both"/>
        <w:rPr>
          <w:rFonts w:ascii="Times New Roman" w:eastAsia="TimesNewRoman" w:hAnsi="Times New Roman"/>
          <w:sz w:val="28"/>
          <w:szCs w:val="28"/>
          <w:lang w:eastAsia="ru-RU"/>
        </w:rPr>
      </w:pPr>
    </w:p>
    <w:p w:rsidR="009B7186" w:rsidRPr="00A37CEA" w:rsidRDefault="009B7186" w:rsidP="00A37CEA">
      <w:pPr>
        <w:widowControl w:val="0"/>
        <w:numPr>
          <w:ilvl w:val="0"/>
          <w:numId w:val="14"/>
        </w:numPr>
        <w:autoSpaceDE w:val="0"/>
        <w:autoSpaceDN w:val="0"/>
        <w:adjustRightInd w:val="0"/>
        <w:spacing w:after="0" w:line="360" w:lineRule="auto"/>
        <w:ind w:left="0" w:firstLine="0"/>
        <w:jc w:val="both"/>
        <w:rPr>
          <w:rFonts w:ascii="Times New Roman" w:eastAsia="TimesNewRoman" w:hAnsi="Times New Roman"/>
          <w:sz w:val="28"/>
          <w:szCs w:val="28"/>
          <w:lang w:eastAsia="ru-RU"/>
        </w:rPr>
      </w:pPr>
      <w:r w:rsidRPr="00A37CEA">
        <w:rPr>
          <w:rFonts w:ascii="Times New Roman" w:hAnsi="Times New Roman"/>
          <w:bCs/>
          <w:sz w:val="28"/>
          <w:szCs w:val="28"/>
          <w:lang w:eastAsia="ru-RU"/>
        </w:rPr>
        <w:t>Інвестологія</w:t>
      </w:r>
      <w:r w:rsidRPr="00A37CEA">
        <w:rPr>
          <w:rFonts w:ascii="Times New Roman" w:eastAsia="TimesNewRoman" w:hAnsi="Times New Roman"/>
          <w:sz w:val="28"/>
          <w:szCs w:val="28"/>
          <w:lang w:eastAsia="ru-RU"/>
        </w:rPr>
        <w:t>: наука про інвестування : навч. посібник / за ред. д-ра екон. наук, проф.</w:t>
      </w:r>
      <w:r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С.К. Реверчука. – К. : Атака, 200</w:t>
      </w:r>
      <w:r w:rsidRPr="00A37CEA">
        <w:rPr>
          <w:rFonts w:ascii="Times New Roman" w:eastAsia="TimesNewRoman" w:hAnsi="Times New Roman"/>
          <w:sz w:val="28"/>
          <w:szCs w:val="28"/>
          <w:lang w:val="uk-UA" w:eastAsia="ru-RU"/>
        </w:rPr>
        <w:t>7</w:t>
      </w:r>
      <w:r w:rsidRPr="00A37CEA">
        <w:rPr>
          <w:rFonts w:ascii="Times New Roman" w:eastAsia="TimesNewRoman" w:hAnsi="Times New Roman"/>
          <w:sz w:val="28"/>
          <w:szCs w:val="28"/>
          <w:lang w:eastAsia="ru-RU"/>
        </w:rPr>
        <w:t>. – 264 с.</w:t>
      </w:r>
    </w:p>
    <w:p w:rsidR="009B7186" w:rsidRPr="00A37CEA" w:rsidRDefault="009B7186" w:rsidP="00A37CEA">
      <w:pPr>
        <w:widowControl w:val="0"/>
        <w:numPr>
          <w:ilvl w:val="0"/>
          <w:numId w:val="14"/>
        </w:numPr>
        <w:autoSpaceDE w:val="0"/>
        <w:autoSpaceDN w:val="0"/>
        <w:adjustRightInd w:val="0"/>
        <w:spacing w:after="0" w:line="360" w:lineRule="auto"/>
        <w:ind w:left="0" w:firstLine="0"/>
        <w:jc w:val="both"/>
        <w:rPr>
          <w:rFonts w:ascii="Times New Roman" w:eastAsia="TimesNewRoman" w:hAnsi="Times New Roman"/>
          <w:sz w:val="28"/>
          <w:szCs w:val="28"/>
          <w:lang w:eastAsia="ru-RU"/>
        </w:rPr>
      </w:pPr>
      <w:r w:rsidRPr="00A37CEA">
        <w:rPr>
          <w:rFonts w:ascii="Times New Roman" w:eastAsia="TimesNewRoman" w:hAnsi="Times New Roman"/>
          <w:sz w:val="28"/>
          <w:szCs w:val="28"/>
          <w:lang w:val="uk-UA" w:eastAsia="ru-RU"/>
        </w:rPr>
        <w:t>Державний комітет статистики України.</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Електронний ресурс</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 xml:space="preserve"> Режим доступу: </w:t>
      </w:r>
      <w:r w:rsidRPr="00A37CEA">
        <w:rPr>
          <w:rFonts w:ascii="Times New Roman" w:eastAsia="TimesNewRoman" w:hAnsi="Times New Roman"/>
          <w:sz w:val="28"/>
          <w:szCs w:val="28"/>
          <w:lang w:val="en-US" w:eastAsia="ru-RU"/>
        </w:rPr>
        <w:t>www</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en-US" w:eastAsia="ru-RU"/>
        </w:rPr>
        <w:t>ukrstat</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en-US" w:eastAsia="ru-RU"/>
        </w:rPr>
        <w:t>gov</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en-US" w:eastAsia="ru-RU"/>
        </w:rPr>
        <w:t>ua</w:t>
      </w:r>
    </w:p>
    <w:p w:rsidR="009B7186" w:rsidRPr="00A37CEA" w:rsidRDefault="009B7186" w:rsidP="00A37CEA">
      <w:pPr>
        <w:widowControl w:val="0"/>
        <w:numPr>
          <w:ilvl w:val="0"/>
          <w:numId w:val="14"/>
        </w:numPr>
        <w:autoSpaceDE w:val="0"/>
        <w:autoSpaceDN w:val="0"/>
        <w:adjustRightInd w:val="0"/>
        <w:spacing w:after="0" w:line="360" w:lineRule="auto"/>
        <w:ind w:left="0" w:firstLine="0"/>
        <w:jc w:val="both"/>
        <w:rPr>
          <w:rFonts w:ascii="Times New Roman" w:eastAsia="TimesNewRoman" w:hAnsi="Times New Roman"/>
          <w:sz w:val="28"/>
          <w:szCs w:val="28"/>
          <w:lang w:eastAsia="ru-RU"/>
        </w:rPr>
      </w:pPr>
      <w:r w:rsidRPr="00A37CEA">
        <w:rPr>
          <w:rFonts w:ascii="Times New Roman" w:hAnsi="Times New Roman"/>
          <w:bCs/>
          <w:sz w:val="28"/>
          <w:szCs w:val="28"/>
          <w:lang w:eastAsia="ru-RU"/>
        </w:rPr>
        <w:t xml:space="preserve">Федоренко В.Г., Проценко Т.О., Солдатенко В.В., Степанов Д.В. </w:t>
      </w:r>
      <w:r w:rsidRPr="00A37CEA">
        <w:rPr>
          <w:rFonts w:ascii="Times New Roman" w:eastAsia="TimesNewRoman" w:hAnsi="Times New Roman"/>
          <w:sz w:val="28"/>
          <w:szCs w:val="28"/>
          <w:lang w:eastAsia="ru-RU"/>
        </w:rPr>
        <w:t>Економічні та організаційно-правові аспекти іноземних інвестицій в Україні : монографія. – Ірпінь : Національна академія ДПС України, 2004. – 398 с.</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Закон України «Про режим іноземного інвестування». Відомості Верховної Ради України, №19,1996 р.</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Закон України «Про господарські товариства». Відомості Верховної Ради України. № 1576-ХІІ, 1991 р.</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bCs/>
          <w:sz w:val="28"/>
          <w:szCs w:val="28"/>
          <w:lang w:val="uk-UA" w:eastAsia="ru-RU"/>
        </w:rPr>
        <w:t>Батура О.В., Комарова К.В.</w:t>
      </w:r>
      <w:r w:rsidRPr="00A37CEA">
        <w:rPr>
          <w:rFonts w:ascii="Times New Roman" w:hAnsi="Times New Roman"/>
          <w:b/>
          <w:bCs/>
          <w:sz w:val="28"/>
          <w:szCs w:val="28"/>
          <w:lang w:val="uk-UA" w:eastAsia="ru-RU"/>
        </w:rPr>
        <w:t xml:space="preserve"> </w:t>
      </w:r>
      <w:r w:rsidRPr="00A37CEA">
        <w:rPr>
          <w:rFonts w:ascii="Times New Roman" w:eastAsia="TimesNewRoman" w:hAnsi="Times New Roman"/>
          <w:sz w:val="28"/>
          <w:szCs w:val="28"/>
          <w:lang w:val="uk-UA" w:eastAsia="ru-RU"/>
        </w:rPr>
        <w:t>Іноземні інвестиції: монографія. – Дніпропетровськ : Наука і освіта, 2002. – 179 с.</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bidi="he-IL"/>
        </w:rPr>
      </w:pPr>
      <w:r w:rsidRPr="00A37CEA">
        <w:rPr>
          <w:rFonts w:ascii="Times New Roman" w:hAnsi="Times New Roman"/>
          <w:sz w:val="28"/>
          <w:szCs w:val="28"/>
          <w:lang w:bidi="he-IL"/>
        </w:rPr>
        <w:t>Денисенко М.П. Основи інвестиційної діяльності: Підручник для студентів вищих навчальних закладів. – К.: Алеута, 2003. – 338</w:t>
      </w:r>
      <w:r w:rsidRPr="00A37CEA">
        <w:rPr>
          <w:rFonts w:ascii="Times New Roman" w:hAnsi="Times New Roman"/>
          <w:sz w:val="28"/>
          <w:szCs w:val="28"/>
          <w:lang w:val="uk-UA" w:bidi="he-IL"/>
        </w:rPr>
        <w:t xml:space="preserve"> с.</w:t>
      </w:r>
    </w:p>
    <w:p w:rsidR="009B7186" w:rsidRPr="00A37CEA" w:rsidRDefault="009B7186" w:rsidP="00A37CEA">
      <w:pPr>
        <w:widowControl w:val="0"/>
        <w:numPr>
          <w:ilvl w:val="0"/>
          <w:numId w:val="14"/>
        </w:numPr>
        <w:autoSpaceDE w:val="0"/>
        <w:autoSpaceDN w:val="0"/>
        <w:adjustRightInd w:val="0"/>
        <w:spacing w:after="0" w:line="360" w:lineRule="auto"/>
        <w:ind w:left="0" w:firstLine="0"/>
        <w:jc w:val="both"/>
        <w:rPr>
          <w:rFonts w:ascii="Times New Roman" w:eastAsia="TimesNewRoman" w:hAnsi="Times New Roman"/>
          <w:sz w:val="28"/>
          <w:szCs w:val="28"/>
          <w:lang w:eastAsia="ru-RU"/>
        </w:rPr>
      </w:pPr>
      <w:r w:rsidRPr="00A37CEA">
        <w:rPr>
          <w:rFonts w:ascii="Times New Roman" w:eastAsia="TimesNewRomanPS-ItalicMT" w:hAnsi="Times New Roman"/>
          <w:iCs/>
          <w:sz w:val="28"/>
          <w:szCs w:val="28"/>
          <w:lang w:eastAsia="ru-RU"/>
        </w:rPr>
        <w:t>Макогон Ю. В., Орехова Т. В</w:t>
      </w:r>
      <w:r w:rsidRPr="00A37CEA">
        <w:rPr>
          <w:rFonts w:ascii="Times New Roman" w:eastAsia="TimesNewRomanPS-ItalicMT" w:hAnsi="Times New Roman"/>
          <w:i/>
          <w:iCs/>
          <w:sz w:val="28"/>
          <w:szCs w:val="28"/>
          <w:lang w:eastAsia="ru-RU"/>
        </w:rPr>
        <w:t xml:space="preserve">. </w:t>
      </w:r>
      <w:r w:rsidRPr="00A37CEA">
        <w:rPr>
          <w:rFonts w:ascii="Times New Roman" w:eastAsia="TimesNewRomanPS-ItalicMT" w:hAnsi="Times New Roman"/>
          <w:sz w:val="28"/>
          <w:szCs w:val="28"/>
          <w:lang w:eastAsia="ru-RU"/>
        </w:rPr>
        <w:t>Транснациональные корпорации. – Донецк: ДонНУ, 2003.</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rPr>
      </w:pPr>
      <w:r w:rsidRPr="00A37CEA">
        <w:rPr>
          <w:rFonts w:ascii="Times New Roman" w:hAnsi="Times New Roman"/>
          <w:sz w:val="28"/>
          <w:szCs w:val="28"/>
        </w:rPr>
        <w:t>Ромашко О. Ю. Регулювання міжнародних фондових ринків: Навч. посібник. — К.: КНЕУ, 2000.</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bidi="he-IL"/>
        </w:rPr>
      </w:pPr>
      <w:r w:rsidRPr="00A37CEA">
        <w:rPr>
          <w:rFonts w:ascii="Times New Roman" w:hAnsi="Times New Roman"/>
          <w:sz w:val="28"/>
          <w:szCs w:val="28"/>
          <w:lang w:bidi="he-IL"/>
        </w:rPr>
        <w:t>Швайка Л.А. державне</w:t>
      </w:r>
      <w:r w:rsidR="00A37CEA">
        <w:rPr>
          <w:rFonts w:ascii="Times New Roman" w:hAnsi="Times New Roman"/>
          <w:sz w:val="28"/>
          <w:szCs w:val="28"/>
          <w:lang w:bidi="he-IL"/>
        </w:rPr>
        <w:t xml:space="preserve"> </w:t>
      </w:r>
      <w:r w:rsidRPr="00A37CEA">
        <w:rPr>
          <w:rFonts w:ascii="Times New Roman" w:hAnsi="Times New Roman"/>
          <w:sz w:val="28"/>
          <w:szCs w:val="28"/>
          <w:lang w:bidi="he-IL"/>
        </w:rPr>
        <w:t>регулювання економіки: Навч. посіб. – К.: Знання, 2006. – 435 с.</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Солдатенко В.В. Моніторинг інвестиційних можливостей прямих іноземних інвестицій в Україні// Інвестиції: практика та досвід: Аналіз.Прогнози.Коментар.-№10.-2005.-с.22-30</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Пирог О.В. Іноземні інвестиції як фактор економічного зростання України//Економіка промисловості.-2005.-№1.-с.87-91</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Розробка державної політики. Аналітичні записки//Вдосконалення механізму залучення прямих іноземних інвестицій в економіку України, О.Шараєнко-2009р.</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Музиченко А.С. Державне регулювання інвестиційної діяльності.-К.:Наук, світ,2006.-345с.</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eastAsia="TimesNewRoman" w:hAnsi="Times New Roman"/>
          <w:sz w:val="28"/>
          <w:szCs w:val="28"/>
          <w:lang w:val="uk-UA" w:eastAsia="ru-RU"/>
        </w:rPr>
        <w:t>Закон України «Про захист іноземних інвестицій в Україні». Відомості ВРУ. №1540а-ХІІ, 1991, ст.616</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Указ Президента «Питання Палати незалежних експертів з питань іноземних інвестицій».№1071/2001 від 13.11.2001р.</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eastAsia="TimesNewRoman" w:hAnsi="Times New Roman"/>
          <w:sz w:val="28"/>
          <w:szCs w:val="28"/>
          <w:lang w:val="uk-UA" w:eastAsia="ru-RU"/>
        </w:rPr>
        <w:t xml:space="preserve">Рада інвесторів при Кабінеті Міністрів України. </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Електронний ресурс</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 xml:space="preserve"> Режим доступу </w:t>
      </w:r>
      <w:hyperlink r:id="rId10" w:history="1">
        <w:r w:rsidRPr="00A37CEA">
          <w:rPr>
            <w:rStyle w:val="a4"/>
            <w:rFonts w:ascii="Times New Roman" w:eastAsia="TimesNewRoman" w:hAnsi="Times New Roman"/>
            <w:color w:val="auto"/>
            <w:sz w:val="28"/>
            <w:szCs w:val="28"/>
            <w:u w:val="none"/>
            <w:lang w:val="en-US" w:eastAsia="ru-RU"/>
          </w:rPr>
          <w:t>www</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eba</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com</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ua</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ua</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services</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lobbying</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info</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inv</w:t>
        </w:r>
        <w:r w:rsidRPr="00A37CEA">
          <w:rPr>
            <w:rStyle w:val="a4"/>
            <w:rFonts w:ascii="Times New Roman" w:eastAsia="TimesNewRoman" w:hAnsi="Times New Roman"/>
            <w:color w:val="auto"/>
            <w:sz w:val="28"/>
            <w:szCs w:val="28"/>
            <w:u w:val="none"/>
            <w:lang w:eastAsia="ru-RU"/>
          </w:rPr>
          <w:t>_</w:t>
        </w:r>
        <w:r w:rsidRPr="00A37CEA">
          <w:rPr>
            <w:rStyle w:val="a4"/>
            <w:rFonts w:ascii="Times New Roman" w:eastAsia="TimesNewRoman" w:hAnsi="Times New Roman"/>
            <w:color w:val="auto"/>
            <w:sz w:val="28"/>
            <w:szCs w:val="28"/>
            <w:u w:val="none"/>
            <w:lang w:val="en-US" w:eastAsia="ru-RU"/>
          </w:rPr>
          <w:t>council</w:t>
        </w:r>
      </w:hyperlink>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eastAsia="TimesNewRoman" w:hAnsi="Times New Roman"/>
          <w:sz w:val="28"/>
          <w:szCs w:val="28"/>
          <w:lang w:val="uk-UA" w:eastAsia="ru-RU"/>
        </w:rPr>
        <w:t xml:space="preserve">Дані рейтингового дослідження «Бізнес 2010». Режим доступу: </w:t>
      </w:r>
      <w:hyperlink r:id="rId11" w:history="1">
        <w:r w:rsidRPr="00A37CEA">
          <w:rPr>
            <w:rStyle w:val="a4"/>
            <w:rFonts w:ascii="Times New Roman" w:eastAsia="TimesNewRoman" w:hAnsi="Times New Roman"/>
            <w:color w:val="auto"/>
            <w:sz w:val="28"/>
            <w:szCs w:val="28"/>
            <w:u w:val="none"/>
            <w:lang w:val="en-US" w:eastAsia="ru-RU"/>
          </w:rPr>
          <w:t>www</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doingbusiness</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org</w:t>
        </w:r>
      </w:hyperlink>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rPr>
        <w:t>Детюк Т.Г. Інвестиційний клімат в Україні// Економіка і держава-2009-№1-с.31-34</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Лазебник Л.Л. Інвестиційний клімат та економічна мотивація іноземного інвестування в Україні//Фінанси України.-2007.-№4-с.82-88</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iCs/>
          <w:sz w:val="28"/>
          <w:szCs w:val="28"/>
          <w:lang w:val="uk-UA" w:eastAsia="ru-RU"/>
        </w:rPr>
        <w:t>Матвієнко П.В</w:t>
      </w:r>
      <w:r w:rsidRPr="00A37CEA">
        <w:rPr>
          <w:rFonts w:ascii="Times New Roman" w:hAnsi="Times New Roman"/>
          <w:i/>
          <w:iCs/>
          <w:sz w:val="28"/>
          <w:szCs w:val="28"/>
          <w:lang w:val="uk-UA" w:eastAsia="ru-RU"/>
        </w:rPr>
        <w:t xml:space="preserve">. </w:t>
      </w:r>
      <w:r w:rsidRPr="00A37CEA">
        <w:rPr>
          <w:rFonts w:ascii="Times New Roman" w:eastAsia="TimesNewRoman" w:hAnsi="Times New Roman"/>
          <w:sz w:val="28"/>
          <w:szCs w:val="28"/>
          <w:lang w:val="uk-UA" w:eastAsia="ru-RU"/>
        </w:rPr>
        <w:t>Покращення інвестиційного клімату – пріоритетне завдання державного управління //Інвестиції: практика та досві</w:t>
      </w:r>
      <w:r w:rsidRPr="00A37CEA">
        <w:rPr>
          <w:rFonts w:ascii="Times New Roman" w:eastAsia="TimesNewRoman" w:hAnsi="Times New Roman"/>
          <w:sz w:val="28"/>
          <w:szCs w:val="28"/>
          <w:lang w:eastAsia="ru-RU"/>
        </w:rPr>
        <w:t>д. – 2007. – № 1. – С. 10.</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rPr>
      </w:pPr>
      <w:r w:rsidRPr="00A37CEA">
        <w:rPr>
          <w:rFonts w:ascii="Times New Roman" w:hAnsi="Times New Roman"/>
          <w:sz w:val="28"/>
          <w:szCs w:val="28"/>
        </w:rPr>
        <w:t>Інвестиційна політика в Україні на регіональному рівні / І. Баранецький, П.Вдович, Ю. Григоренко. — К.: Інститут Реформ. — 2003. — 88 с.</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 xml:space="preserve">Галасюк В.Інвестиційний потенціал України: погляд у майбутнє </w:t>
      </w:r>
      <w:r w:rsidRPr="00A37CEA">
        <w:rPr>
          <w:rFonts w:ascii="Times New Roman" w:hAnsi="Times New Roman"/>
          <w:sz w:val="28"/>
          <w:szCs w:val="28"/>
          <w:lang w:bidi="he-IL"/>
        </w:rPr>
        <w:t>[</w:t>
      </w:r>
      <w:r w:rsidRPr="00A37CEA">
        <w:rPr>
          <w:rFonts w:ascii="Times New Roman" w:hAnsi="Times New Roman"/>
          <w:sz w:val="28"/>
          <w:szCs w:val="28"/>
          <w:lang w:val="uk-UA" w:bidi="he-IL"/>
        </w:rPr>
        <w:t>Електронний ресурс</w:t>
      </w:r>
      <w:r w:rsidRPr="00A37CEA">
        <w:rPr>
          <w:rFonts w:ascii="Times New Roman" w:hAnsi="Times New Roman"/>
          <w:sz w:val="28"/>
          <w:szCs w:val="28"/>
          <w:lang w:bidi="he-IL"/>
        </w:rPr>
        <w:t>]</w:t>
      </w:r>
      <w:r w:rsidRPr="00A37CEA">
        <w:rPr>
          <w:rFonts w:ascii="Times New Roman" w:hAnsi="Times New Roman"/>
          <w:sz w:val="28"/>
          <w:szCs w:val="28"/>
          <w:lang w:val="uk-UA" w:bidi="he-IL"/>
        </w:rPr>
        <w:t xml:space="preserve">.-Режим доступу: </w:t>
      </w:r>
      <w:hyperlink r:id="rId12" w:history="1">
        <w:r w:rsidRPr="00A37CEA">
          <w:rPr>
            <w:rStyle w:val="a4"/>
            <w:rFonts w:ascii="Times New Roman" w:hAnsi="Times New Roman"/>
            <w:color w:val="auto"/>
            <w:sz w:val="28"/>
            <w:szCs w:val="28"/>
            <w:u w:val="none"/>
            <w:lang w:val="en-US" w:bidi="he-IL"/>
          </w:rPr>
          <w:t>www</w:t>
        </w:r>
        <w:r w:rsidRPr="00A37CEA">
          <w:rPr>
            <w:rStyle w:val="a4"/>
            <w:rFonts w:ascii="Times New Roman" w:hAnsi="Times New Roman"/>
            <w:color w:val="auto"/>
            <w:sz w:val="28"/>
            <w:szCs w:val="28"/>
            <w:u w:val="none"/>
            <w:lang w:bidi="he-IL"/>
          </w:rPr>
          <w:t>.</w:t>
        </w:r>
        <w:r w:rsidRPr="00A37CEA">
          <w:rPr>
            <w:rStyle w:val="a4"/>
            <w:rFonts w:ascii="Times New Roman" w:hAnsi="Times New Roman"/>
            <w:color w:val="auto"/>
            <w:sz w:val="28"/>
            <w:szCs w:val="28"/>
            <w:u w:val="none"/>
            <w:lang w:val="en-US" w:bidi="he-IL"/>
          </w:rPr>
          <w:t>day</w:t>
        </w:r>
        <w:r w:rsidRPr="00A37CEA">
          <w:rPr>
            <w:rStyle w:val="a4"/>
            <w:rFonts w:ascii="Times New Roman" w:hAnsi="Times New Roman"/>
            <w:color w:val="auto"/>
            <w:sz w:val="28"/>
            <w:szCs w:val="28"/>
            <w:u w:val="none"/>
            <w:lang w:bidi="he-IL"/>
          </w:rPr>
          <w:t>.</w:t>
        </w:r>
        <w:r w:rsidRPr="00A37CEA">
          <w:rPr>
            <w:rStyle w:val="a4"/>
            <w:rFonts w:ascii="Times New Roman" w:hAnsi="Times New Roman"/>
            <w:color w:val="auto"/>
            <w:sz w:val="28"/>
            <w:szCs w:val="28"/>
            <w:u w:val="none"/>
            <w:lang w:val="en-US" w:bidi="he-IL"/>
          </w:rPr>
          <w:t>kiev</w:t>
        </w:r>
        <w:r w:rsidRPr="00A37CEA">
          <w:rPr>
            <w:rStyle w:val="a4"/>
            <w:rFonts w:ascii="Times New Roman" w:hAnsi="Times New Roman"/>
            <w:color w:val="auto"/>
            <w:sz w:val="28"/>
            <w:szCs w:val="28"/>
            <w:u w:val="none"/>
            <w:lang w:bidi="he-IL"/>
          </w:rPr>
          <w:t>.</w:t>
        </w:r>
        <w:r w:rsidRPr="00A37CEA">
          <w:rPr>
            <w:rStyle w:val="a4"/>
            <w:rFonts w:ascii="Times New Roman" w:hAnsi="Times New Roman"/>
            <w:color w:val="auto"/>
            <w:sz w:val="28"/>
            <w:szCs w:val="28"/>
            <w:u w:val="none"/>
            <w:lang w:val="en-US" w:bidi="he-IL"/>
          </w:rPr>
          <w:t>ua</w:t>
        </w:r>
        <w:r w:rsidRPr="00A37CEA">
          <w:rPr>
            <w:rStyle w:val="a4"/>
            <w:rFonts w:ascii="Times New Roman" w:hAnsi="Times New Roman"/>
            <w:color w:val="auto"/>
            <w:sz w:val="28"/>
            <w:szCs w:val="28"/>
            <w:u w:val="none"/>
            <w:lang w:bidi="he-IL"/>
          </w:rPr>
          <w:t>/</w:t>
        </w:r>
      </w:hyperlink>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bCs/>
          <w:sz w:val="28"/>
          <w:szCs w:val="28"/>
          <w:lang w:val="uk-UA" w:eastAsia="ru-RU"/>
        </w:rPr>
        <w:t>Волинець В.В.</w:t>
      </w:r>
      <w:r w:rsidRPr="00A37CEA">
        <w:rPr>
          <w:rFonts w:ascii="Times New Roman" w:hAnsi="Times New Roman"/>
          <w:b/>
          <w:bCs/>
          <w:sz w:val="28"/>
          <w:szCs w:val="28"/>
          <w:lang w:val="uk-UA" w:eastAsia="ru-RU"/>
        </w:rPr>
        <w:t xml:space="preserve"> </w:t>
      </w:r>
      <w:r w:rsidRPr="00A37CEA">
        <w:rPr>
          <w:rFonts w:ascii="Times New Roman" w:eastAsia="TimesNewRoman" w:hAnsi="Times New Roman"/>
          <w:sz w:val="28"/>
          <w:szCs w:val="28"/>
          <w:lang w:val="uk-UA" w:eastAsia="ru-RU"/>
        </w:rPr>
        <w:t>Іноземні інвестування в умовах інтеграції у світову економіку// Актуальні проблеми економіки. 2006 р., № 8.</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iCs/>
          <w:sz w:val="28"/>
          <w:szCs w:val="28"/>
          <w:lang w:eastAsia="ru-RU"/>
        </w:rPr>
        <w:t>Правик Ю.М</w:t>
      </w:r>
      <w:r w:rsidRPr="00A37CEA">
        <w:rPr>
          <w:rFonts w:ascii="Times New Roman" w:hAnsi="Times New Roman"/>
          <w:i/>
          <w:iCs/>
          <w:sz w:val="28"/>
          <w:szCs w:val="28"/>
          <w:lang w:eastAsia="ru-RU"/>
        </w:rPr>
        <w:t xml:space="preserve">. </w:t>
      </w:r>
      <w:r w:rsidRPr="00A37CEA">
        <w:rPr>
          <w:rFonts w:ascii="Times New Roman" w:eastAsia="TimesNewRoman" w:hAnsi="Times New Roman"/>
          <w:sz w:val="28"/>
          <w:szCs w:val="28"/>
          <w:lang w:eastAsia="ru-RU"/>
        </w:rPr>
        <w:t>Стратегічні напрями залучення і використання іноземних інвестицій // Інвестиції:практика та досвід. – 2006. – № 18. – С. 26.</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rPr>
        <w:t>Губський Б. В. Проблеми міжнародного інвестування в Україні.//Економіка України.- 2008 - №1, с.22-28</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eastAsia="TimesNewRoman" w:hAnsi="Times New Roman"/>
          <w:sz w:val="28"/>
          <w:szCs w:val="28"/>
          <w:lang w:val="uk-UA" w:eastAsia="ru-RU"/>
        </w:rPr>
        <w:t xml:space="preserve">Міністерство економіки України. </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Електронний ресурс</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 xml:space="preserve">. Режим доступу </w:t>
      </w:r>
      <w:hyperlink r:id="rId13" w:history="1">
        <w:r w:rsidRPr="00A37CEA">
          <w:rPr>
            <w:rStyle w:val="a4"/>
            <w:rFonts w:ascii="Times New Roman" w:eastAsia="TimesNewRoman" w:hAnsi="Times New Roman"/>
            <w:color w:val="auto"/>
            <w:sz w:val="28"/>
            <w:szCs w:val="28"/>
            <w:u w:val="none"/>
            <w:lang w:val="en-US" w:eastAsia="ru-RU"/>
          </w:rPr>
          <w:t>www</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me</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gov</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ua</w:t>
        </w:r>
      </w:hyperlink>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eastAsia="TimesNewRoman" w:hAnsi="Times New Roman"/>
          <w:sz w:val="28"/>
          <w:szCs w:val="28"/>
          <w:lang w:val="uk-UA" w:eastAsia="ru-RU"/>
        </w:rPr>
        <w:t>Нова програма підготовки до фінальної частини чемпіонату світу з футболу «Євро-2012</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 xml:space="preserve">Режим доступу </w:t>
      </w:r>
      <w:hyperlink r:id="rId14" w:history="1">
        <w:r w:rsidRPr="00A37CEA">
          <w:rPr>
            <w:rStyle w:val="a4"/>
            <w:rFonts w:ascii="Times New Roman" w:eastAsia="TimesNewRoman" w:hAnsi="Times New Roman"/>
            <w:color w:val="auto"/>
            <w:sz w:val="28"/>
            <w:szCs w:val="28"/>
            <w:u w:val="none"/>
            <w:lang w:val="en-US" w:eastAsia="ru-RU"/>
          </w:rPr>
          <w:t>www</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zaxid</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net</w:t>
        </w:r>
      </w:hyperlink>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Прогнозні показники надходження прямих іноземних інвестицій в Україну.</w:t>
      </w:r>
      <w:r w:rsidRPr="00A37CEA">
        <w:rPr>
          <w:rFonts w:ascii="Times New Roman" w:hAnsi="Times New Roman"/>
          <w:sz w:val="28"/>
          <w:szCs w:val="28"/>
          <w:lang w:bidi="he-IL"/>
        </w:rPr>
        <w:t>[</w:t>
      </w:r>
      <w:r w:rsidRPr="00A37CEA">
        <w:rPr>
          <w:rFonts w:ascii="Times New Roman" w:hAnsi="Times New Roman"/>
          <w:sz w:val="28"/>
          <w:szCs w:val="28"/>
          <w:lang w:val="uk-UA" w:bidi="he-IL"/>
        </w:rPr>
        <w:t xml:space="preserve"> Електронний ресурс</w:t>
      </w:r>
      <w:r w:rsidRPr="00A37CEA">
        <w:rPr>
          <w:rFonts w:ascii="Times New Roman" w:hAnsi="Times New Roman"/>
          <w:sz w:val="28"/>
          <w:szCs w:val="28"/>
          <w:lang w:val="en-US" w:bidi="he-IL"/>
        </w:rPr>
        <w:t>]</w:t>
      </w:r>
      <w:r w:rsidRPr="00A37CEA">
        <w:rPr>
          <w:rFonts w:ascii="Times New Roman" w:hAnsi="Times New Roman"/>
          <w:sz w:val="28"/>
          <w:szCs w:val="28"/>
          <w:lang w:val="uk-UA" w:bidi="he-IL"/>
        </w:rPr>
        <w:t xml:space="preserve">. Режим доступу </w:t>
      </w:r>
      <w:hyperlink r:id="rId15" w:history="1">
        <w:r w:rsidRPr="00A37CEA">
          <w:rPr>
            <w:rStyle w:val="a4"/>
            <w:rFonts w:ascii="Times New Roman" w:hAnsi="Times New Roman"/>
            <w:color w:val="auto"/>
            <w:sz w:val="28"/>
            <w:szCs w:val="28"/>
            <w:u w:val="none"/>
            <w:lang w:val="en-US" w:bidi="he-IL"/>
          </w:rPr>
          <w:t>www</w:t>
        </w:r>
        <w:r w:rsidRPr="00A37CEA">
          <w:rPr>
            <w:rStyle w:val="a4"/>
            <w:rFonts w:ascii="Times New Roman" w:hAnsi="Times New Roman"/>
            <w:color w:val="auto"/>
            <w:sz w:val="28"/>
            <w:szCs w:val="28"/>
            <w:u w:val="none"/>
            <w:lang w:bidi="he-IL"/>
          </w:rPr>
          <w:t>.</w:t>
        </w:r>
        <w:r w:rsidRPr="00A37CEA">
          <w:rPr>
            <w:rStyle w:val="a4"/>
            <w:rFonts w:ascii="Times New Roman" w:hAnsi="Times New Roman"/>
            <w:color w:val="auto"/>
            <w:sz w:val="28"/>
            <w:szCs w:val="28"/>
            <w:u w:val="none"/>
            <w:lang w:val="en-US" w:bidi="he-IL"/>
          </w:rPr>
          <w:t>rbc</w:t>
        </w:r>
        <w:r w:rsidRPr="00A37CEA">
          <w:rPr>
            <w:rStyle w:val="a4"/>
            <w:rFonts w:ascii="Times New Roman" w:hAnsi="Times New Roman"/>
            <w:color w:val="auto"/>
            <w:sz w:val="28"/>
            <w:szCs w:val="28"/>
            <w:u w:val="none"/>
            <w:lang w:bidi="he-IL"/>
          </w:rPr>
          <w:t>.</w:t>
        </w:r>
        <w:r w:rsidRPr="00A37CEA">
          <w:rPr>
            <w:rStyle w:val="a4"/>
            <w:rFonts w:ascii="Times New Roman" w:hAnsi="Times New Roman"/>
            <w:color w:val="auto"/>
            <w:sz w:val="28"/>
            <w:szCs w:val="28"/>
            <w:u w:val="none"/>
            <w:lang w:val="en-US" w:bidi="he-IL"/>
          </w:rPr>
          <w:t>ua</w:t>
        </w:r>
        <w:r w:rsidRPr="00A37CEA">
          <w:rPr>
            <w:rStyle w:val="a4"/>
            <w:rFonts w:ascii="Times New Roman" w:hAnsi="Times New Roman"/>
            <w:color w:val="auto"/>
            <w:sz w:val="28"/>
            <w:szCs w:val="28"/>
            <w:u w:val="none"/>
            <w:lang w:bidi="he-IL"/>
          </w:rPr>
          <w:t>/</w:t>
        </w:r>
        <w:r w:rsidRPr="00A37CEA">
          <w:rPr>
            <w:rStyle w:val="a4"/>
            <w:rFonts w:ascii="Times New Roman" w:hAnsi="Times New Roman"/>
            <w:color w:val="auto"/>
            <w:sz w:val="28"/>
            <w:szCs w:val="28"/>
            <w:u w:val="none"/>
            <w:lang w:val="en-US" w:bidi="he-IL"/>
          </w:rPr>
          <w:t>ukr</w:t>
        </w:r>
        <w:r w:rsidRPr="00A37CEA">
          <w:rPr>
            <w:rStyle w:val="a4"/>
            <w:rFonts w:ascii="Times New Roman" w:hAnsi="Times New Roman"/>
            <w:color w:val="auto"/>
            <w:sz w:val="28"/>
            <w:szCs w:val="28"/>
            <w:u w:val="none"/>
            <w:lang w:bidi="he-IL"/>
          </w:rPr>
          <w:t>/</w:t>
        </w:r>
        <w:r w:rsidRPr="00A37CEA">
          <w:rPr>
            <w:rStyle w:val="a4"/>
            <w:rFonts w:ascii="Times New Roman" w:hAnsi="Times New Roman"/>
            <w:color w:val="auto"/>
            <w:sz w:val="28"/>
            <w:szCs w:val="28"/>
            <w:u w:val="none"/>
            <w:lang w:val="en-US" w:bidi="he-IL"/>
          </w:rPr>
          <w:t>news</w:t>
        </w:r>
      </w:hyperlink>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eastAsia="TimesNewRoman" w:hAnsi="Times New Roman"/>
          <w:sz w:val="28"/>
          <w:szCs w:val="28"/>
          <w:lang w:val="uk-UA" w:eastAsia="ru-RU"/>
        </w:rPr>
        <w:t>Український погляд.</w:t>
      </w:r>
      <w:r w:rsidR="00856027" w:rsidRPr="00A37CEA">
        <w:rPr>
          <w:rFonts w:ascii="Times New Roman" w:eastAsia="TimesNewRoman" w:hAnsi="Times New Roman"/>
          <w:sz w:val="28"/>
          <w:szCs w:val="28"/>
          <w:lang w:val="uk-UA" w:eastAsia="ru-RU"/>
        </w:rPr>
        <w:t xml:space="preserve"> </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Електронний ресурс</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 Режим доступу</w:t>
      </w:r>
      <w:r w:rsidRPr="00A37CEA">
        <w:rPr>
          <w:rFonts w:ascii="Times New Roman" w:eastAsia="TimesNewRoman" w:hAnsi="Times New Roman"/>
          <w:sz w:val="28"/>
          <w:szCs w:val="28"/>
          <w:lang w:eastAsia="ru-RU"/>
        </w:rPr>
        <w:t>:</w:t>
      </w:r>
      <w:r w:rsidRPr="00A37CEA">
        <w:rPr>
          <w:rFonts w:ascii="Times New Roman" w:eastAsia="TimesNewRoman" w:hAnsi="Times New Roman"/>
          <w:sz w:val="28"/>
          <w:szCs w:val="28"/>
          <w:lang w:val="uk-UA" w:eastAsia="ru-RU"/>
        </w:rPr>
        <w:t xml:space="preserve"> </w:t>
      </w:r>
      <w:hyperlink r:id="rId16" w:history="1">
        <w:r w:rsidRPr="00A37CEA">
          <w:rPr>
            <w:rStyle w:val="a4"/>
            <w:rFonts w:ascii="Times New Roman" w:eastAsia="TimesNewRoman" w:hAnsi="Times New Roman"/>
            <w:color w:val="auto"/>
            <w:sz w:val="28"/>
            <w:szCs w:val="28"/>
            <w:u w:val="none"/>
            <w:lang w:val="en-US" w:eastAsia="ru-RU"/>
          </w:rPr>
          <w:t>www</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ukrpohliad</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org</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news</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php</w:t>
        </w:r>
        <w:r w:rsidRPr="00A37CEA">
          <w:rPr>
            <w:rStyle w:val="a4"/>
            <w:rFonts w:ascii="Times New Roman" w:eastAsia="TimesNewRoman" w:hAnsi="Times New Roman"/>
            <w:color w:val="auto"/>
            <w:sz w:val="28"/>
            <w:szCs w:val="28"/>
            <w:u w:val="none"/>
            <w:lang w:eastAsia="ru-RU"/>
          </w:rPr>
          <w:t>/</w:t>
        </w:r>
        <w:r w:rsidRPr="00A37CEA">
          <w:rPr>
            <w:rStyle w:val="a4"/>
            <w:rFonts w:ascii="Times New Roman" w:eastAsia="TimesNewRoman" w:hAnsi="Times New Roman"/>
            <w:color w:val="auto"/>
            <w:sz w:val="28"/>
            <w:szCs w:val="28"/>
            <w:u w:val="none"/>
            <w:lang w:val="en-US" w:eastAsia="ru-RU"/>
          </w:rPr>
          <w:t>news</w:t>
        </w:r>
        <w:r w:rsidRPr="00A37CEA">
          <w:rPr>
            <w:rStyle w:val="a4"/>
            <w:rFonts w:ascii="Times New Roman" w:eastAsia="TimesNewRoman" w:hAnsi="Times New Roman"/>
            <w:color w:val="auto"/>
            <w:sz w:val="28"/>
            <w:szCs w:val="28"/>
            <w:u w:val="none"/>
            <w:lang w:eastAsia="ru-RU"/>
          </w:rPr>
          <w:t>/3498</w:t>
        </w:r>
      </w:hyperlink>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rPr>
        <w:t>Мамуль</w:t>
      </w:r>
      <w:r w:rsidR="00A37CEA">
        <w:rPr>
          <w:rFonts w:ascii="Times New Roman" w:hAnsi="Times New Roman"/>
          <w:sz w:val="28"/>
          <w:szCs w:val="28"/>
          <w:lang w:val="uk-UA"/>
        </w:rPr>
        <w:t xml:space="preserve"> </w:t>
      </w:r>
      <w:r w:rsidRPr="00A37CEA">
        <w:rPr>
          <w:rFonts w:ascii="Times New Roman" w:hAnsi="Times New Roman"/>
          <w:sz w:val="28"/>
          <w:szCs w:val="28"/>
          <w:lang w:val="uk-UA"/>
        </w:rPr>
        <w:t>Л.О., Чернявська</w:t>
      </w:r>
      <w:r w:rsidR="00A37CEA">
        <w:rPr>
          <w:rFonts w:ascii="Times New Roman" w:hAnsi="Times New Roman"/>
          <w:sz w:val="28"/>
          <w:szCs w:val="28"/>
          <w:lang w:val="uk-UA"/>
        </w:rPr>
        <w:t xml:space="preserve"> </w:t>
      </w:r>
      <w:r w:rsidRPr="00A37CEA">
        <w:rPr>
          <w:rFonts w:ascii="Times New Roman" w:hAnsi="Times New Roman"/>
          <w:sz w:val="28"/>
          <w:szCs w:val="28"/>
          <w:lang w:val="uk-UA"/>
        </w:rPr>
        <w:t>Т.А. Нові методичні підходи до аналізу інвестиційної привабливості регіонів</w:t>
      </w:r>
      <w:r w:rsidR="00A37CEA">
        <w:rPr>
          <w:rFonts w:ascii="Times New Roman" w:hAnsi="Times New Roman"/>
          <w:sz w:val="28"/>
          <w:szCs w:val="28"/>
          <w:lang w:val="uk-UA"/>
        </w:rPr>
        <w:t xml:space="preserve"> </w:t>
      </w:r>
      <w:r w:rsidRPr="00A37CEA">
        <w:rPr>
          <w:rFonts w:ascii="Times New Roman" w:hAnsi="Times New Roman"/>
          <w:sz w:val="28"/>
          <w:szCs w:val="28"/>
          <w:lang w:val="uk-UA"/>
        </w:rPr>
        <w:t>// Вісник економічної науки України. – 2007. – №1 (7). – С.</w:t>
      </w:r>
      <w:r w:rsidR="00A37CEA">
        <w:rPr>
          <w:rFonts w:ascii="Times New Roman" w:hAnsi="Times New Roman"/>
          <w:sz w:val="28"/>
          <w:szCs w:val="28"/>
          <w:lang w:val="uk-UA"/>
        </w:rPr>
        <w:t xml:space="preserve"> </w:t>
      </w:r>
      <w:r w:rsidRPr="00A37CEA">
        <w:rPr>
          <w:rFonts w:ascii="Times New Roman" w:hAnsi="Times New Roman"/>
          <w:sz w:val="28"/>
          <w:szCs w:val="28"/>
          <w:lang w:val="uk-UA"/>
        </w:rPr>
        <w:t>83–89.</w:t>
      </w:r>
    </w:p>
    <w:p w:rsidR="009B7186" w:rsidRPr="00A37CEA" w:rsidRDefault="009B7186" w:rsidP="00A37CEA">
      <w:pPr>
        <w:pStyle w:val="a"/>
        <w:widowControl w:val="0"/>
        <w:numPr>
          <w:ilvl w:val="0"/>
          <w:numId w:val="14"/>
        </w:numPr>
        <w:tabs>
          <w:tab w:val="left" w:pos="560"/>
        </w:tabs>
        <w:ind w:left="0" w:firstLine="0"/>
        <w:rPr>
          <w:lang w:val="uk-UA"/>
        </w:rPr>
      </w:pPr>
      <w:r w:rsidRPr="00A37CEA">
        <w:rPr>
          <w:lang w:val="uk-UA"/>
        </w:rPr>
        <w:t xml:space="preserve">Карпінський Б. Інвестиційна привабливість та ризик регіону: методи оцінки // Вісник Тернопільської академії народного господарства. - 2000. - № 8. </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 xml:space="preserve">Міністерство Фінансів України// Україна: перспективи розвитку-2009-№20-с.15 </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Конкурентні переваги територій у боротьбі за інвестиції//Інститут реформ.-2004.-Випуск 4.-42с.</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noProof/>
          <w:sz w:val="28"/>
          <w:szCs w:val="28"/>
          <w:lang w:val="uk-UA"/>
        </w:rPr>
        <w:t>Майорова Т. В. Інвестиційна діяльність: Навчальний посібник. – Київ: «Центр навчальної літератури», 2004. – 376с.</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Програма залучення інвестицій та поліпшення інвестиційного клімату в Київській області на 2010-2012 роки. Дані Головного управління промисловості, транспорту та зв’язку Київської облдержадміністрації</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Пригожина А.П. // Ділова Україна-2009-№9</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Данилишин Б. Другої хвилі кризи не буде// «День»-2009-№136</w:t>
      </w:r>
    </w:p>
    <w:p w:rsidR="009B7186" w:rsidRPr="00A37CEA"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eastAsia="TimesNewRoman" w:hAnsi="Times New Roman"/>
          <w:sz w:val="28"/>
          <w:szCs w:val="28"/>
          <w:lang w:val="uk-UA" w:eastAsia="ru-RU"/>
        </w:rPr>
        <w:t xml:space="preserve">Урядовий портал органів виконавчої влади України. Кабінет Міністрів України. Електронний ресурс. Режим доступу </w:t>
      </w:r>
      <w:r w:rsidRPr="00A37CEA">
        <w:rPr>
          <w:rFonts w:ascii="Times New Roman" w:eastAsia="TimesNewRoman" w:hAnsi="Times New Roman"/>
          <w:sz w:val="28"/>
          <w:szCs w:val="28"/>
          <w:lang w:val="en-US" w:eastAsia="ru-RU"/>
        </w:rPr>
        <w:t>www.kmu.gov.ua</w:t>
      </w:r>
    </w:p>
    <w:p w:rsidR="009B7186" w:rsidRDefault="009B7186" w:rsidP="00A37CEA">
      <w:pPr>
        <w:widowControl w:val="0"/>
        <w:numPr>
          <w:ilvl w:val="0"/>
          <w:numId w:val="14"/>
        </w:numPr>
        <w:spacing w:after="0" w:line="360" w:lineRule="auto"/>
        <w:ind w:left="0" w:firstLine="0"/>
        <w:jc w:val="both"/>
        <w:rPr>
          <w:rFonts w:ascii="Times New Roman" w:hAnsi="Times New Roman"/>
          <w:sz w:val="28"/>
          <w:szCs w:val="28"/>
          <w:lang w:val="uk-UA" w:bidi="he-IL"/>
        </w:rPr>
      </w:pPr>
      <w:r w:rsidRPr="00A37CEA">
        <w:rPr>
          <w:rFonts w:ascii="Times New Roman" w:hAnsi="Times New Roman"/>
          <w:sz w:val="28"/>
          <w:szCs w:val="28"/>
          <w:lang w:val="uk-UA" w:bidi="he-IL"/>
        </w:rPr>
        <w:t>Самофалов В.Що стримує залучення іноземних інвестицій//Урядовий кур’єр.-2006.-травень-№85.-с</w:t>
      </w:r>
    </w:p>
    <w:p w:rsidR="00A37CEA" w:rsidRDefault="00A37CEA" w:rsidP="00A37CEA">
      <w:pPr>
        <w:widowControl w:val="0"/>
        <w:spacing w:after="0" w:line="360" w:lineRule="auto"/>
        <w:jc w:val="both"/>
        <w:rPr>
          <w:rFonts w:ascii="Times New Roman" w:hAnsi="Times New Roman"/>
          <w:sz w:val="28"/>
          <w:szCs w:val="28"/>
          <w:lang w:val="uk-UA" w:bidi="he-IL"/>
        </w:rPr>
      </w:pPr>
    </w:p>
    <w:p w:rsidR="00A37CEA" w:rsidRDefault="00A37CEA" w:rsidP="00A37CEA">
      <w:pPr>
        <w:widowControl w:val="0"/>
        <w:spacing w:after="0" w:line="360" w:lineRule="auto"/>
        <w:ind w:firstLine="709"/>
        <w:jc w:val="both"/>
        <w:rPr>
          <w:rFonts w:ascii="Times New Roman" w:hAnsi="Times New Roman"/>
          <w:b/>
          <w:sz w:val="28"/>
          <w:szCs w:val="28"/>
          <w:lang w:val="uk-UA"/>
        </w:rPr>
        <w:sectPr w:rsidR="00A37CEA" w:rsidSect="00A37CEA">
          <w:headerReference w:type="first" r:id="rId17"/>
          <w:pgSz w:w="11906" w:h="16838" w:code="9"/>
          <w:pgMar w:top="1134" w:right="851" w:bottom="1134" w:left="1701" w:header="709" w:footer="709" w:gutter="0"/>
          <w:cols w:space="708"/>
          <w:docGrid w:linePitch="360"/>
        </w:sectPr>
      </w:pPr>
    </w:p>
    <w:p w:rsidR="009B7186" w:rsidRPr="00A37CEA" w:rsidRDefault="009B7186" w:rsidP="00A37CEA">
      <w:pPr>
        <w:widowControl w:val="0"/>
        <w:spacing w:after="0" w:line="360" w:lineRule="auto"/>
        <w:ind w:firstLine="709"/>
        <w:jc w:val="both"/>
        <w:rPr>
          <w:rFonts w:ascii="Times New Roman" w:hAnsi="Times New Roman"/>
          <w:b/>
          <w:sz w:val="28"/>
          <w:szCs w:val="28"/>
          <w:lang w:val="uk-UA"/>
        </w:rPr>
      </w:pPr>
      <w:r w:rsidRPr="00A37CEA">
        <w:rPr>
          <w:rFonts w:ascii="Times New Roman" w:hAnsi="Times New Roman"/>
          <w:b/>
          <w:sz w:val="28"/>
          <w:szCs w:val="28"/>
          <w:lang w:val="uk-UA"/>
        </w:rPr>
        <w:t>ДОДАТКИ</w:t>
      </w:r>
    </w:p>
    <w:p w:rsidR="00A37CEA" w:rsidRDefault="00A37CEA"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Додаток А</w:t>
      </w:r>
    </w:p>
    <w:p w:rsidR="00A37CEA" w:rsidRDefault="00A37CEA" w:rsidP="00A37CEA">
      <w:pPr>
        <w:widowControl w:val="0"/>
        <w:spacing w:after="0" w:line="360" w:lineRule="auto"/>
        <w:ind w:firstLine="709"/>
        <w:jc w:val="both"/>
        <w:rPr>
          <w:rFonts w:ascii="Times New Roman" w:hAnsi="Times New Roman"/>
          <w:sz w:val="28"/>
          <w:szCs w:val="28"/>
          <w:lang w:val="uk-UA"/>
        </w:rPr>
      </w:pP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до Програми залучення інвестицій та поліпшення інвестиційного клімату в Київській області на 2010-2012 роки</w:t>
      </w:r>
    </w:p>
    <w:p w:rsidR="009B7186" w:rsidRPr="00A37CEA" w:rsidRDefault="009B7186" w:rsidP="00A37CEA">
      <w:pPr>
        <w:widowControl w:val="0"/>
        <w:spacing w:after="0" w:line="360" w:lineRule="auto"/>
        <w:ind w:firstLine="709"/>
        <w:jc w:val="both"/>
        <w:rPr>
          <w:rFonts w:ascii="Times New Roman" w:hAnsi="Times New Roman"/>
          <w:sz w:val="28"/>
          <w:szCs w:val="28"/>
          <w:lang w:val="uk-UA"/>
        </w:rPr>
      </w:pPr>
      <w:r w:rsidRPr="00A37CEA">
        <w:rPr>
          <w:rFonts w:ascii="Times New Roman" w:hAnsi="Times New Roman"/>
          <w:sz w:val="28"/>
          <w:szCs w:val="28"/>
          <w:lang w:val="uk-UA"/>
        </w:rPr>
        <w:t>Заходи</w:t>
      </w:r>
      <w:r w:rsidR="00472B38" w:rsidRPr="00A37CEA">
        <w:rPr>
          <w:rFonts w:ascii="Times New Roman" w:hAnsi="Times New Roman"/>
          <w:sz w:val="28"/>
          <w:szCs w:val="28"/>
          <w:lang w:val="uk-UA"/>
        </w:rPr>
        <w:t xml:space="preserve"> </w:t>
      </w:r>
      <w:r w:rsidRPr="00A37CEA">
        <w:rPr>
          <w:rFonts w:ascii="Times New Roman" w:hAnsi="Times New Roman"/>
          <w:sz w:val="28"/>
          <w:szCs w:val="28"/>
          <w:lang w:val="uk-UA"/>
        </w:rPr>
        <w:t>щодо реалізації Програми залучення інвестицій</w:t>
      </w:r>
      <w:r w:rsidR="00A37CEA">
        <w:rPr>
          <w:rFonts w:ascii="Times New Roman" w:hAnsi="Times New Roman"/>
          <w:sz w:val="28"/>
          <w:szCs w:val="28"/>
          <w:lang w:val="uk-UA"/>
        </w:rPr>
        <w:t xml:space="preserve"> </w:t>
      </w:r>
      <w:r w:rsidRPr="00A37CEA">
        <w:rPr>
          <w:rFonts w:ascii="Times New Roman" w:hAnsi="Times New Roman"/>
          <w:sz w:val="28"/>
          <w:szCs w:val="28"/>
          <w:lang w:val="uk-UA"/>
        </w:rPr>
        <w:t>та поліпшення інвестиційного клімату в Київській області</w:t>
      </w:r>
      <w:r w:rsidR="00472B38" w:rsidRPr="00A37CEA">
        <w:rPr>
          <w:rFonts w:ascii="Times New Roman" w:hAnsi="Times New Roman"/>
          <w:sz w:val="28"/>
          <w:szCs w:val="28"/>
          <w:lang w:val="uk-UA"/>
        </w:rPr>
        <w:t xml:space="preserve"> </w:t>
      </w:r>
      <w:r w:rsidRPr="00A37CEA">
        <w:rPr>
          <w:rFonts w:ascii="Times New Roman" w:hAnsi="Times New Roman"/>
          <w:sz w:val="28"/>
          <w:szCs w:val="28"/>
          <w:lang w:val="uk-UA"/>
        </w:rPr>
        <w:t>на 2010-2012 роки</w:t>
      </w:r>
    </w:p>
    <w:tbl>
      <w:tblPr>
        <w:tblW w:w="1427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3073"/>
        <w:gridCol w:w="3557"/>
        <w:gridCol w:w="142"/>
        <w:gridCol w:w="145"/>
        <w:gridCol w:w="1272"/>
        <w:gridCol w:w="205"/>
        <w:gridCol w:w="1496"/>
        <w:gridCol w:w="142"/>
        <w:gridCol w:w="1134"/>
        <w:gridCol w:w="142"/>
        <w:gridCol w:w="992"/>
        <w:gridCol w:w="142"/>
        <w:gridCol w:w="992"/>
      </w:tblGrid>
      <w:tr w:rsidR="009B7186" w:rsidRPr="00A37CEA" w:rsidTr="00A37CEA">
        <w:tc>
          <w:tcPr>
            <w:tcW w:w="840" w:type="dxa"/>
            <w:vMerge w:val="restart"/>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з/п</w:t>
            </w:r>
          </w:p>
        </w:tc>
        <w:tc>
          <w:tcPr>
            <w:tcW w:w="3073" w:type="dxa"/>
            <w:vMerge w:val="restart"/>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Зміст заходів</w:t>
            </w:r>
          </w:p>
        </w:tc>
        <w:tc>
          <w:tcPr>
            <w:tcW w:w="3844" w:type="dxa"/>
            <w:gridSpan w:val="3"/>
            <w:vMerge w:val="restart"/>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Виконавці</w:t>
            </w:r>
          </w:p>
        </w:tc>
        <w:tc>
          <w:tcPr>
            <w:tcW w:w="1477" w:type="dxa"/>
            <w:gridSpan w:val="2"/>
            <w:vMerge w:val="restart"/>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Термін виконання</w:t>
            </w:r>
          </w:p>
        </w:tc>
        <w:tc>
          <w:tcPr>
            <w:tcW w:w="5040" w:type="dxa"/>
            <w:gridSpan w:val="7"/>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Обсяги і джерела фінансування,</w:t>
            </w:r>
          </w:p>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тис. грн</w:t>
            </w:r>
          </w:p>
        </w:tc>
      </w:tr>
      <w:tr w:rsidR="009B7186" w:rsidRPr="00A37CEA" w:rsidTr="00A37CEA">
        <w:tc>
          <w:tcPr>
            <w:tcW w:w="840" w:type="dxa"/>
            <w:vMerge/>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3073" w:type="dxa"/>
            <w:vMerge/>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3844" w:type="dxa"/>
            <w:gridSpan w:val="3"/>
            <w:vMerge/>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1477" w:type="dxa"/>
            <w:gridSpan w:val="2"/>
            <w:vMerge/>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1638" w:type="dxa"/>
            <w:gridSpan w:val="2"/>
            <w:vMerge w:val="restart"/>
          </w:tcPr>
          <w:p w:rsidR="00472B38" w:rsidRPr="00A37CEA" w:rsidRDefault="004D7892"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Всього/</w:t>
            </w:r>
          </w:p>
          <w:p w:rsidR="009B7186" w:rsidRPr="00A37CEA" w:rsidRDefault="004D7892"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дже</w:t>
            </w:r>
            <w:r w:rsidR="009B7186" w:rsidRPr="00A37CEA">
              <w:rPr>
                <w:rFonts w:ascii="Times New Roman" w:hAnsi="Times New Roman"/>
                <w:sz w:val="20"/>
                <w:szCs w:val="20"/>
                <w:lang w:val="uk-UA"/>
              </w:rPr>
              <w:t>рело</w:t>
            </w:r>
          </w:p>
        </w:tc>
        <w:tc>
          <w:tcPr>
            <w:tcW w:w="3402" w:type="dxa"/>
            <w:gridSpan w:val="5"/>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В т.ч. по роках</w:t>
            </w:r>
          </w:p>
        </w:tc>
      </w:tr>
      <w:tr w:rsidR="009B7186" w:rsidRPr="00A37CEA" w:rsidTr="00A37CEA">
        <w:tc>
          <w:tcPr>
            <w:tcW w:w="840" w:type="dxa"/>
            <w:vMerge/>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3073" w:type="dxa"/>
            <w:vMerge/>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3844" w:type="dxa"/>
            <w:gridSpan w:val="3"/>
            <w:vMerge/>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1477" w:type="dxa"/>
            <w:gridSpan w:val="2"/>
            <w:vMerge/>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1638" w:type="dxa"/>
            <w:gridSpan w:val="2"/>
            <w:vMerge/>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2010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2011</w:t>
            </w:r>
          </w:p>
        </w:tc>
        <w:tc>
          <w:tcPr>
            <w:tcW w:w="992"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2012</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w:t>
            </w:r>
          </w:p>
        </w:tc>
        <w:tc>
          <w:tcPr>
            <w:tcW w:w="3844"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w:t>
            </w:r>
          </w:p>
        </w:tc>
        <w:tc>
          <w:tcPr>
            <w:tcW w:w="147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w:t>
            </w:r>
          </w:p>
        </w:tc>
        <w:tc>
          <w:tcPr>
            <w:tcW w:w="1638"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6</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7</w:t>
            </w:r>
          </w:p>
        </w:tc>
        <w:tc>
          <w:tcPr>
            <w:tcW w:w="992"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8</w:t>
            </w:r>
          </w:p>
        </w:tc>
      </w:tr>
      <w:tr w:rsidR="009B7186" w:rsidRPr="00A37CEA" w:rsidTr="00A37CEA">
        <w:tc>
          <w:tcPr>
            <w:tcW w:w="14274" w:type="dxa"/>
            <w:gridSpan w:val="14"/>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1.Створення сприятливих умов для активізації та розвитку інвестиційно-інноваційної діяльності в Київській області</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1.1</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Розробка та затвердження Положення про обласний інвестиційний фонд Київської обласної ради для підтримки інноваційно-інвестиційної діяльності області</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Головні управління фінансове та економіки; райдержадміністрації;</w:t>
            </w:r>
          </w:p>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en-US"/>
              </w:rPr>
              <w:t>I</w:t>
            </w:r>
            <w:r w:rsidRPr="00A37CEA">
              <w:rPr>
                <w:rFonts w:ascii="Times New Roman" w:hAnsi="Times New Roman"/>
                <w:sz w:val="20"/>
                <w:szCs w:val="20"/>
                <w:lang w:val="uk-UA"/>
              </w:rPr>
              <w:t xml:space="preserve"> півріччя 2010 року</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кошти обласного цільового фонду</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134" w:type="dxa"/>
            <w:gridSpan w:val="2"/>
          </w:tcPr>
          <w:p w:rsidR="009B7186" w:rsidRPr="00A37CEA" w:rsidRDefault="00321C4B"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w:t>
            </w:r>
            <w:r w:rsidR="009B7186" w:rsidRPr="00A37CEA">
              <w:rPr>
                <w:rFonts w:ascii="Times New Roman" w:hAnsi="Times New Roman"/>
                <w:sz w:val="20"/>
                <w:szCs w:val="20"/>
                <w:lang w:val="uk-UA"/>
              </w:rPr>
              <w:t>ном</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r>
      <w:tr w:rsidR="009B7186" w:rsidRPr="00A37CEA" w:rsidTr="00A37CEA">
        <w:trPr>
          <w:trHeight w:val="3097"/>
        </w:trPr>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Запровадження механізму надання грошової допомоги за рахунок інвестиційного фонду щодо стимулювання створення інноваційних центрів, бізнес-інкубаторів, технологічних парків для спрямування інвестиційних ресурсів в розвиток інноваційних проектів.</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кошти обласного цільового фонду</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134" w:type="dxa"/>
            <w:gridSpan w:val="2"/>
          </w:tcPr>
          <w:p w:rsidR="009B7186" w:rsidRPr="00A37CEA" w:rsidRDefault="00472B38"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w:t>
            </w:r>
            <w:r w:rsidR="009B7186" w:rsidRPr="00A37CEA">
              <w:rPr>
                <w:rFonts w:ascii="Times New Roman" w:hAnsi="Times New Roman"/>
                <w:sz w:val="20"/>
                <w:szCs w:val="20"/>
                <w:lang w:val="uk-UA"/>
              </w:rPr>
              <w:t>ном</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p w:rsidR="009B7186" w:rsidRPr="00A37CEA" w:rsidRDefault="009B7186" w:rsidP="00A37CEA">
            <w:pPr>
              <w:widowControl w:val="0"/>
              <w:spacing w:after="0" w:line="360" w:lineRule="auto"/>
              <w:jc w:val="both"/>
              <w:rPr>
                <w:rFonts w:ascii="Times New Roman" w:hAnsi="Times New Roman"/>
                <w:sz w:val="20"/>
                <w:szCs w:val="20"/>
                <w:lang w:val="uk-UA"/>
              </w:rPr>
            </w:pP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1.3</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Запровадження механізму надання консультативної та фінансової допомоги за рахунок інвестиційного фонду у підготовці організаційних питань щодо створення територіальних громад.</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w:t>
            </w:r>
          </w:p>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кошти обласного цільового фонду</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134" w:type="dxa"/>
            <w:gridSpan w:val="2"/>
          </w:tcPr>
          <w:p w:rsidR="009B7186" w:rsidRPr="00A37CEA" w:rsidRDefault="00472B38"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w:t>
            </w:r>
            <w:r w:rsidR="009B7186" w:rsidRPr="00A37CEA">
              <w:rPr>
                <w:rFonts w:ascii="Times New Roman" w:hAnsi="Times New Roman"/>
                <w:sz w:val="20"/>
                <w:szCs w:val="20"/>
                <w:lang w:val="uk-UA"/>
              </w:rPr>
              <w:t>ном</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1.4</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Запровадження механізму щодо сприяння створенню кластерних об’єднань у галузях пріоритетного розвитку економіки області через проведення конференцій, семінарів, круглих столів за участю керівників підприємств області та підприємців за рахунок інвестиційного фонду.</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Головні управління економіки, праці і соціального захисту населення;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кошти обласного цільового фонду</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134" w:type="dxa"/>
            <w:gridSpan w:val="2"/>
          </w:tcPr>
          <w:p w:rsidR="009B7186" w:rsidRPr="00A37CEA" w:rsidRDefault="00472B38"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w:t>
            </w:r>
            <w:r w:rsidR="009B7186" w:rsidRPr="00A37CEA">
              <w:rPr>
                <w:rFonts w:ascii="Times New Roman" w:hAnsi="Times New Roman"/>
                <w:sz w:val="20"/>
                <w:szCs w:val="20"/>
                <w:lang w:val="uk-UA"/>
              </w:rPr>
              <w:t>ном</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1.5</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Запровадження механізму надання грошових премій за рахунок інвестиційного фонду для стимулювання інвесторів за створення н6ових робочих місць у районах та містах області з високим рівнем безробіття.</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w:t>
            </w:r>
          </w:p>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кошти обласного цільового фонду</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134" w:type="dxa"/>
            <w:gridSpan w:val="2"/>
          </w:tcPr>
          <w:p w:rsidR="009B7186" w:rsidRPr="00A37CEA" w:rsidRDefault="00472B38"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w:t>
            </w:r>
            <w:r w:rsidR="009B7186" w:rsidRPr="00A37CEA">
              <w:rPr>
                <w:rFonts w:ascii="Times New Roman" w:hAnsi="Times New Roman"/>
                <w:sz w:val="20"/>
                <w:szCs w:val="20"/>
                <w:lang w:val="uk-UA"/>
              </w:rPr>
              <w:t>ном</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1.6</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Сприяння заохоченню інвесторів до внесення у статутні фонди підприємств нових високотехнологічних машин і обладнання та внести в установленому порядку відповідні пропозиції.</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w:t>
            </w:r>
          </w:p>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власних коштів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1.7</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Сприяння розвитку інститутів спільного інвестування (пайові та корпоративні інвестиційні фонди) щодо створення</w:t>
            </w:r>
            <w:r w:rsidR="00A37CEA" w:rsidRPr="00A37CEA">
              <w:rPr>
                <w:rFonts w:ascii="Times New Roman" w:hAnsi="Times New Roman"/>
                <w:sz w:val="20"/>
                <w:szCs w:val="20"/>
                <w:lang w:val="uk-UA"/>
              </w:rPr>
              <w:t xml:space="preserve"> </w:t>
            </w:r>
            <w:r w:rsidRPr="00A37CEA">
              <w:rPr>
                <w:rFonts w:ascii="Times New Roman" w:hAnsi="Times New Roman"/>
                <w:sz w:val="20"/>
                <w:szCs w:val="20"/>
                <w:lang w:val="uk-UA"/>
              </w:rPr>
              <w:t>умов для більш широкої участі венчурних фондів у фінансуванні інноваційної діяльності</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w:t>
            </w:r>
          </w:p>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власних коштів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1.8</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Застосування заходів щодо створення електронних реєстрів податкових накладних, відповідної автоматизованої системи та запровадження аналітичних процедур для зменшення кількості виїзних перевірок обґрунтованості вимог щодо відшкодування з Державного бюджету України сум ПДВ.</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Державна податкова адміністрація в Київській області; головне управління економіки</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власних коштів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1.9</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Удосконалення порядку проведення реєстрації іноземних інвестицій у процесі здійснення інвестиційної діяльності, в тому числі при реінвестуванні та поверненні інвестицій.</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економіки облдержадміністрації</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власних коштів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14274" w:type="dxa"/>
            <w:gridSpan w:val="14"/>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 Комплексні заходи щодо забезпечення інвестиційного розвитку економіки Київської області</w:t>
            </w:r>
          </w:p>
        </w:tc>
      </w:tr>
      <w:tr w:rsidR="009B7186" w:rsidRPr="00A37CEA" w:rsidTr="00A37CEA">
        <w:tc>
          <w:tcPr>
            <w:tcW w:w="14274" w:type="dxa"/>
            <w:gridSpan w:val="14"/>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Промисловий та агропромисловий комплекс</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2.1</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Розробка інвестиційних програм розвитку господарств та підприємств агропромислового комплексу</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житлово-комунального господарства та паливно-енергетичного комплексу, економіки;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2.2</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Сприяння розвитку лізингу, стосовно вдосконалення процедур, пов</w:t>
            </w:r>
            <w:r w:rsidRPr="00A37CEA">
              <w:rPr>
                <w:rFonts w:ascii="Times New Roman" w:hAnsi="Times New Roman"/>
                <w:sz w:val="20"/>
                <w:szCs w:val="20"/>
              </w:rPr>
              <w:t>’</w:t>
            </w:r>
            <w:r w:rsidRPr="00A37CEA">
              <w:rPr>
                <w:rFonts w:ascii="Times New Roman" w:hAnsi="Times New Roman"/>
                <w:sz w:val="20"/>
                <w:szCs w:val="20"/>
                <w:lang w:val="uk-UA"/>
              </w:rPr>
              <w:t>язаних з укладенням та виконанням договорів міжнародного лізингу основних виробничих фондів.</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економіки, промисловості,</w:t>
            </w:r>
            <w:r w:rsidRPr="00A37CEA">
              <w:rPr>
                <w:rFonts w:ascii="Times New Roman" w:hAnsi="Times New Roman"/>
                <w:sz w:val="20"/>
                <w:szCs w:val="20"/>
              </w:rPr>
              <w:t xml:space="preserve"> </w:t>
            </w:r>
            <w:r w:rsidRPr="00A37CEA">
              <w:rPr>
                <w:rFonts w:ascii="Times New Roman" w:hAnsi="Times New Roman"/>
                <w:sz w:val="20"/>
                <w:szCs w:val="20"/>
                <w:lang w:val="uk-UA"/>
              </w:rPr>
              <w:t>транспорту та зв</w:t>
            </w:r>
            <w:r w:rsidRPr="00A37CEA">
              <w:rPr>
                <w:rFonts w:ascii="Times New Roman" w:hAnsi="Times New Roman"/>
                <w:sz w:val="20"/>
                <w:szCs w:val="20"/>
              </w:rPr>
              <w:t>’</w:t>
            </w:r>
            <w:r w:rsidRPr="00A37CEA">
              <w:rPr>
                <w:rFonts w:ascii="Times New Roman" w:hAnsi="Times New Roman"/>
                <w:sz w:val="20"/>
                <w:szCs w:val="20"/>
                <w:lang w:val="uk-UA"/>
              </w:rPr>
              <w:t>язку;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2.3</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Сприяння розвитку переробної промисловості в містах та районах області шляхом залучення інвестицій та механізмів кредитування, лізингу для переоснащення існуючих виробництв та будівництва нових.</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економіки, агропромислового розвитку;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2.4</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Формування бази даних та розвиток ринку земель сільськогосподарського призначення для створення спільних сільськогосподарських підприємств з іноземними інвестиціями</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економіки;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2.5</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Сприяння залученню інвестицій у будівництво нових та оновлення існуючих тваринницьких комплексів та комплексів птахівництва.</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економіки, агропромислового розвитку;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14274" w:type="dxa"/>
            <w:gridSpan w:val="14"/>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Житлово-комунальне господарство та паливно-енергетичний комплекс</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2.6</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Розробка інвестиційних програм розвитку комунальних підприємств, що належать до спільної власності територіальних громад області, району, комунальної власності територіальних громад міст щодо проектування, реконструкції або будування нових інженерних комунікацій і споруд шляхом залучення інвестицій або механізмів кредитування та лізингу.</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житлово-комунального господарства та паливно-енергетичного комплексу, економіки;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2.7</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Залучення інвесторів для активізації використання нетрадиційних і відновлюваних джерел енергії. Впровадження тарифних і нетарифних механізмів</w:t>
            </w:r>
            <w:r w:rsidR="00A37CEA" w:rsidRPr="00A37CEA">
              <w:rPr>
                <w:rFonts w:ascii="Times New Roman" w:hAnsi="Times New Roman"/>
                <w:sz w:val="20"/>
                <w:szCs w:val="20"/>
                <w:lang w:val="uk-UA"/>
              </w:rPr>
              <w:t xml:space="preserve"> </w:t>
            </w:r>
            <w:r w:rsidRPr="00A37CEA">
              <w:rPr>
                <w:rFonts w:ascii="Times New Roman" w:hAnsi="Times New Roman"/>
                <w:sz w:val="20"/>
                <w:szCs w:val="20"/>
                <w:lang w:val="uk-UA"/>
              </w:rPr>
              <w:t>стимулювання розвитку альтернативної енергетики.</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житлово-комунального господарства та паливно-енергетичного комплексу, економіки;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rPr>
          <w:trHeight w:val="1814"/>
        </w:trPr>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2.8</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Розвиток та застосування екологічно чистих технологій з утилізації твердого та побутового сміття із залученням інвестицій.</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житлово-комунального господарства та паливно-енергетичного комплексу, економіки;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2.9</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Завершення розробки схеми планування території Київської області</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економіки; Управління містобудування і архітектури та розвитку інфраструктури облдержадміністрації.</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14274" w:type="dxa"/>
            <w:gridSpan w:val="14"/>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 Формування позитивного іміджу та підвищення інвестиційної привабливості Київської області</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3.1</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Забезпечення присутності на міжнародних виставках, форумах, конгресах за кордоном. Інформаційно-рекламних матеріалів іноземними мовами, що популяризують Київську область.</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ГУ економіки облдержадміністрації; райдержадміністрації, міськвиконкоми (міст обласного значення), Комунальне підприємство Київської обласної ради «Київська регіональна обласна компанія»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321,0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107,0</w:t>
            </w:r>
          </w:p>
        </w:tc>
        <w:tc>
          <w:tcPr>
            <w:tcW w:w="1134" w:type="dxa"/>
            <w:gridSpan w:val="2"/>
          </w:tcPr>
          <w:p w:rsidR="009B7186" w:rsidRPr="00A37CEA" w:rsidRDefault="004D7892"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107,</w:t>
            </w:r>
            <w:r w:rsidR="009B7186" w:rsidRPr="00A37CEA">
              <w:rPr>
                <w:rFonts w:ascii="Times New Roman" w:hAnsi="Times New Roman"/>
                <w:sz w:val="20"/>
                <w:szCs w:val="20"/>
                <w:lang w:val="uk-UA"/>
              </w:rPr>
              <w:t>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107,0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3.2</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Забезпечення участі представників Київської облдержадміністрації у міжнародних виставках, форумах, конгресах тощо з інвестиційних питань в Україні та за кордоном.</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Головні управління економіки, агропромислового комплексу, промисловості, транспорту та зв’язку; управління культури облдержадміністрації, райдержадміністрації та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750,0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250,0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250,0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250,0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3.3</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Організація візитів за кордон делегацій Київської області, та організація прийомів делегацій іноземних регіонів з метою укладання та реалізації Київською обласною державною адміністрацією документів у сфері зовнішніх зносин.</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450,0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150,0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150,0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150,0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3.4</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Сприяння налагодженню тісної співпраці Ради з питань залучення інвестицій та її робочих органів з органами виконавчої влади та органами місцевого самоврядування в області.</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3.5</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Розробка та подання на розгляд положення щодо діяльності Комісії із сприяння досудовому врегулюванню спорів між інвесторами та органами виконавчої влади.</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en-US"/>
              </w:rPr>
              <w:t>I</w:t>
            </w:r>
            <w:r w:rsidRPr="00A37CEA">
              <w:rPr>
                <w:rFonts w:ascii="Times New Roman" w:hAnsi="Times New Roman"/>
                <w:sz w:val="20"/>
                <w:szCs w:val="20"/>
                <w:lang w:val="uk-UA"/>
              </w:rPr>
              <w:t xml:space="preserve"> квартал 2010 року</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3.6</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Підготовка та видавництво Інвестиційного паспорту Київської області та інвестиційних паспортів міст та районів області</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підсумка-ми року</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3.7</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xml:space="preserve">Підготовка рекламно-презентаційної продукції, створення фільму та презентації області на </w:t>
            </w:r>
            <w:r w:rsidRPr="00A37CEA">
              <w:rPr>
                <w:rFonts w:ascii="Times New Roman" w:hAnsi="Times New Roman"/>
                <w:sz w:val="20"/>
                <w:szCs w:val="20"/>
                <w:lang w:val="en-US"/>
              </w:rPr>
              <w:t>CD</w:t>
            </w:r>
            <w:r w:rsidRPr="00A37CEA">
              <w:rPr>
                <w:rFonts w:ascii="Times New Roman" w:hAnsi="Times New Roman"/>
                <w:sz w:val="20"/>
                <w:szCs w:val="20"/>
              </w:rPr>
              <w:t>-</w:t>
            </w:r>
            <w:r w:rsidRPr="00A37CEA">
              <w:rPr>
                <w:rFonts w:ascii="Times New Roman" w:hAnsi="Times New Roman"/>
                <w:sz w:val="20"/>
                <w:szCs w:val="20"/>
                <w:lang w:val="en-US"/>
              </w:rPr>
              <w:t>ROM</w:t>
            </w:r>
            <w:r w:rsidRPr="00A37CEA">
              <w:rPr>
                <w:rFonts w:ascii="Times New Roman" w:hAnsi="Times New Roman"/>
                <w:sz w:val="20"/>
                <w:szCs w:val="20"/>
              </w:rPr>
              <w:t xml:space="preserve"> </w:t>
            </w:r>
            <w:r w:rsidRPr="00A37CEA">
              <w:rPr>
                <w:rFonts w:ascii="Times New Roman" w:hAnsi="Times New Roman"/>
                <w:sz w:val="20"/>
                <w:szCs w:val="20"/>
                <w:lang w:val="uk-UA"/>
              </w:rPr>
              <w:t>щодо інвестиційного потенціалу області.</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xml:space="preserve"> За підсумка-ми півріччя</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3.8</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xml:space="preserve">Участь у виставках інвестиційних пропозицій регіонів України та міжнародних форумах, конференціях, семінарах і презентаціях </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агропромислового розвитку; управління культури облдержадміністрації</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90,0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3.9</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Проведення зустрічей та інших заходів щодо співпраці з розвитку міжнародного співробітництва й партнерства між Київською областю і відповідними регіонами зарубіжних країн</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та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240,0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80,0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80,0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80,0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3. 10</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Проведення та участь у виставкових заходах щодо представлення найбільш перспективних інвестиційних проектів підприємств області в зарубіжних країнах</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управління культури, головне управління агропромислового розвитку</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3.11</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Формування пропозицій під час розробки нормативно-правових актів щодо забезпечення спрощеної процедури видачі документів дозвільно-погоджувального характеру, пільгового оподаткування, надання певних гарантій інвесторам, визначення зон підвищеної інвестиційної привабливості тощо</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та міськвиконкоми (міст обласного значення), державна податкова адміністрація в області</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3.12</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xml:space="preserve">Розміщення і регулярне оновлення інформації щодо інвестиційної привабливості області, наявних інвестиційних проектів у провідних галузях економіки на </w:t>
            </w:r>
            <w:r w:rsidRPr="00A37CEA">
              <w:rPr>
                <w:rFonts w:ascii="Times New Roman" w:hAnsi="Times New Roman"/>
                <w:sz w:val="20"/>
                <w:szCs w:val="20"/>
                <w:lang w:val="en-US"/>
              </w:rPr>
              <w:t>web</w:t>
            </w:r>
            <w:r w:rsidRPr="00A37CEA">
              <w:rPr>
                <w:rFonts w:ascii="Times New Roman" w:hAnsi="Times New Roman"/>
                <w:sz w:val="20"/>
                <w:szCs w:val="20"/>
                <w:lang w:val="uk-UA"/>
              </w:rPr>
              <w:t>- сторінці Київської облдержадміністрації</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та міськвиконкоми (міст обласного значення)</w:t>
            </w:r>
          </w:p>
        </w:tc>
        <w:tc>
          <w:tcPr>
            <w:tcW w:w="1559" w:type="dxa"/>
            <w:gridSpan w:val="3"/>
          </w:tcPr>
          <w:p w:rsidR="009B7186" w:rsidRPr="00A37CEA" w:rsidRDefault="006A0D03"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Оновлен</w:t>
            </w:r>
            <w:r w:rsidR="009B7186" w:rsidRPr="00A37CEA">
              <w:rPr>
                <w:rFonts w:ascii="Times New Roman" w:hAnsi="Times New Roman"/>
                <w:sz w:val="20"/>
                <w:szCs w:val="20"/>
                <w:lang w:val="uk-UA"/>
              </w:rPr>
              <w:t>ня двічі на рік</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3.13</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Технічна підтримка та просування сайту «Інвестиційний сайт Київської області» та регулярне оновлення інформації щодо інвестиційної привабливості області, наявних інвестиційних проектів та пропозицій у провідних галузях економіки</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3.14</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Вдосконалення координації дій органів виконавчої влади щодо налагодження співпраці з провідними іноземними засобами масової інформації для розміщення інформаційних матеріалів про Україну, як центральноєвропейську країну.</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3.15</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Залучення іноземних інвесторів до підготовки інформаційних матеріалів з висвітлення позитивної практики ведення бізнесу в Україні</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3.16</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Оплата членських внесків до бюджету Асамблеї Європейських регіонів</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2010-2012</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492,0 власний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164</w:t>
            </w:r>
            <w:r w:rsidR="004D7892" w:rsidRPr="00A37CEA">
              <w:rPr>
                <w:rFonts w:ascii="Times New Roman" w:hAnsi="Times New Roman"/>
                <w:sz w:val="20"/>
                <w:szCs w:val="20"/>
                <w:lang w:val="uk-UA"/>
              </w:rPr>
              <w:t>,0 за окре</w:t>
            </w:r>
            <w:r w:rsidR="00856027" w:rsidRPr="00A37CEA">
              <w:rPr>
                <w:rFonts w:ascii="Times New Roman" w:hAnsi="Times New Roman"/>
                <w:sz w:val="20"/>
                <w:szCs w:val="20"/>
                <w:lang w:val="uk-UA"/>
              </w:rPr>
              <w:t>-</w:t>
            </w:r>
            <w:r w:rsidR="004D7892" w:rsidRPr="00A37CEA">
              <w:rPr>
                <w:rFonts w:ascii="Times New Roman" w:hAnsi="Times New Roman"/>
                <w:sz w:val="20"/>
                <w:szCs w:val="20"/>
                <w:lang w:val="uk-UA"/>
              </w:rPr>
              <w:t>мим рішен-ням облас</w:t>
            </w:r>
            <w:r w:rsidR="00856027" w:rsidRPr="00A37CEA">
              <w:rPr>
                <w:rFonts w:ascii="Times New Roman" w:hAnsi="Times New Roman"/>
                <w:sz w:val="20"/>
                <w:szCs w:val="20"/>
                <w:lang w:val="uk-UA"/>
              </w:rPr>
              <w:t>-</w:t>
            </w:r>
            <w:r w:rsidR="004D7892" w:rsidRPr="00A37CEA">
              <w:rPr>
                <w:rFonts w:ascii="Times New Roman" w:hAnsi="Times New Roman"/>
                <w:sz w:val="20"/>
                <w:szCs w:val="20"/>
                <w:lang w:val="uk-UA"/>
              </w:rPr>
              <w:t>ної ради</w:t>
            </w:r>
          </w:p>
        </w:tc>
        <w:tc>
          <w:tcPr>
            <w:tcW w:w="1134" w:type="dxa"/>
            <w:gridSpan w:val="2"/>
          </w:tcPr>
          <w:p w:rsidR="009B7186" w:rsidRPr="00A37CEA" w:rsidRDefault="004D7892"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xml:space="preserve">164,0 </w:t>
            </w:r>
            <w:r w:rsidR="009B7186" w:rsidRPr="00A37CEA">
              <w:rPr>
                <w:rFonts w:ascii="Times New Roman" w:hAnsi="Times New Roman"/>
                <w:sz w:val="20"/>
                <w:szCs w:val="20"/>
                <w:lang w:val="uk-UA"/>
              </w:rPr>
              <w:t>за окре-мим</w:t>
            </w:r>
            <w:r w:rsidRPr="00A37CEA">
              <w:rPr>
                <w:rFonts w:ascii="Times New Roman" w:hAnsi="Times New Roman"/>
                <w:sz w:val="20"/>
                <w:szCs w:val="20"/>
                <w:lang w:val="uk-UA"/>
              </w:rPr>
              <w:t xml:space="preserve"> рішен-ням облас-ної ради</w:t>
            </w:r>
          </w:p>
        </w:tc>
        <w:tc>
          <w:tcPr>
            <w:tcW w:w="1134" w:type="dxa"/>
            <w:gridSpan w:val="2"/>
          </w:tcPr>
          <w:p w:rsidR="009B7186" w:rsidRPr="00A37CEA" w:rsidRDefault="004D7892"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xml:space="preserve">164,0 за окре-мим </w:t>
            </w:r>
            <w:r w:rsidR="00856027" w:rsidRPr="00A37CEA">
              <w:rPr>
                <w:rFonts w:ascii="Times New Roman" w:hAnsi="Times New Roman"/>
                <w:sz w:val="20"/>
                <w:szCs w:val="20"/>
                <w:lang w:val="uk-UA"/>
              </w:rPr>
              <w:t>рішен-</w:t>
            </w:r>
            <w:r w:rsidRPr="00A37CEA">
              <w:rPr>
                <w:rFonts w:ascii="Times New Roman" w:hAnsi="Times New Roman"/>
                <w:sz w:val="20"/>
                <w:szCs w:val="20"/>
                <w:lang w:val="uk-UA"/>
              </w:rPr>
              <w:t>ням облас</w:t>
            </w:r>
            <w:r w:rsidR="00856027" w:rsidRPr="00A37CEA">
              <w:rPr>
                <w:rFonts w:ascii="Times New Roman" w:hAnsi="Times New Roman"/>
                <w:sz w:val="20"/>
                <w:szCs w:val="20"/>
                <w:lang w:val="uk-UA"/>
              </w:rPr>
              <w:t>-</w:t>
            </w:r>
            <w:r w:rsidRPr="00A37CEA">
              <w:rPr>
                <w:rFonts w:ascii="Times New Roman" w:hAnsi="Times New Roman"/>
                <w:sz w:val="20"/>
                <w:szCs w:val="20"/>
                <w:lang w:val="uk-UA"/>
              </w:rPr>
              <w:t>ної ради</w:t>
            </w:r>
          </w:p>
        </w:tc>
      </w:tr>
      <w:tr w:rsidR="009B7186" w:rsidRPr="00A37CEA" w:rsidTr="00A37CEA">
        <w:tc>
          <w:tcPr>
            <w:tcW w:w="14274" w:type="dxa"/>
            <w:gridSpan w:val="14"/>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Туристична діяльність</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3.17</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Організація і проведення інформаційних прес- турів для зарубіжних журналістів, які спеціалізуються на туристичній діяльності</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управління культури облдержадміністрації;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2010-2012</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150,0</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3.18</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Сприяння організації екскурсійних турів для працівників іноземних туристичних компаній в Київську область з метою формування позитивного туристичного іміджу</w:t>
            </w:r>
          </w:p>
        </w:tc>
        <w:tc>
          <w:tcPr>
            <w:tcW w:w="3557"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Управління культури райдержадміністрації; міськвиконкоми (міст обласного значення)</w:t>
            </w:r>
          </w:p>
        </w:tc>
        <w:tc>
          <w:tcPr>
            <w:tcW w:w="1559" w:type="dxa"/>
            <w:gridSpan w:val="3"/>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2010-2012</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60,0</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20,0</w:t>
            </w:r>
          </w:p>
        </w:tc>
      </w:tr>
      <w:tr w:rsidR="009B7186" w:rsidRPr="00A37CEA" w:rsidTr="00A37CEA">
        <w:tc>
          <w:tcPr>
            <w:tcW w:w="14274" w:type="dxa"/>
            <w:gridSpan w:val="14"/>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 Матеріально-технічне та інформаційне забезпечення процесів залучення інвестицій</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4.1</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Поновлення матеріально-технічної бази щодо забезпечення діяльності органів та структур зовнішньоекономічної діяльності області та інформаційної бази даних інвестиційних та інноваційних пропозицій області</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4.2</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xml:space="preserve">Розробка та модернізація форуму на базі сайту </w:t>
            </w:r>
            <w:hyperlink r:id="rId18" w:history="1">
              <w:r w:rsidRPr="00A37CEA">
                <w:rPr>
                  <w:rStyle w:val="a4"/>
                  <w:rFonts w:ascii="Times New Roman" w:hAnsi="Times New Roman"/>
                  <w:color w:val="auto"/>
                  <w:sz w:val="20"/>
                  <w:szCs w:val="20"/>
                  <w:u w:val="none"/>
                  <w:lang w:val="en-US"/>
                </w:rPr>
                <w:t>www</w:t>
              </w:r>
              <w:r w:rsidRPr="00A37CEA">
                <w:rPr>
                  <w:rStyle w:val="a4"/>
                  <w:rFonts w:ascii="Times New Roman" w:hAnsi="Times New Roman"/>
                  <w:color w:val="auto"/>
                  <w:sz w:val="20"/>
                  <w:szCs w:val="20"/>
                  <w:u w:val="none"/>
                </w:rPr>
                <w:t>.</w:t>
              </w:r>
              <w:r w:rsidRPr="00A37CEA">
                <w:rPr>
                  <w:rStyle w:val="a4"/>
                  <w:rFonts w:ascii="Times New Roman" w:hAnsi="Times New Roman"/>
                  <w:color w:val="auto"/>
                  <w:sz w:val="20"/>
                  <w:szCs w:val="20"/>
                  <w:u w:val="none"/>
                  <w:lang w:val="en-US"/>
                </w:rPr>
                <w:t>invest</w:t>
              </w:r>
              <w:r w:rsidRPr="00A37CEA">
                <w:rPr>
                  <w:rStyle w:val="a4"/>
                  <w:rFonts w:ascii="Times New Roman" w:hAnsi="Times New Roman"/>
                  <w:color w:val="auto"/>
                  <w:sz w:val="20"/>
                  <w:szCs w:val="20"/>
                  <w:u w:val="none"/>
                </w:rPr>
                <w:t>-</w:t>
              </w:r>
              <w:r w:rsidRPr="00A37CEA">
                <w:rPr>
                  <w:rStyle w:val="a4"/>
                  <w:rFonts w:ascii="Times New Roman" w:hAnsi="Times New Roman"/>
                  <w:color w:val="auto"/>
                  <w:sz w:val="20"/>
                  <w:szCs w:val="20"/>
                  <w:u w:val="none"/>
                  <w:lang w:val="en-US"/>
                </w:rPr>
                <w:t>koda</w:t>
              </w:r>
              <w:r w:rsidRPr="00A37CEA">
                <w:rPr>
                  <w:rStyle w:val="a4"/>
                  <w:rFonts w:ascii="Times New Roman" w:hAnsi="Times New Roman"/>
                  <w:color w:val="auto"/>
                  <w:sz w:val="20"/>
                  <w:szCs w:val="20"/>
                  <w:u w:val="none"/>
                </w:rPr>
                <w:t>.</w:t>
              </w:r>
              <w:r w:rsidRPr="00A37CEA">
                <w:rPr>
                  <w:rStyle w:val="a4"/>
                  <w:rFonts w:ascii="Times New Roman" w:hAnsi="Times New Roman"/>
                  <w:color w:val="auto"/>
                  <w:sz w:val="20"/>
                  <w:szCs w:val="20"/>
                  <w:u w:val="none"/>
                  <w:lang w:val="en-US"/>
                </w:rPr>
                <w:t>org</w:t>
              </w:r>
              <w:r w:rsidRPr="00A37CEA">
                <w:rPr>
                  <w:rStyle w:val="a4"/>
                  <w:rFonts w:ascii="Times New Roman" w:hAnsi="Times New Roman"/>
                  <w:color w:val="auto"/>
                  <w:sz w:val="20"/>
                  <w:szCs w:val="20"/>
                  <w:u w:val="none"/>
                </w:rPr>
                <w:t>.</w:t>
              </w:r>
              <w:r w:rsidRPr="00A37CEA">
                <w:rPr>
                  <w:rStyle w:val="a4"/>
                  <w:rFonts w:ascii="Times New Roman" w:hAnsi="Times New Roman"/>
                  <w:color w:val="auto"/>
                  <w:sz w:val="20"/>
                  <w:szCs w:val="20"/>
                  <w:u w:val="none"/>
                  <w:lang w:val="en-US"/>
                </w:rPr>
                <w:t>ua</w:t>
              </w:r>
            </w:hyperlink>
            <w:r w:rsidRPr="00A37CEA">
              <w:rPr>
                <w:rFonts w:ascii="Times New Roman" w:hAnsi="Times New Roman"/>
                <w:sz w:val="20"/>
                <w:szCs w:val="20"/>
                <w:lang w:val="uk-UA"/>
              </w:rPr>
              <w:t>, для надання консультацій в режимі питання-відповідь</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36,0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4.3</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xml:space="preserve">Розробка та оновлення на сайті </w:t>
            </w:r>
            <w:hyperlink r:id="rId19" w:history="1">
              <w:r w:rsidRPr="00A37CEA">
                <w:rPr>
                  <w:rStyle w:val="a4"/>
                  <w:rFonts w:ascii="Times New Roman" w:hAnsi="Times New Roman"/>
                  <w:color w:val="auto"/>
                  <w:sz w:val="20"/>
                  <w:szCs w:val="20"/>
                  <w:u w:val="none"/>
                  <w:lang w:val="en-US"/>
                </w:rPr>
                <w:t>www</w:t>
              </w:r>
              <w:r w:rsidRPr="00A37CEA">
                <w:rPr>
                  <w:rStyle w:val="a4"/>
                  <w:rFonts w:ascii="Times New Roman" w:hAnsi="Times New Roman"/>
                  <w:color w:val="auto"/>
                  <w:sz w:val="20"/>
                  <w:szCs w:val="20"/>
                  <w:u w:val="none"/>
                </w:rPr>
                <w:t>.</w:t>
              </w:r>
              <w:r w:rsidRPr="00A37CEA">
                <w:rPr>
                  <w:rStyle w:val="a4"/>
                  <w:rFonts w:ascii="Times New Roman" w:hAnsi="Times New Roman"/>
                  <w:color w:val="auto"/>
                  <w:sz w:val="20"/>
                  <w:szCs w:val="20"/>
                  <w:u w:val="none"/>
                  <w:lang w:val="en-US"/>
                </w:rPr>
                <w:t>invest</w:t>
              </w:r>
              <w:r w:rsidRPr="00A37CEA">
                <w:rPr>
                  <w:rStyle w:val="a4"/>
                  <w:rFonts w:ascii="Times New Roman" w:hAnsi="Times New Roman"/>
                  <w:color w:val="auto"/>
                  <w:sz w:val="20"/>
                  <w:szCs w:val="20"/>
                  <w:u w:val="none"/>
                </w:rPr>
                <w:t>-</w:t>
              </w:r>
              <w:r w:rsidRPr="00A37CEA">
                <w:rPr>
                  <w:rStyle w:val="a4"/>
                  <w:rFonts w:ascii="Times New Roman" w:hAnsi="Times New Roman"/>
                  <w:color w:val="auto"/>
                  <w:sz w:val="20"/>
                  <w:szCs w:val="20"/>
                  <w:u w:val="none"/>
                  <w:lang w:val="en-US"/>
                </w:rPr>
                <w:t>koda</w:t>
              </w:r>
              <w:r w:rsidRPr="00A37CEA">
                <w:rPr>
                  <w:rStyle w:val="a4"/>
                  <w:rFonts w:ascii="Times New Roman" w:hAnsi="Times New Roman"/>
                  <w:color w:val="auto"/>
                  <w:sz w:val="20"/>
                  <w:szCs w:val="20"/>
                  <w:u w:val="none"/>
                </w:rPr>
                <w:t>.</w:t>
              </w:r>
              <w:r w:rsidRPr="00A37CEA">
                <w:rPr>
                  <w:rStyle w:val="a4"/>
                  <w:rFonts w:ascii="Times New Roman" w:hAnsi="Times New Roman"/>
                  <w:color w:val="auto"/>
                  <w:sz w:val="20"/>
                  <w:szCs w:val="20"/>
                  <w:u w:val="none"/>
                  <w:lang w:val="en-US"/>
                </w:rPr>
                <w:t>org</w:t>
              </w:r>
              <w:r w:rsidRPr="00A37CEA">
                <w:rPr>
                  <w:rStyle w:val="a4"/>
                  <w:rFonts w:ascii="Times New Roman" w:hAnsi="Times New Roman"/>
                  <w:color w:val="auto"/>
                  <w:sz w:val="20"/>
                  <w:szCs w:val="20"/>
                  <w:u w:val="none"/>
                </w:rPr>
                <w:t>.</w:t>
              </w:r>
              <w:r w:rsidRPr="00A37CEA">
                <w:rPr>
                  <w:rStyle w:val="a4"/>
                  <w:rFonts w:ascii="Times New Roman" w:hAnsi="Times New Roman"/>
                  <w:color w:val="auto"/>
                  <w:sz w:val="20"/>
                  <w:szCs w:val="20"/>
                  <w:u w:val="none"/>
                  <w:lang w:val="en-US"/>
                </w:rPr>
                <w:t>ua</w:t>
              </w:r>
            </w:hyperlink>
            <w:r w:rsidRPr="00A37CEA">
              <w:rPr>
                <w:rFonts w:ascii="Times New Roman" w:hAnsi="Times New Roman"/>
                <w:sz w:val="20"/>
                <w:szCs w:val="20"/>
                <w:lang w:val="uk-UA"/>
              </w:rPr>
              <w:t>, інформаційної бази даних інвестиційних та інноваційних пропозицій області на англійській мові, проведення конкурсу на кращий інвестиційний проект</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60,0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4.4</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Допомога у підготовці бізнес пропозицій та бізнес-планів комунальним підприємствам та підприємцям області переможцям конкурсу інвестиційних проектів</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35,0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35,0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35,0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4.5</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Виготовлення виставкового стенда Київської області для участі у виставкових заходах</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2010</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4.6</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Технічне забезпечення діяльності локальних та Інтернет мереж для можливості проведення роботи у сфері інвестиційної діяльності</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36,0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12,0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4.7</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Проведення моніторингу звернень інвесторів по єдиній типовій формі фіксації звернення інвестора, передача інформації щодо таких звернень для координації та реагування на них</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райдержадміністрації;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4.8</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 xml:space="preserve">Надання та періодичне оновлення інформації на </w:t>
            </w:r>
            <w:r w:rsidRPr="00A37CEA">
              <w:rPr>
                <w:rFonts w:ascii="Times New Roman" w:hAnsi="Times New Roman"/>
                <w:sz w:val="20"/>
                <w:szCs w:val="20"/>
                <w:lang w:val="en-US"/>
              </w:rPr>
              <w:t>Internet</w:t>
            </w:r>
            <w:r w:rsidRPr="00A37CEA">
              <w:rPr>
                <w:rFonts w:ascii="Times New Roman" w:hAnsi="Times New Roman"/>
                <w:sz w:val="20"/>
                <w:szCs w:val="20"/>
                <w:lang w:val="uk-UA"/>
              </w:rPr>
              <w:t xml:space="preserve"> – сервері «Інвестиційні можливості в Україні»</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управління у справах преси та інформації, з питань внутрішньої політики облдержадміністрації, райдержадміністрації та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4.9</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Інформування торговельно-економічних місій при посольствах України за кордоном, Фонду сприяння інвестиціям і приватизації та торговим представництвам окремих держав в Україні щодо інвестиційних можливостей області</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управління у справах преси та інформації, з питань внутрішньої політики облдержадміністрації, райдержадміністрації та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4.10</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Пропагування в установленому порядку через засоби масової інформації позитивного досвіду залучення інвестицій в економіку області</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управління у справах преси та інформації, з питань внутрішньої політики</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4.11</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Поширення інформації щодо інвестиційних можливостей Київської області у країнах, з регіонами яких областю укладені угоди про співробітництво</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управління у справах преси та інформації з питань внутрішньої політики, Київська обласна торгово-промислова палата, райдержадміністрації та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90,0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4.12</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Розповсюдження інформації щодо укладених договорів про співробітництво між Київською областю та регіонами інших країн серед райдержадміністрації та міськвиконкомів (міст обласного значення) області</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Головні управління, управління, відділи та інші структурні підрозділи облдержадміністрації</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4.13</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Залучення провідних спеціалістів міжнародних консалтингових фірм з питань вивчення внутрішнього та міжнародного інвестиційного рейтингу області для отримання довгострокових інвестиційних ресурсів фінансування пріоритетних програм, проектів</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 райдержадміністрації та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210,0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70,0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70,0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70,0</w:t>
            </w:r>
          </w:p>
        </w:tc>
      </w:tr>
      <w:tr w:rsidR="009B7186" w:rsidRPr="00A37CEA" w:rsidTr="00A37CEA">
        <w:tc>
          <w:tcPr>
            <w:tcW w:w="14274" w:type="dxa"/>
            <w:gridSpan w:val="14"/>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 Підвищення ефективності управління процесами інвестування в економіку області</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5.1</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Розробка Програми залучення інвестицій та поліпшення інвестиційного клімату Київської області на 2013-2015 роки</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Друге півріччя 2012 р.</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200,0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5.2</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Забезпечення роботи інформаційно-консультаційних пунктів та підготовки фахівців з питань розробки спільних з іноземними інвесторами інвестиційних проектів в аграрному секторі економіки</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Головні управління економіки, агропромислового комплексу</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5.3</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Організація та проведення форумів, конференцій, робочих нарад, семінарів, «круглих столів» з питань залучення іноземного інвестування у регіон з метою вивчення світового досвіду роботи з іноземними інвесторами за участю представників</w:t>
            </w:r>
            <w:r w:rsidR="00A37CEA" w:rsidRPr="00A37CEA">
              <w:rPr>
                <w:rFonts w:ascii="Times New Roman" w:hAnsi="Times New Roman"/>
                <w:sz w:val="20"/>
                <w:szCs w:val="20"/>
                <w:lang w:val="uk-UA"/>
              </w:rPr>
              <w:t xml:space="preserve"> </w:t>
            </w:r>
            <w:r w:rsidRPr="00A37CEA">
              <w:rPr>
                <w:rFonts w:ascii="Times New Roman" w:hAnsi="Times New Roman"/>
                <w:sz w:val="20"/>
                <w:szCs w:val="20"/>
                <w:lang w:val="uk-UA"/>
              </w:rPr>
              <w:t>міжнародних інвестиційних організацій та міжурядових комісій</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Київська обласна торгово-промислова палата</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800,0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800,0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5.4</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Проведення конференцій, навчальних семінарів, тренінгів та нарад з керівниками та відповідними спеціалістами органів місцевої влади та органів місцевого самоврядування з метою покращення роботи із інвестиційної діяльності в області</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управління у справах преси та інформації, з питань внутрішньої політики облдержадміністрації, райдержадміністрації та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45,0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15,0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15,0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15,0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5.5</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Проведення семінарів з керівниками підприємств області з питань підготовки інвестиційних проектів, бізнес-планів та їх презентацій з метою залучення інвесторів</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управління у справах преси та інформації, з питань внутрішньої політики облдержадміністрації, райдержадміністрації та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108,0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36,0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36,0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36,0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5.6</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Забезпечення оперативного розгляду інвестиційних проектів підприємств та організацій області з метою відбору найперспективніших проектів для їх презентації на міжнародних та всеукраїнських виставках, бізнес-форумах</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5.7</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Проведення аналізу ефективності функціонування спеціальної економічної зони «Славутич» та реалізація заходів щодо усунення недоліків у її роботі</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 адміністрація спеціальної (вільної) економічної зони «Славутич»</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5.8</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Формування пропозицій щодо нормативних документів, які мають запровадити особливий режим інвестування в зонах підвищеної інвестиційної привабливості</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управління містобудування та архітектури облдержадміністрації</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Постійно</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У межах кошторису виконавців</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5.9</w:t>
            </w:r>
          </w:p>
        </w:tc>
        <w:tc>
          <w:tcPr>
            <w:tcW w:w="3073" w:type="dxa"/>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Проведення заходів щодо пошуку потенційних інвесторів для розвитку пріоритетних галузей економіки області шляхом формування бази даних міжнародних інвестиційних фондів</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Головне управління економіки облдержадміністрації, райдержадміністрації та міськвиконкоми (міст обласного значення)</w:t>
            </w: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За окремим планом</w:t>
            </w:r>
          </w:p>
        </w:tc>
        <w:tc>
          <w:tcPr>
            <w:tcW w:w="1701"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30,0 обласний бюджет</w:t>
            </w:r>
          </w:p>
        </w:tc>
        <w:tc>
          <w:tcPr>
            <w:tcW w:w="1276"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w:t>
            </w:r>
          </w:p>
        </w:tc>
        <w:tc>
          <w:tcPr>
            <w:tcW w:w="1134"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r w:rsidRPr="00A37CEA">
              <w:rPr>
                <w:rFonts w:ascii="Times New Roman" w:hAnsi="Times New Roman"/>
                <w:sz w:val="20"/>
                <w:szCs w:val="20"/>
                <w:lang w:val="uk-UA"/>
              </w:rPr>
              <w:t>10,0</w:t>
            </w:r>
          </w:p>
        </w:tc>
      </w:tr>
      <w:tr w:rsidR="009B7186" w:rsidRPr="00A37CEA" w:rsidTr="00A37CEA">
        <w:tc>
          <w:tcPr>
            <w:tcW w:w="840" w:type="dxa"/>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3073" w:type="dxa"/>
          </w:tcPr>
          <w:p w:rsidR="009B7186" w:rsidRPr="00A37CEA" w:rsidRDefault="009B7186" w:rsidP="00A37CEA">
            <w:pPr>
              <w:widowControl w:val="0"/>
              <w:spacing w:after="0" w:line="360" w:lineRule="auto"/>
              <w:jc w:val="both"/>
              <w:rPr>
                <w:rFonts w:ascii="Times New Roman" w:hAnsi="Times New Roman"/>
                <w:b/>
                <w:sz w:val="20"/>
                <w:szCs w:val="20"/>
                <w:lang w:val="uk-UA"/>
              </w:rPr>
            </w:pPr>
            <w:r w:rsidRPr="00A37CEA">
              <w:rPr>
                <w:rFonts w:ascii="Times New Roman" w:hAnsi="Times New Roman"/>
                <w:b/>
                <w:sz w:val="20"/>
                <w:szCs w:val="20"/>
                <w:lang w:val="uk-UA"/>
              </w:rPr>
              <w:t>Разом:</w:t>
            </w:r>
          </w:p>
        </w:tc>
        <w:tc>
          <w:tcPr>
            <w:tcW w:w="3699"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1417" w:type="dxa"/>
            <w:gridSpan w:val="2"/>
          </w:tcPr>
          <w:p w:rsidR="009B7186" w:rsidRPr="00A37CEA" w:rsidRDefault="009B7186" w:rsidP="00A37CEA">
            <w:pPr>
              <w:widowControl w:val="0"/>
              <w:spacing w:after="0" w:line="360" w:lineRule="auto"/>
              <w:jc w:val="both"/>
              <w:rPr>
                <w:rFonts w:ascii="Times New Roman" w:hAnsi="Times New Roman"/>
                <w:sz w:val="20"/>
                <w:szCs w:val="20"/>
                <w:lang w:val="uk-UA"/>
              </w:rPr>
            </w:pPr>
          </w:p>
        </w:tc>
        <w:tc>
          <w:tcPr>
            <w:tcW w:w="1701" w:type="dxa"/>
            <w:gridSpan w:val="2"/>
          </w:tcPr>
          <w:p w:rsidR="009B7186" w:rsidRPr="00A37CEA" w:rsidRDefault="009B7186" w:rsidP="00A37CEA">
            <w:pPr>
              <w:widowControl w:val="0"/>
              <w:spacing w:after="0" w:line="360" w:lineRule="auto"/>
              <w:jc w:val="both"/>
              <w:rPr>
                <w:rFonts w:ascii="Times New Roman" w:hAnsi="Times New Roman"/>
                <w:b/>
                <w:sz w:val="20"/>
                <w:szCs w:val="20"/>
                <w:lang w:val="uk-UA"/>
              </w:rPr>
            </w:pPr>
            <w:r w:rsidRPr="00A37CEA">
              <w:rPr>
                <w:rFonts w:ascii="Times New Roman" w:hAnsi="Times New Roman"/>
                <w:b/>
                <w:sz w:val="20"/>
                <w:szCs w:val="20"/>
                <w:lang w:val="uk-UA"/>
              </w:rPr>
              <w:t>5638,0</w:t>
            </w:r>
          </w:p>
        </w:tc>
        <w:tc>
          <w:tcPr>
            <w:tcW w:w="1276" w:type="dxa"/>
            <w:gridSpan w:val="2"/>
          </w:tcPr>
          <w:p w:rsidR="009B7186" w:rsidRPr="00A37CEA" w:rsidRDefault="009B7186" w:rsidP="00A37CEA">
            <w:pPr>
              <w:widowControl w:val="0"/>
              <w:spacing w:after="0" w:line="360" w:lineRule="auto"/>
              <w:jc w:val="both"/>
              <w:rPr>
                <w:rFonts w:ascii="Times New Roman" w:hAnsi="Times New Roman"/>
                <w:b/>
                <w:sz w:val="20"/>
                <w:szCs w:val="20"/>
                <w:lang w:val="uk-UA"/>
              </w:rPr>
            </w:pPr>
            <w:r w:rsidRPr="00A37CEA">
              <w:rPr>
                <w:rFonts w:ascii="Times New Roman" w:hAnsi="Times New Roman"/>
                <w:b/>
                <w:sz w:val="20"/>
                <w:szCs w:val="20"/>
                <w:lang w:val="uk-UA"/>
              </w:rPr>
              <w:t>1681,0</w:t>
            </w:r>
          </w:p>
        </w:tc>
        <w:tc>
          <w:tcPr>
            <w:tcW w:w="1134" w:type="dxa"/>
            <w:gridSpan w:val="2"/>
          </w:tcPr>
          <w:p w:rsidR="009B7186" w:rsidRPr="00A37CEA" w:rsidRDefault="009B7186" w:rsidP="00A37CEA">
            <w:pPr>
              <w:widowControl w:val="0"/>
              <w:spacing w:after="0" w:line="360" w:lineRule="auto"/>
              <w:jc w:val="both"/>
              <w:rPr>
                <w:rFonts w:ascii="Times New Roman" w:hAnsi="Times New Roman"/>
                <w:b/>
                <w:sz w:val="20"/>
                <w:szCs w:val="20"/>
                <w:lang w:val="uk-UA"/>
              </w:rPr>
            </w:pPr>
            <w:r w:rsidRPr="00A37CEA">
              <w:rPr>
                <w:rFonts w:ascii="Times New Roman" w:hAnsi="Times New Roman"/>
                <w:b/>
                <w:sz w:val="20"/>
                <w:szCs w:val="20"/>
                <w:lang w:val="uk-UA"/>
              </w:rPr>
              <w:t>2281,0</w:t>
            </w:r>
          </w:p>
        </w:tc>
        <w:tc>
          <w:tcPr>
            <w:tcW w:w="1134" w:type="dxa"/>
            <w:gridSpan w:val="2"/>
          </w:tcPr>
          <w:p w:rsidR="009B7186" w:rsidRPr="00A37CEA" w:rsidRDefault="009B7186" w:rsidP="00A37CEA">
            <w:pPr>
              <w:widowControl w:val="0"/>
              <w:spacing w:after="0" w:line="360" w:lineRule="auto"/>
              <w:jc w:val="both"/>
              <w:rPr>
                <w:rFonts w:ascii="Times New Roman" w:hAnsi="Times New Roman"/>
                <w:b/>
                <w:sz w:val="20"/>
                <w:szCs w:val="20"/>
                <w:lang w:val="uk-UA"/>
              </w:rPr>
            </w:pPr>
            <w:r w:rsidRPr="00A37CEA">
              <w:rPr>
                <w:rFonts w:ascii="Times New Roman" w:hAnsi="Times New Roman"/>
                <w:b/>
                <w:sz w:val="20"/>
                <w:szCs w:val="20"/>
                <w:lang w:val="uk-UA"/>
              </w:rPr>
              <w:t>16076,0</w:t>
            </w:r>
          </w:p>
        </w:tc>
      </w:tr>
    </w:tbl>
    <w:p w:rsidR="009B7186" w:rsidRPr="00A37CEA" w:rsidRDefault="009B7186" w:rsidP="00A37CEA">
      <w:pPr>
        <w:widowControl w:val="0"/>
        <w:spacing w:after="0" w:line="360" w:lineRule="auto"/>
        <w:jc w:val="both"/>
        <w:rPr>
          <w:rFonts w:ascii="Times New Roman" w:hAnsi="Times New Roman"/>
          <w:sz w:val="20"/>
          <w:szCs w:val="20"/>
          <w:lang w:val="uk-UA"/>
        </w:rPr>
      </w:pPr>
      <w:bookmarkStart w:id="0" w:name="_GoBack"/>
      <w:bookmarkEnd w:id="0"/>
    </w:p>
    <w:sectPr w:rsidR="009B7186" w:rsidRPr="00A37CEA" w:rsidSect="00A37CEA">
      <w:pgSz w:w="16838" w:h="11906" w:orient="landscape"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4F7" w:rsidRDefault="00FB24F7">
      <w:pPr>
        <w:spacing w:after="0" w:line="240" w:lineRule="auto"/>
      </w:pPr>
      <w:r>
        <w:separator/>
      </w:r>
    </w:p>
  </w:endnote>
  <w:endnote w:type="continuationSeparator" w:id="0">
    <w:p w:rsidR="00FB24F7" w:rsidRDefault="00FB2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CC"/>
    <w:family w:val="auto"/>
    <w:notTrueType/>
    <w:pitch w:val="default"/>
    <w:sig w:usb0="00000201" w:usb1="08070000" w:usb2="00000010" w:usb3="00000000" w:csb0="00020004"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4F7" w:rsidRDefault="00FB24F7">
      <w:pPr>
        <w:spacing w:after="0" w:line="240" w:lineRule="auto"/>
      </w:pPr>
      <w:r>
        <w:separator/>
      </w:r>
    </w:p>
  </w:footnote>
  <w:footnote w:type="continuationSeparator" w:id="0">
    <w:p w:rsidR="00FB24F7" w:rsidRDefault="00FB2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61A" w:rsidRPr="008816A6" w:rsidRDefault="00D9061A">
    <w:pPr>
      <w:pStyle w:val="a9"/>
      <w:jc w:val="right"/>
      <w:rPr>
        <w:color w:val="FFFFFF"/>
      </w:rPr>
    </w:pPr>
    <w:r w:rsidRPr="008816A6">
      <w:rPr>
        <w:color w:val="FFFFFF"/>
      </w:rPr>
      <w:fldChar w:fldCharType="begin"/>
    </w:r>
    <w:r w:rsidRPr="008816A6">
      <w:rPr>
        <w:color w:val="FFFFFF"/>
      </w:rPr>
      <w:instrText xml:space="preserve"> PAGE   \* MERGEFORMAT </w:instrText>
    </w:r>
    <w:r w:rsidRPr="008816A6">
      <w:rPr>
        <w:color w:val="FFFFFF"/>
      </w:rPr>
      <w:fldChar w:fldCharType="separate"/>
    </w:r>
    <w:r>
      <w:rPr>
        <w:noProof/>
        <w:color w:val="FFFFFF"/>
      </w:rPr>
      <w:t>1</w:t>
    </w:r>
    <w:r w:rsidRPr="008816A6">
      <w:rPr>
        <w:color w:val="FFFFFF"/>
      </w:rPr>
      <w:fldChar w:fldCharType="end"/>
    </w:r>
  </w:p>
  <w:p w:rsidR="00D9061A" w:rsidRDefault="00D9061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B0B"/>
    <w:multiLevelType w:val="multilevel"/>
    <w:tmpl w:val="C74EADC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11773A3F"/>
    <w:multiLevelType w:val="hybridMultilevel"/>
    <w:tmpl w:val="A00EBFC4"/>
    <w:lvl w:ilvl="0" w:tplc="468E206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126E4025"/>
    <w:multiLevelType w:val="hybridMultilevel"/>
    <w:tmpl w:val="1932002C"/>
    <w:lvl w:ilvl="0" w:tplc="3A30CE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81C6956"/>
    <w:multiLevelType w:val="hybridMultilevel"/>
    <w:tmpl w:val="11B227A8"/>
    <w:lvl w:ilvl="0" w:tplc="D3CE04F6">
      <w:start w:val="1"/>
      <w:numFmt w:val="decimal"/>
      <w:lvlText w:val="%1."/>
      <w:lvlJc w:val="left"/>
      <w:pPr>
        <w:ind w:left="786" w:hanging="360"/>
      </w:pPr>
      <w:rPr>
        <w:rFonts w:eastAsia="Times New Roman"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
    <w:nsid w:val="2BF93A20"/>
    <w:multiLevelType w:val="hybridMultilevel"/>
    <w:tmpl w:val="70782D28"/>
    <w:lvl w:ilvl="0" w:tplc="351269F6">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1F726A"/>
    <w:multiLevelType w:val="hybridMultilevel"/>
    <w:tmpl w:val="102E08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E230683"/>
    <w:multiLevelType w:val="hybridMultilevel"/>
    <w:tmpl w:val="11B227A8"/>
    <w:lvl w:ilvl="0" w:tplc="D3CE04F6">
      <w:start w:val="1"/>
      <w:numFmt w:val="decimal"/>
      <w:lvlText w:val="%1."/>
      <w:lvlJc w:val="left"/>
      <w:pPr>
        <w:ind w:left="786" w:hanging="360"/>
      </w:pPr>
      <w:rPr>
        <w:rFonts w:eastAsia="Times New Roman"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nsid w:val="423112BA"/>
    <w:multiLevelType w:val="singleLevel"/>
    <w:tmpl w:val="FB78CCEA"/>
    <w:lvl w:ilvl="0">
      <w:start w:val="1"/>
      <w:numFmt w:val="bullet"/>
      <w:lvlText w:val=""/>
      <w:lvlJc w:val="left"/>
      <w:pPr>
        <w:tabs>
          <w:tab w:val="num" w:pos="661"/>
        </w:tabs>
        <w:ind w:firstLine="301"/>
      </w:pPr>
      <w:rPr>
        <w:rFonts w:ascii="Symbol" w:hAnsi="Symbol" w:hint="default"/>
      </w:rPr>
    </w:lvl>
  </w:abstractNum>
  <w:abstractNum w:abstractNumId="8">
    <w:nsid w:val="42370015"/>
    <w:multiLevelType w:val="multilevel"/>
    <w:tmpl w:val="AD4CBD28"/>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42667B22"/>
    <w:multiLevelType w:val="hybridMultilevel"/>
    <w:tmpl w:val="11B227A8"/>
    <w:lvl w:ilvl="0" w:tplc="D3CE04F6">
      <w:start w:val="1"/>
      <w:numFmt w:val="decimal"/>
      <w:lvlText w:val="%1."/>
      <w:lvlJc w:val="left"/>
      <w:pPr>
        <w:ind w:left="786" w:hanging="360"/>
      </w:pPr>
      <w:rPr>
        <w:rFonts w:eastAsia="Times New Roman"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42E22C03"/>
    <w:multiLevelType w:val="multilevel"/>
    <w:tmpl w:val="3602487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4A36426F"/>
    <w:multiLevelType w:val="hybridMultilevel"/>
    <w:tmpl w:val="11B227A8"/>
    <w:lvl w:ilvl="0" w:tplc="D3CE04F6">
      <w:start w:val="1"/>
      <w:numFmt w:val="decimal"/>
      <w:lvlText w:val="%1."/>
      <w:lvlJc w:val="left"/>
      <w:pPr>
        <w:ind w:left="786" w:hanging="360"/>
      </w:pPr>
      <w:rPr>
        <w:rFonts w:eastAsia="Times New Roman"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2">
    <w:nsid w:val="4C86747D"/>
    <w:multiLevelType w:val="hybridMultilevel"/>
    <w:tmpl w:val="17C2D80C"/>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3">
    <w:nsid w:val="51D1157F"/>
    <w:multiLevelType w:val="hybridMultilevel"/>
    <w:tmpl w:val="C2DE6C24"/>
    <w:lvl w:ilvl="0" w:tplc="DD3256B0">
      <w:start w:val="1"/>
      <w:numFmt w:val="decimal"/>
      <w:lvlText w:val="%1."/>
      <w:lvlJc w:val="left"/>
      <w:pPr>
        <w:tabs>
          <w:tab w:val="num" w:pos="1800"/>
        </w:tabs>
        <w:ind w:left="1800" w:hanging="360"/>
      </w:pPr>
      <w:rPr>
        <w:rFonts w:ascii="Times New Roman" w:hAnsi="Times New Roman" w:cs="Times New Roman" w:hint="default"/>
        <w:b/>
        <w:i w:val="0"/>
        <w:sz w:val="22"/>
        <w:szCs w:val="22"/>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5BDF50D3"/>
    <w:multiLevelType w:val="hybridMultilevel"/>
    <w:tmpl w:val="11B227A8"/>
    <w:lvl w:ilvl="0" w:tplc="D3CE04F6">
      <w:start w:val="1"/>
      <w:numFmt w:val="decimal"/>
      <w:lvlText w:val="%1."/>
      <w:lvlJc w:val="left"/>
      <w:pPr>
        <w:ind w:left="786" w:hanging="360"/>
      </w:pPr>
      <w:rPr>
        <w:rFonts w:eastAsia="Times New Roman"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5DDA2E20"/>
    <w:multiLevelType w:val="hybridMultilevel"/>
    <w:tmpl w:val="7C3EC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65B7BC8"/>
    <w:multiLevelType w:val="hybridMultilevel"/>
    <w:tmpl w:val="11B227A8"/>
    <w:lvl w:ilvl="0" w:tplc="D3CE04F6">
      <w:start w:val="1"/>
      <w:numFmt w:val="decimal"/>
      <w:lvlText w:val="%1."/>
      <w:lvlJc w:val="left"/>
      <w:pPr>
        <w:ind w:left="786" w:hanging="360"/>
      </w:pPr>
      <w:rPr>
        <w:rFonts w:eastAsia="Times New Roman"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7">
    <w:nsid w:val="677D7EAE"/>
    <w:multiLevelType w:val="hybridMultilevel"/>
    <w:tmpl w:val="35EE43EC"/>
    <w:lvl w:ilvl="0" w:tplc="99F86A32">
      <w:start w:val="1"/>
      <w:numFmt w:val="bullet"/>
      <w:lvlText w:val=""/>
      <w:lvlJc w:val="left"/>
      <w:pPr>
        <w:tabs>
          <w:tab w:val="num" w:pos="1733"/>
        </w:tabs>
        <w:ind w:left="1733" w:hanging="113"/>
      </w:pPr>
      <w:rPr>
        <w:rFonts w:ascii="Symbol" w:hAnsi="Symbol" w:hint="default"/>
        <w:sz w:val="28"/>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CC050CC"/>
    <w:multiLevelType w:val="hybridMultilevel"/>
    <w:tmpl w:val="5C4A15B8"/>
    <w:lvl w:ilvl="0" w:tplc="DD7C5AD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A4A3A05"/>
    <w:multiLevelType w:val="hybridMultilevel"/>
    <w:tmpl w:val="83B898B8"/>
    <w:lvl w:ilvl="0" w:tplc="0CEE8584">
      <w:start w:val="1"/>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0">
    <w:nsid w:val="7B524502"/>
    <w:multiLevelType w:val="multilevel"/>
    <w:tmpl w:val="40CC5C4C"/>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7DD34BEA"/>
    <w:multiLevelType w:val="singleLevel"/>
    <w:tmpl w:val="6FF6B1F0"/>
    <w:lvl w:ilvl="0">
      <w:start w:val="1"/>
      <w:numFmt w:val="decimal"/>
      <w:pStyle w:val="a"/>
      <w:lvlText w:val="%1."/>
      <w:lvlJc w:val="left"/>
      <w:pPr>
        <w:tabs>
          <w:tab w:val="num" w:pos="0"/>
        </w:tabs>
        <w:ind w:firstLine="720"/>
      </w:pPr>
      <w:rPr>
        <w:rFonts w:cs="Times New Roman" w:hint="default"/>
      </w:rPr>
    </w:lvl>
  </w:abstractNum>
  <w:abstractNum w:abstractNumId="22">
    <w:nsid w:val="7FB10660"/>
    <w:multiLevelType w:val="multilevel"/>
    <w:tmpl w:val="F2E03288"/>
    <w:lvl w:ilvl="0">
      <w:start w:val="1"/>
      <w:numFmt w:val="decimal"/>
      <w:lvlText w:val="%1."/>
      <w:lvlJc w:val="left"/>
      <w:pPr>
        <w:ind w:left="1065" w:hanging="360"/>
      </w:pPr>
      <w:rPr>
        <w:rFonts w:cs="Times New Roman" w:hint="default"/>
      </w:rPr>
    </w:lvl>
    <w:lvl w:ilvl="1">
      <w:start w:val="3"/>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num w:numId="1">
    <w:abstractNumId w:val="20"/>
  </w:num>
  <w:num w:numId="2">
    <w:abstractNumId w:val="10"/>
  </w:num>
  <w:num w:numId="3">
    <w:abstractNumId w:val="8"/>
  </w:num>
  <w:num w:numId="4">
    <w:abstractNumId w:val="0"/>
  </w:num>
  <w:num w:numId="5">
    <w:abstractNumId w:val="17"/>
  </w:num>
  <w:num w:numId="6">
    <w:abstractNumId w:val="2"/>
  </w:num>
  <w:num w:numId="7">
    <w:abstractNumId w:val="7"/>
  </w:num>
  <w:num w:numId="8">
    <w:abstractNumId w:val="19"/>
  </w:num>
  <w:num w:numId="9">
    <w:abstractNumId w:val="12"/>
  </w:num>
  <w:num w:numId="10">
    <w:abstractNumId w:val="15"/>
  </w:num>
  <w:num w:numId="11">
    <w:abstractNumId w:val="4"/>
  </w:num>
  <w:num w:numId="12">
    <w:abstractNumId w:val="22"/>
  </w:num>
  <w:num w:numId="13">
    <w:abstractNumId w:val="5"/>
  </w:num>
  <w:num w:numId="14">
    <w:abstractNumId w:val="1"/>
  </w:num>
  <w:num w:numId="15">
    <w:abstractNumId w:val="11"/>
  </w:num>
  <w:num w:numId="16">
    <w:abstractNumId w:val="13"/>
  </w:num>
  <w:num w:numId="17">
    <w:abstractNumId w:val="16"/>
  </w:num>
  <w:num w:numId="18">
    <w:abstractNumId w:val="14"/>
  </w:num>
  <w:num w:numId="19">
    <w:abstractNumId w:val="9"/>
  </w:num>
  <w:num w:numId="20">
    <w:abstractNumId w:val="6"/>
  </w:num>
  <w:num w:numId="21">
    <w:abstractNumId w:val="3"/>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186"/>
    <w:rsid w:val="000174BF"/>
    <w:rsid w:val="00020192"/>
    <w:rsid w:val="000375AD"/>
    <w:rsid w:val="00050E16"/>
    <w:rsid w:val="000528EE"/>
    <w:rsid w:val="000C73A5"/>
    <w:rsid w:val="000F36FF"/>
    <w:rsid w:val="00110D00"/>
    <w:rsid w:val="00141AE9"/>
    <w:rsid w:val="001518D6"/>
    <w:rsid w:val="001566B4"/>
    <w:rsid w:val="00190C29"/>
    <w:rsid w:val="001C0DDE"/>
    <w:rsid w:val="00224CB9"/>
    <w:rsid w:val="00235CC6"/>
    <w:rsid w:val="0029342A"/>
    <w:rsid w:val="002B1B55"/>
    <w:rsid w:val="00321C4B"/>
    <w:rsid w:val="003222A8"/>
    <w:rsid w:val="003614D4"/>
    <w:rsid w:val="003B41E7"/>
    <w:rsid w:val="004669A3"/>
    <w:rsid w:val="00472B38"/>
    <w:rsid w:val="004D7892"/>
    <w:rsid w:val="00502A53"/>
    <w:rsid w:val="005A6F91"/>
    <w:rsid w:val="00617411"/>
    <w:rsid w:val="006A0D03"/>
    <w:rsid w:val="00754896"/>
    <w:rsid w:val="007B5296"/>
    <w:rsid w:val="00856027"/>
    <w:rsid w:val="008816A6"/>
    <w:rsid w:val="008C529C"/>
    <w:rsid w:val="008E55FA"/>
    <w:rsid w:val="009049F8"/>
    <w:rsid w:val="00974024"/>
    <w:rsid w:val="009B7186"/>
    <w:rsid w:val="009F7B79"/>
    <w:rsid w:val="00A1174C"/>
    <w:rsid w:val="00A37CEA"/>
    <w:rsid w:val="00A72C4C"/>
    <w:rsid w:val="00A8157C"/>
    <w:rsid w:val="00A92DEB"/>
    <w:rsid w:val="00AE1516"/>
    <w:rsid w:val="00AE540A"/>
    <w:rsid w:val="00B32232"/>
    <w:rsid w:val="00B32965"/>
    <w:rsid w:val="00B47ABE"/>
    <w:rsid w:val="00C23928"/>
    <w:rsid w:val="00C513D2"/>
    <w:rsid w:val="00C768A3"/>
    <w:rsid w:val="00C96E81"/>
    <w:rsid w:val="00D24828"/>
    <w:rsid w:val="00D47B91"/>
    <w:rsid w:val="00D9061A"/>
    <w:rsid w:val="00DA7FFB"/>
    <w:rsid w:val="00DD5E67"/>
    <w:rsid w:val="00E121F8"/>
    <w:rsid w:val="00E411BB"/>
    <w:rsid w:val="00E64FD6"/>
    <w:rsid w:val="00E65D76"/>
    <w:rsid w:val="00E80E19"/>
    <w:rsid w:val="00E92470"/>
    <w:rsid w:val="00EB4D62"/>
    <w:rsid w:val="00ED5BBA"/>
    <w:rsid w:val="00F003BC"/>
    <w:rsid w:val="00F179C6"/>
    <w:rsid w:val="00F361AB"/>
    <w:rsid w:val="00F70F7E"/>
    <w:rsid w:val="00FB24F7"/>
    <w:rsid w:val="00FB65AC"/>
    <w:rsid w:val="00FC75A2"/>
    <w:rsid w:val="00FD3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BE05CDD8-3BC7-43C4-B310-1501FED3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7186"/>
    <w:pPr>
      <w:spacing w:after="200" w:line="276" w:lineRule="auto"/>
    </w:pPr>
    <w:rPr>
      <w:rFonts w:eastAsia="Times New Roman"/>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Абзац списка1"/>
    <w:basedOn w:val="a0"/>
    <w:rsid w:val="009B7186"/>
    <w:pPr>
      <w:ind w:left="720"/>
      <w:contextualSpacing/>
    </w:pPr>
  </w:style>
  <w:style w:type="paragraph" w:customStyle="1" w:styleId="10">
    <w:name w:val="Основной текст с отступом1"/>
    <w:basedOn w:val="a0"/>
    <w:rsid w:val="009B7186"/>
    <w:pPr>
      <w:spacing w:after="0" w:line="240" w:lineRule="auto"/>
      <w:ind w:firstLine="708"/>
    </w:pPr>
    <w:rPr>
      <w:rFonts w:ascii="Times New Roman" w:eastAsia="Calibri" w:hAnsi="Times New Roman"/>
      <w:sz w:val="28"/>
      <w:szCs w:val="20"/>
      <w:lang w:val="uk-UA" w:eastAsia="ru-RU"/>
    </w:rPr>
  </w:style>
  <w:style w:type="character" w:styleId="a4">
    <w:name w:val="Hyperlink"/>
    <w:basedOn w:val="a1"/>
    <w:rsid w:val="009B7186"/>
    <w:rPr>
      <w:rFonts w:cs="Times New Roman"/>
      <w:color w:val="0000FF"/>
      <w:u w:val="single"/>
    </w:rPr>
  </w:style>
  <w:style w:type="paragraph" w:styleId="a5">
    <w:name w:val="Balloon Text"/>
    <w:basedOn w:val="a0"/>
    <w:link w:val="a6"/>
    <w:semiHidden/>
    <w:rsid w:val="009B7186"/>
    <w:pPr>
      <w:spacing w:after="0" w:line="240" w:lineRule="auto"/>
    </w:pPr>
    <w:rPr>
      <w:rFonts w:ascii="Tahoma" w:hAnsi="Tahoma" w:cs="Tahoma"/>
      <w:sz w:val="16"/>
      <w:szCs w:val="16"/>
    </w:rPr>
  </w:style>
  <w:style w:type="character" w:customStyle="1" w:styleId="a6">
    <w:name w:val="Текст выноски Знак"/>
    <w:basedOn w:val="a1"/>
    <w:link w:val="a5"/>
    <w:semiHidden/>
    <w:locked/>
    <w:rsid w:val="009B7186"/>
    <w:rPr>
      <w:rFonts w:ascii="Tahoma" w:eastAsia="Times New Roman" w:hAnsi="Tahoma" w:cs="Tahoma"/>
      <w:sz w:val="16"/>
      <w:szCs w:val="16"/>
    </w:rPr>
  </w:style>
  <w:style w:type="paragraph" w:styleId="a7">
    <w:name w:val="Subtitle"/>
    <w:basedOn w:val="a0"/>
    <w:link w:val="a8"/>
    <w:qFormat/>
    <w:rsid w:val="009B7186"/>
    <w:pPr>
      <w:spacing w:after="0" w:line="240" w:lineRule="auto"/>
      <w:ind w:firstLine="567"/>
    </w:pPr>
    <w:rPr>
      <w:rFonts w:ascii="Times New Roman" w:eastAsia="Calibri" w:hAnsi="Times New Roman"/>
      <w:b/>
      <w:i/>
      <w:sz w:val="28"/>
      <w:szCs w:val="20"/>
      <w:lang w:val="uk-UA" w:eastAsia="ru-RU"/>
    </w:rPr>
  </w:style>
  <w:style w:type="character" w:customStyle="1" w:styleId="a8">
    <w:name w:val="Подзаголовок Знак"/>
    <w:basedOn w:val="a1"/>
    <w:link w:val="a7"/>
    <w:locked/>
    <w:rsid w:val="009B7186"/>
    <w:rPr>
      <w:rFonts w:ascii="Times New Roman" w:hAnsi="Times New Roman" w:cs="Times New Roman"/>
      <w:b/>
      <w:i/>
      <w:sz w:val="20"/>
      <w:szCs w:val="20"/>
      <w:lang w:val="uk-UA" w:eastAsia="ru-RU"/>
    </w:rPr>
  </w:style>
  <w:style w:type="paragraph" w:styleId="a9">
    <w:name w:val="header"/>
    <w:basedOn w:val="a0"/>
    <w:link w:val="aa"/>
    <w:rsid w:val="009B7186"/>
    <w:pPr>
      <w:tabs>
        <w:tab w:val="center" w:pos="4677"/>
        <w:tab w:val="right" w:pos="9355"/>
      </w:tabs>
    </w:pPr>
  </w:style>
  <w:style w:type="character" w:customStyle="1" w:styleId="aa">
    <w:name w:val="Верхний колонтитул Знак"/>
    <w:basedOn w:val="a1"/>
    <w:link w:val="a9"/>
    <w:locked/>
    <w:rsid w:val="009B7186"/>
    <w:rPr>
      <w:rFonts w:ascii="Calibri" w:eastAsia="Times New Roman" w:hAnsi="Calibri" w:cs="Times New Roman"/>
    </w:rPr>
  </w:style>
  <w:style w:type="character" w:customStyle="1" w:styleId="ab">
    <w:name w:val="Нижний колонтитул Знак"/>
    <w:basedOn w:val="a1"/>
    <w:link w:val="ac"/>
    <w:semiHidden/>
    <w:locked/>
    <w:rsid w:val="009B7186"/>
    <w:rPr>
      <w:rFonts w:ascii="Calibri" w:eastAsia="Times New Roman" w:hAnsi="Calibri" w:cs="Times New Roman"/>
    </w:rPr>
  </w:style>
  <w:style w:type="paragraph" w:styleId="ac">
    <w:name w:val="footer"/>
    <w:basedOn w:val="a0"/>
    <w:link w:val="ab"/>
    <w:semiHidden/>
    <w:rsid w:val="009B7186"/>
    <w:pPr>
      <w:tabs>
        <w:tab w:val="center" w:pos="4677"/>
        <w:tab w:val="right" w:pos="9355"/>
      </w:tabs>
    </w:pPr>
  </w:style>
  <w:style w:type="paragraph" w:customStyle="1" w:styleId="a">
    <w:name w:val="список нумерованный"/>
    <w:autoRedefine/>
    <w:rsid w:val="009B7186"/>
    <w:pPr>
      <w:numPr>
        <w:numId w:val="22"/>
      </w:numPr>
      <w:spacing w:line="360" w:lineRule="auto"/>
      <w:jc w:val="both"/>
    </w:pPr>
    <w:rPr>
      <w:rFonts w:ascii="Times New Roman" w:hAnsi="Times New Roman"/>
      <w:noProof/>
      <w:sz w:val="28"/>
      <w:szCs w:val="28"/>
    </w:rPr>
  </w:style>
  <w:style w:type="table" w:styleId="ad">
    <w:name w:val="Table Grid"/>
    <w:basedOn w:val="a2"/>
    <w:rsid w:val="00C768A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me.gov.ua" TargetMode="External"/><Relationship Id="rId18" Type="http://schemas.openxmlformats.org/officeDocument/2006/relationships/hyperlink" Target="http://www.invest-koda.org.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day.kiev.u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krpohliad.org/news.php/news/349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ingbusiness.org" TargetMode="External"/><Relationship Id="rId5" Type="http://schemas.openxmlformats.org/officeDocument/2006/relationships/footnotes" Target="footnotes.xml"/><Relationship Id="rId15" Type="http://schemas.openxmlformats.org/officeDocument/2006/relationships/hyperlink" Target="http://www.rbc.ua/ukr/news" TargetMode="External"/><Relationship Id="rId10" Type="http://schemas.openxmlformats.org/officeDocument/2006/relationships/hyperlink" Target="http://www.eba.com.ua/ua/services/lobbying/info/inv_council" TargetMode="External"/><Relationship Id="rId19" Type="http://schemas.openxmlformats.org/officeDocument/2006/relationships/hyperlink" Target="http://www.invest-koda.org.ua" TargetMode="External"/><Relationship Id="rId4" Type="http://schemas.openxmlformats.org/officeDocument/2006/relationships/webSettings" Target="webSettings.xml"/><Relationship Id="rId9" Type="http://schemas.openxmlformats.org/officeDocument/2006/relationships/hyperlink" Target="http://www.invest-koda.org.ua" TargetMode="External"/><Relationship Id="rId14" Type="http://schemas.openxmlformats.org/officeDocument/2006/relationships/hyperlink" Target="http://www.zaxid.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14546</Words>
  <Characters>82918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Iнвестиції в економіці України</vt:lpstr>
    </vt:vector>
  </TitlesOfParts>
  <Company>MultiDVD Team</Company>
  <LinksUpToDate>false</LinksUpToDate>
  <CharactersWithSpaces>97270</CharactersWithSpaces>
  <SharedDoc>false</SharedDoc>
  <HLinks>
    <vt:vector size="60" baseType="variant">
      <vt:variant>
        <vt:i4>3538995</vt:i4>
      </vt:variant>
      <vt:variant>
        <vt:i4>27</vt:i4>
      </vt:variant>
      <vt:variant>
        <vt:i4>0</vt:i4>
      </vt:variant>
      <vt:variant>
        <vt:i4>5</vt:i4>
      </vt:variant>
      <vt:variant>
        <vt:lpwstr>http://www.invest-koda.org.ua/</vt:lpwstr>
      </vt:variant>
      <vt:variant>
        <vt:lpwstr/>
      </vt:variant>
      <vt:variant>
        <vt:i4>3538995</vt:i4>
      </vt:variant>
      <vt:variant>
        <vt:i4>24</vt:i4>
      </vt:variant>
      <vt:variant>
        <vt:i4>0</vt:i4>
      </vt:variant>
      <vt:variant>
        <vt:i4>5</vt:i4>
      </vt:variant>
      <vt:variant>
        <vt:lpwstr>http://www.invest-koda.org.ua/</vt:lpwstr>
      </vt:variant>
      <vt:variant>
        <vt:lpwstr/>
      </vt:variant>
      <vt:variant>
        <vt:i4>1114186</vt:i4>
      </vt:variant>
      <vt:variant>
        <vt:i4>21</vt:i4>
      </vt:variant>
      <vt:variant>
        <vt:i4>0</vt:i4>
      </vt:variant>
      <vt:variant>
        <vt:i4>5</vt:i4>
      </vt:variant>
      <vt:variant>
        <vt:lpwstr>http://www.ukrpohliad.org/news.php/news/3498</vt:lpwstr>
      </vt:variant>
      <vt:variant>
        <vt:lpwstr/>
      </vt:variant>
      <vt:variant>
        <vt:i4>3276899</vt:i4>
      </vt:variant>
      <vt:variant>
        <vt:i4>18</vt:i4>
      </vt:variant>
      <vt:variant>
        <vt:i4>0</vt:i4>
      </vt:variant>
      <vt:variant>
        <vt:i4>5</vt:i4>
      </vt:variant>
      <vt:variant>
        <vt:lpwstr>http://www.rbc.ua/ukr/news</vt:lpwstr>
      </vt:variant>
      <vt:variant>
        <vt:lpwstr/>
      </vt:variant>
      <vt:variant>
        <vt:i4>5701651</vt:i4>
      </vt:variant>
      <vt:variant>
        <vt:i4>15</vt:i4>
      </vt:variant>
      <vt:variant>
        <vt:i4>0</vt:i4>
      </vt:variant>
      <vt:variant>
        <vt:i4>5</vt:i4>
      </vt:variant>
      <vt:variant>
        <vt:lpwstr>http://www.zaxid.net/</vt:lpwstr>
      </vt:variant>
      <vt:variant>
        <vt:lpwstr/>
      </vt:variant>
      <vt:variant>
        <vt:i4>4718673</vt:i4>
      </vt:variant>
      <vt:variant>
        <vt:i4>12</vt:i4>
      </vt:variant>
      <vt:variant>
        <vt:i4>0</vt:i4>
      </vt:variant>
      <vt:variant>
        <vt:i4>5</vt:i4>
      </vt:variant>
      <vt:variant>
        <vt:lpwstr>http://www.me.gov.ua/</vt:lpwstr>
      </vt:variant>
      <vt:variant>
        <vt:lpwstr/>
      </vt:variant>
      <vt:variant>
        <vt:i4>7798901</vt:i4>
      </vt:variant>
      <vt:variant>
        <vt:i4>9</vt:i4>
      </vt:variant>
      <vt:variant>
        <vt:i4>0</vt:i4>
      </vt:variant>
      <vt:variant>
        <vt:i4>5</vt:i4>
      </vt:variant>
      <vt:variant>
        <vt:lpwstr>http://www.day.kiev.ua/</vt:lpwstr>
      </vt:variant>
      <vt:variant>
        <vt:lpwstr/>
      </vt:variant>
      <vt:variant>
        <vt:i4>4390913</vt:i4>
      </vt:variant>
      <vt:variant>
        <vt:i4>6</vt:i4>
      </vt:variant>
      <vt:variant>
        <vt:i4>0</vt:i4>
      </vt:variant>
      <vt:variant>
        <vt:i4>5</vt:i4>
      </vt:variant>
      <vt:variant>
        <vt:lpwstr>http://www.doingbusiness.org/</vt:lpwstr>
      </vt:variant>
      <vt:variant>
        <vt:lpwstr/>
      </vt:variant>
      <vt:variant>
        <vt:i4>4325432</vt:i4>
      </vt:variant>
      <vt:variant>
        <vt:i4>3</vt:i4>
      </vt:variant>
      <vt:variant>
        <vt:i4>0</vt:i4>
      </vt:variant>
      <vt:variant>
        <vt:i4>5</vt:i4>
      </vt:variant>
      <vt:variant>
        <vt:lpwstr>http://www.eba.com.ua/ua/services/lobbying/info/inv_council</vt:lpwstr>
      </vt:variant>
      <vt:variant>
        <vt:lpwstr/>
      </vt:variant>
      <vt:variant>
        <vt:i4>3538995</vt:i4>
      </vt:variant>
      <vt:variant>
        <vt:i4>0</vt:i4>
      </vt:variant>
      <vt:variant>
        <vt:i4>0</vt:i4>
      </vt:variant>
      <vt:variant>
        <vt:i4>5</vt:i4>
      </vt:variant>
      <vt:variant>
        <vt:lpwstr>http://www.invest-koda.org.ua/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Iнвестиції в економіці України</dc:title>
  <dc:subject/>
  <dc:creator>SamLab.ws</dc:creator>
  <cp:keywords/>
  <dc:description/>
  <cp:lastModifiedBy>admin</cp:lastModifiedBy>
  <cp:revision>2</cp:revision>
  <dcterms:created xsi:type="dcterms:W3CDTF">2014-04-14T18:12:00Z</dcterms:created>
  <dcterms:modified xsi:type="dcterms:W3CDTF">2014-04-14T18:12:00Z</dcterms:modified>
</cp:coreProperties>
</file>