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DC" w:rsidRDefault="000B34DC" w:rsidP="00A17176">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ЗМІСТ</w:t>
      </w:r>
    </w:p>
    <w:p w:rsidR="00A17176" w:rsidRDefault="00A17176"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Вступ </w:t>
      </w:r>
      <w:r w:rsidR="00153617">
        <w:rPr>
          <w:rFonts w:ascii="Times New Roman CYR" w:hAnsi="Times New Roman CYR" w:cs="Times New Roman CYR"/>
          <w:sz w:val="28"/>
          <w:szCs w:val="28"/>
          <w:lang w:val="en-US"/>
        </w:rPr>
        <w:t xml:space="preserve"> </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ОРГАНІЗАЦІЙНО–ЕКОНОМІЧНА ХАРАКТЕРИСТИКА</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ТОВ “АГРОФІРМИ “ЗЕЛЕНИЙ ГАЙ”</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 Місце розташування і природно</w:t>
      </w:r>
      <w:r w:rsidR="00976A98" w:rsidRPr="008A03FB">
        <w:rPr>
          <w:rFonts w:ascii="Times New Roman CYR" w:hAnsi="Times New Roman CYR" w:cs="Times New Roman CYR"/>
          <w:sz w:val="28"/>
          <w:szCs w:val="28"/>
        </w:rPr>
        <w:t>-</w:t>
      </w:r>
      <w:r>
        <w:rPr>
          <w:rFonts w:ascii="Times New Roman CYR" w:hAnsi="Times New Roman CYR" w:cs="Times New Roman CYR"/>
          <w:sz w:val="28"/>
          <w:szCs w:val="28"/>
          <w:lang w:val="uk-UA"/>
        </w:rPr>
        <w:t>кліматичні умови</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ТОВ “АФ “Зелений Гай</w:t>
      </w:r>
      <w:r w:rsidR="00153617">
        <w:rPr>
          <w:rFonts w:ascii="Times New Roman CYR" w:hAnsi="Times New Roman CYR" w:cs="Times New Roman CYR"/>
          <w:sz w:val="28"/>
          <w:szCs w:val="28"/>
          <w:lang w:val="en-US"/>
        </w:rPr>
        <w:t xml:space="preserve"> </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 Розмір ТОВ “АФ “Зелений Гай”, його спеціалізація і організаційна</w:t>
      </w:r>
    </w:p>
    <w:p w:rsidR="000B34DC" w:rsidRPr="00153617" w:rsidRDefault="00153617" w:rsidP="00153617">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С</w:t>
      </w:r>
      <w:r w:rsidR="000B34DC">
        <w:rPr>
          <w:rFonts w:ascii="Times New Roman CYR" w:hAnsi="Times New Roman CYR" w:cs="Times New Roman CYR"/>
          <w:sz w:val="28"/>
          <w:szCs w:val="28"/>
          <w:lang w:val="uk-UA"/>
        </w:rPr>
        <w:t>труктура</w:t>
      </w:r>
      <w:r>
        <w:rPr>
          <w:rFonts w:ascii="Times New Roman CYR" w:hAnsi="Times New Roman CYR" w:cs="Times New Roman CYR"/>
          <w:sz w:val="28"/>
          <w:szCs w:val="28"/>
          <w:lang w:val="en-US"/>
        </w:rPr>
        <w:t xml:space="preserve"> </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1.3. Основні економічні показники господарської діяльності</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ТОВ “АФ “Зелений Гай</w:t>
      </w:r>
      <w:r w:rsidR="00153617">
        <w:rPr>
          <w:rFonts w:ascii="Times New Roman CYR" w:hAnsi="Times New Roman CYR" w:cs="Times New Roman CYR"/>
          <w:sz w:val="28"/>
          <w:szCs w:val="28"/>
          <w:lang w:val="en-US"/>
        </w:rPr>
        <w:t xml:space="preserve"> </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ВИТРАТ НА ВИРОБНИЦТВО ПРОДКЦІЇ СВИНАРСТВА ПО</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“АГРОФІРМА “ЗЕЛЕНИЙ ГАЙ”</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2.1. Значення і задачі аналізу</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2.2. Аналіз динаміки собівартості продукції свинарства</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2.3. Аналіз рівня і динаміки витрат на 1 грн. валової</w:t>
      </w:r>
      <w:r w:rsidR="006229C8">
        <w:rPr>
          <w:rFonts w:ascii="Times New Roman CYR" w:hAnsi="Times New Roman CYR" w:cs="Times New Roman CYR"/>
          <w:sz w:val="28"/>
          <w:szCs w:val="28"/>
          <w:lang w:val="uk-UA"/>
        </w:rPr>
        <w:t xml:space="preserve"> продукції</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2.4. Аналіз собівартості продукції свинарства за с</w:t>
      </w:r>
      <w:r w:rsidR="006229C8">
        <w:rPr>
          <w:rFonts w:ascii="Times New Roman CYR" w:hAnsi="Times New Roman CYR" w:cs="Times New Roman CYR"/>
          <w:sz w:val="28"/>
          <w:szCs w:val="28"/>
          <w:lang w:val="uk-UA"/>
        </w:rPr>
        <w:t>таттями витрат</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2.5. Резерви і шляхи зниження собівартості проду</w:t>
      </w:r>
      <w:r w:rsidR="006229C8">
        <w:rPr>
          <w:rFonts w:ascii="Times New Roman CYR" w:hAnsi="Times New Roman CYR" w:cs="Times New Roman CYR"/>
          <w:sz w:val="28"/>
          <w:szCs w:val="28"/>
          <w:lang w:val="uk-UA"/>
        </w:rPr>
        <w:t>кції свинарства</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Висновки та пропозиції</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Список використаних джерел</w:t>
      </w:r>
      <w:r w:rsidR="00153617" w:rsidRPr="00153617">
        <w:rPr>
          <w:rFonts w:ascii="Times New Roman CYR" w:hAnsi="Times New Roman CYR" w:cs="Times New Roman CYR"/>
          <w:sz w:val="28"/>
          <w:szCs w:val="28"/>
        </w:rPr>
        <w:t xml:space="preserve"> </w:t>
      </w:r>
    </w:p>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Додатки</w:t>
      </w:r>
      <w:r w:rsidR="00153617">
        <w:rPr>
          <w:rFonts w:ascii="Times New Roman CYR" w:hAnsi="Times New Roman CYR" w:cs="Times New Roman CYR"/>
          <w:sz w:val="28"/>
          <w:szCs w:val="28"/>
          <w:lang w:val="en-US"/>
        </w:rPr>
        <w:t xml:space="preserve"> </w:t>
      </w:r>
    </w:p>
    <w:p w:rsidR="000B34DC" w:rsidRDefault="000B34DC" w:rsidP="00153617">
      <w:pPr>
        <w:widowControl w:val="0"/>
        <w:autoSpaceDE w:val="0"/>
        <w:autoSpaceDN w:val="0"/>
        <w:adjustRightInd w:val="0"/>
        <w:spacing w:line="360" w:lineRule="auto"/>
        <w:jc w:val="both"/>
        <w:rPr>
          <w:rFonts w:ascii="Times New Roman CYR" w:hAnsi="Times New Roman CYR" w:cs="Times New Roman CYR"/>
          <w:sz w:val="28"/>
          <w:szCs w:val="28"/>
          <w:lang w:val="uk-UA"/>
        </w:rPr>
      </w:pPr>
    </w:p>
    <w:p w:rsidR="000B34DC" w:rsidRDefault="002D32A4"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lastRenderedPageBreak/>
        <w:t>ВСТУП</w:t>
      </w: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en-US"/>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За останні роки в господарствах спостерігається зменшення поголів’я свиней. Погіршується кормова база, знижується продуктивність, що зумовлює підвищення собівартості продукції у таких умовах, особливо зростає роль аналізу. Адже собівартість характеризує якісну сторону виробничої і господарської діяльності підприємств. Чим нижчою є собівартість продукції при однаковому рівні виробництва, тим вищою є його ефективність. Тобто зміна собівартості (зниження або зростання) свідчить про здешевлення  або подорожчання одиниці продукції, що позначається на збільшенні або зменшенні прибутку.</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 xml:space="preserve">Питаннями економічного аналізу виробництва і собівартості продукції свинарства займались такі вчені, як Г.І. Савіцкая, В.К. Савчук, В.І. Мацибора та інші.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Мета дослідження: дослідити виробництво і собівартість продукції свинарства та виявити резерви збільшення обсягів виробництва і зниження собівартості.</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Згідно зазначеної мети перед нами поставлені наступні задачі:</w:t>
      </w:r>
    </w:p>
    <w:p w:rsidR="000B34DC" w:rsidRDefault="000B34DC" w:rsidP="00153617">
      <w:pPr>
        <w:widowControl w:val="0"/>
        <w:numPr>
          <w:ilvl w:val="0"/>
          <w:numId w:val="1"/>
        </w:numPr>
        <w:tabs>
          <w:tab w:val="left" w:pos="600"/>
        </w:tabs>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дослідити сучасний стан;</w:t>
      </w:r>
    </w:p>
    <w:p w:rsidR="000B34DC" w:rsidRDefault="000B34DC" w:rsidP="00153617">
      <w:pPr>
        <w:widowControl w:val="0"/>
        <w:numPr>
          <w:ilvl w:val="0"/>
          <w:numId w:val="2"/>
        </w:numPr>
        <w:tabs>
          <w:tab w:val="left" w:pos="600"/>
        </w:tabs>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розмітити динаміку собівартості продукції;</w:t>
      </w:r>
    </w:p>
    <w:p w:rsidR="000B34DC" w:rsidRDefault="000B34DC" w:rsidP="00153617">
      <w:pPr>
        <w:widowControl w:val="0"/>
        <w:numPr>
          <w:ilvl w:val="0"/>
          <w:numId w:val="3"/>
        </w:numPr>
        <w:tabs>
          <w:tab w:val="left" w:pos="600"/>
        </w:tabs>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зробити аналіз рівня та динаміки витрат на 1 грн. валової продукції;</w:t>
      </w:r>
    </w:p>
    <w:p w:rsidR="000B34DC" w:rsidRDefault="000B34DC" w:rsidP="00153617">
      <w:pPr>
        <w:widowControl w:val="0"/>
        <w:numPr>
          <w:ilvl w:val="0"/>
          <w:numId w:val="4"/>
        </w:numPr>
        <w:tabs>
          <w:tab w:val="left" w:pos="600"/>
        </w:tabs>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проаналізувати собівартість продукції за статтями витрат;</w:t>
      </w:r>
    </w:p>
    <w:p w:rsidR="000B34DC" w:rsidRDefault="000B34DC" w:rsidP="00153617">
      <w:pPr>
        <w:widowControl w:val="0"/>
        <w:numPr>
          <w:ilvl w:val="0"/>
          <w:numId w:val="5"/>
        </w:numPr>
        <w:tabs>
          <w:tab w:val="left" w:pos="600"/>
        </w:tabs>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з’ясування резервів підвищення виробництва і зниження собівартості продукції свинарства.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Об’єктом дослідження є товариство з обмеженою відповідальністю “Агрофірма “Зелений Гай”. Предметом – розкриття причинно-наслідкових зв’язків собівартості продукції свинарства та факторів, які на неї впливають.</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У курсовій роботі застосовувались слідуючи методи: економічний, статистичний, графічний, факторний аналіз та ряди динаміки. Використовувалися такі джерела аналізу: книжки з АГД, журнали, статистична звітність ТОВ “АФ “Зелений Гай”.</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Структура роботи: 15 джерел, 38 сторінок, вступ, 2 розділи, висновки і пропозиції,  2 додатки.</w:t>
      </w:r>
    </w:p>
    <w:p w:rsidR="000B34DC" w:rsidRDefault="002D32A4"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t>1. ОРГАНІЗАЦІЙНО ЕКОНОМІЧНА ХАРАКТЕРИСТКА ПІДПРИЄМСТВА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1.1. Місце розташування і природнокліматичні умови ТОВ “АФ “Зелений Гай”</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Товариство з обмеженою відповідальністю “Агрофірма “Зелений Гай” було засноване 12 грудня 2000 року, в процесі реорганізації шляхом злиття ТОВ “Світанок” і ТОВ “Червоне”, є правонаступником в частині отриманого в процесі реорганізації та злиття майна і майнових паїв.</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Господарство спеціалізується на вирощуванні зернових та олійних культур, розвинуте свинарство і молочне скотарство.</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Продукцію рослинництва і тваринництва, товариство реалізує у найближче розташований містах: Гуляйполі, Пологах, Оріхові, та населених пунктах, Мирному, Комсомольському, Успенівці. Юридична адреса ТОВ “АФ “Зелений Гай”: 70200 м. Гуляйполе, Гуляйпільского району Запорізької області.</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Місце розташування та склад господарства доцільно розглянути за допомогою таблиці 1.1.</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 xml:space="preserve">Таблиця 1.1.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Місцезнаходження і склад ТОВ „Агрофірма „Зелений Гай” (на кінець 200</w:t>
      </w:r>
      <w:r w:rsidR="00392CD0">
        <w:rPr>
          <w:rFonts w:ascii="Times New Roman CYR" w:hAnsi="Times New Roman CYR" w:cs="Times New Roman CYR"/>
          <w:sz w:val="28"/>
          <w:szCs w:val="28"/>
          <w:lang w:val="uk-UA"/>
        </w:rPr>
        <w:t xml:space="preserve">5 </w:t>
      </w:r>
      <w:r>
        <w:rPr>
          <w:rFonts w:ascii="Times New Roman CYR" w:hAnsi="Times New Roman CYR" w:cs="Times New Roman CYR"/>
          <w:sz w:val="28"/>
          <w:szCs w:val="28"/>
          <w:lang w:val="uk-UA"/>
        </w:rPr>
        <w:t>р.)</w:t>
      </w:r>
    </w:p>
    <w:tbl>
      <w:tblPr>
        <w:tblW w:w="0" w:type="auto"/>
        <w:tblInd w:w="108" w:type="dxa"/>
        <w:tblLayout w:type="fixed"/>
        <w:tblLook w:val="0000" w:firstRow="0" w:lastRow="0" w:firstColumn="0" w:lastColumn="0" w:noHBand="0" w:noVBand="0"/>
      </w:tblPr>
      <w:tblGrid>
        <w:gridCol w:w="6120"/>
        <w:gridCol w:w="3240"/>
      </w:tblGrid>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p>
        </w:tc>
      </w:tr>
      <w:tr w:rsidR="000B34DC" w:rsidRPr="00153617">
        <w:trPr>
          <w:trHeight w:val="295"/>
        </w:trPr>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Відстань: до обласного центру, км</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110</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до районного центру, км</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до залізничної станції, км</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w:t>
            </w:r>
          </w:p>
        </w:tc>
      </w:tr>
      <w:tr w:rsidR="000B34DC" w:rsidRPr="00153617" w:rsidTr="00153617">
        <w:trPr>
          <w:trHeight w:val="1071"/>
        </w:trPr>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до центральної садиби, км</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 відділок – 12</w:t>
            </w:r>
          </w:p>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ІІ відділок – 5</w:t>
            </w:r>
          </w:p>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ІІІ відділок – 15</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Кількість: населених пунктів</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відділків</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тракторно-рільничих та інших бригад в рослинництві – всього</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тваринницьких ферм – всього</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 т.ч. ВРХ</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r>
      <w:tr w:rsidR="000B34DC" w:rsidRPr="00153617">
        <w:tc>
          <w:tcPr>
            <w:tcW w:w="61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свиноферм</w:t>
            </w:r>
          </w:p>
        </w:tc>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ind w:firstLine="709"/>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r>
    </w:tbl>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Відстань від центральної садиби до найближчої залізничної станції, що знаходиться на окраїні м. Гуляйполі – 10 км., а до найближчого порту ім.. Леніна, м. Запоріжжя – 120 км., відстань до обласного і районного центрів відповідно 110 і 2 км. Господарство має три відділки: центральна садиба знаходиться на території відділку №ІІ до складу якого входить також с. Затище, відділок №І – с. Зелений Гай, відділок №ІІІ – с. Червоне. Товариство має чотири тваринницьких ферми з яких дві розташовані у відділку №ІІ то по одній у відділку №І та №ІІІ. Також ТОВ „АФ „Зелений Гай” належить три тракторно–рільничі бригади (по бригаді в кожному відділку)</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вище сказаного можна зробити висновок, що місце розташування ТОВ “АФ “Зелений Гай” з точки зору економічних і транспортних зв’язків є дуже вигідними.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“Агрофірма “Зелений Гай” розміщене у південно-східній частині Гуляйпільского району. Територія, що входить до складу господарства, знаходиться у Лівобережно-Дніпровській північно-степовій провінції підзони північних степів.</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Клімат характеризується, як посушливий. Літо сухе і жарке, йому притаманна велика кількість сонячних днів. Зима ж помірно холодна, м'яка, характерна частими відлигами, а значні морози бувають зрідка. Наявними для області є східні та північно-східні вітри, характеризуючи клімат даної місцевості, слід зауважити про можливі тривалі засухи.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Територію господарства відноситься до зони з нетривалою вологістю за кількістю опадів. Річна кількість опадів складає від 350 до 370 мм. Сніговий покрив стає значно помітним у третій декаді грудня, а сходе у він у першій декаді березня.</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Рельєф на території даного господарство рівнинний. До найпоширеніших ґрунтів відносять чорноземи звичайні мало гумусні на лесах, чорноземи звичайні малопотужні на лесах, чорноземи намиті, чорноземи на щільних глинах, лугово-чорноземні ґрунти, лугові ґрунти, солончаки та їх підвиди.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1.2. Розмір ТОВ “Агрофірми “Зелений Гай” його спеціалізація і організаційна структура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Сутність підрозділів господарства, зайнятих основною діяльністю, а також обслуговуючих виробництв і допоміжних підприємств становить організаційну структуру підприємства. Вибір певною організаційної побудови визначається розміром підприємства, характером виробничої спеціалізації і концентрації, станом транспортних шляхів, розвитком транспорту та зв’язку, кваліфікацією управлінських кадрів і спеціалістів сільського господарства. Організаційна структура ТОВ „Агрофірма „Зелений Гай” наведена на рисунку 1.1.</w:t>
      </w:r>
    </w:p>
    <w:p w:rsidR="000B34DC" w:rsidRDefault="004B09BD"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04.75pt">
            <v:imagedata r:id="rId7" o:title=""/>
          </v:shape>
        </w:pic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Рисунок 1.1. Організаційна структура ТОВ „АФ „Зелений Гай”</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Розміри господарства характеризується основними та додатковими показниками. Розглянемо ці розміри за допомогою таблиці 1.3.</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4"/>
          <w:szCs w:val="4"/>
          <w:lang w:val="uk-UA"/>
        </w:rPr>
      </w:pP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 xml:space="preserve">Таблиця 1.3.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Розміри виробництва ТОВ “АФ “Зелений Гай”</w:t>
      </w:r>
    </w:p>
    <w:tbl>
      <w:tblPr>
        <w:tblW w:w="0" w:type="auto"/>
        <w:tblInd w:w="108" w:type="dxa"/>
        <w:tblLayout w:type="fixed"/>
        <w:tblLook w:val="0000" w:firstRow="0" w:lastRow="0" w:firstColumn="0" w:lastColumn="0" w:noHBand="0" w:noVBand="0"/>
      </w:tblPr>
      <w:tblGrid>
        <w:gridCol w:w="3960"/>
        <w:gridCol w:w="1080"/>
        <w:gridCol w:w="1080"/>
        <w:gridCol w:w="1080"/>
        <w:gridCol w:w="1026"/>
        <w:gridCol w:w="1080"/>
      </w:tblGrid>
      <w:tr w:rsidR="000B34DC" w:rsidRPr="00153617">
        <w:tc>
          <w:tcPr>
            <w:tcW w:w="39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2003</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2004</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2005</w:t>
            </w:r>
            <w:r w:rsidR="000B34DC" w:rsidRPr="00153617">
              <w:rPr>
                <w:rFonts w:ascii="Times New Roman CYR" w:hAnsi="Times New Roman CYR" w:cs="Times New Roman CYR"/>
                <w:sz w:val="20"/>
                <w:szCs w:val="20"/>
                <w:lang w:val="uk-UA"/>
              </w:rPr>
              <w:t>р</w:t>
            </w:r>
          </w:p>
        </w:tc>
        <w:tc>
          <w:tcPr>
            <w:tcW w:w="2106"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 200</w:t>
            </w:r>
            <w:r w:rsidR="00392CD0"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року від 200</w:t>
            </w:r>
            <w:r w:rsidR="00392CD0" w:rsidRPr="00153617">
              <w:rPr>
                <w:rFonts w:ascii="Times New Roman CYR" w:hAnsi="Times New Roman CYR" w:cs="Times New Roman CYR"/>
                <w:sz w:val="20"/>
                <w:szCs w:val="20"/>
                <w:lang w:val="uk-UA"/>
              </w:rPr>
              <w:t>3</w:t>
            </w:r>
            <w:r w:rsidRPr="00153617">
              <w:rPr>
                <w:rFonts w:ascii="Times New Roman CYR" w:hAnsi="Times New Roman CYR" w:cs="Times New Roman CYR"/>
                <w:sz w:val="20"/>
                <w:szCs w:val="20"/>
                <w:lang w:val="uk-UA"/>
              </w:rPr>
              <w:t xml:space="preserve"> р.</w:t>
            </w:r>
          </w:p>
        </w:tc>
      </w:tr>
      <w:tr w:rsidR="000B34DC" w:rsidRPr="00153617">
        <w:trPr>
          <w:trHeight w:val="148"/>
        </w:trPr>
        <w:tc>
          <w:tcPr>
            <w:tcW w:w="39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Основні:</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Валова продукція сільського господарства в співставних цінах,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6539,6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4294,3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4595,7</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-1943,9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70,3</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Товарна продукція,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3865,8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6036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4522,1</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656,3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117</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Додаткові:</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Земельна площа – всього, га.</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9829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9719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9719</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98,9</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 т.ч. сільськогосподарські угіддя, га.</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5258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98,9</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з них рілля, га</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4571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4516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4516</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98,8</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вартість основних виробничих фондів – всього,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5751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6014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6229</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478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108,3</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 т.ч. виробничих фондів сільськогосподарського призначення,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4601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4811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4983</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382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108,3</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вартість оборотних засобів,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3633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4194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3674</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101,1</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Енергетична потужність, кВт (к.с.)</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721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778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661</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91,7</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працівників, чол.</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226</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92,6</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з них працездатних</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226</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93</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Поголів'я тварин на кінець року:</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ВРХ</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1116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1420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902</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-214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80,8</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 т.ч. корів</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320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318</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131,4</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Свиней</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3204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2102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2565</w:t>
            </w:r>
          </w:p>
        </w:tc>
        <w:tc>
          <w:tcPr>
            <w:tcW w:w="102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80,1</w:t>
            </w:r>
          </w:p>
        </w:tc>
      </w:tr>
    </w:tbl>
    <w:p w:rsidR="006241A5" w:rsidRDefault="006241A5"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даних таблиці 1.3, свідчить про те, що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зменшилася валова продукція товариства на 29,7%, а товарна продукція зросла на 17% за цей же період, це пояснюється зростанням цін реалізації та кількості реалізованої продукції (соняшнику та свиней) . У період 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по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роки у ТОВ “АФ “Зелений Гай” спостерігається зменшення площі сільськогосподарських угідь на 55 га , що характеризується перерахунком вартості землі. По середньорічні вартості основних виробничих та оборотних засобів цього ж періоду, бачимо збільшення відповідно на 478 тис. грн. та на 41 тис. грн., це пов’язано з оновленням технічної бази. Дивлячись на поголів'я тварин на кінець року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можна сказати, що поголів'я ВРХ і свиней зменшилось, перших на 214 гол., другий на 639 гол., що можна пояснити збільшенням кількості реалізованої продукції, а поголів'я корів збільшилося на 76 голів в зв’язку з збільшенням потреб в середині самого господарства.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показником, що визначає спеціалізацію сільськогосподарського підприємства є структура товарної продукції. Вона відображає спеціалізацію підприємства за допомогою словесної формули. Вона складається з галузей, що мають питому вагу в структурі товарної продукції 20 і більше %. Додатково вказуються як як розвинені ті галузі, продукція яких займає в структурі 15–20%. Структура товарної продукції визначається як процентне співвідношення вартості продукції окремих культур і галузей в загальній сумі вартості товарної продукції по господарству, яка приймається за 100 %.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10"/>
          <w:szCs w:val="10"/>
          <w:lang w:val="uk-UA"/>
        </w:rPr>
      </w:pPr>
    </w:p>
    <w:p w:rsidR="000B34DC" w:rsidRDefault="006241A5"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Таблиця 1.4. Структура товарної продукції ТОВ „Агрофірми „Зелений Гай”</w:t>
      </w:r>
    </w:p>
    <w:tbl>
      <w:tblPr>
        <w:tblW w:w="0" w:type="auto"/>
        <w:tblInd w:w="108" w:type="dxa"/>
        <w:tblLayout w:type="fixed"/>
        <w:tblLook w:val="0000" w:firstRow="0" w:lastRow="0" w:firstColumn="0" w:lastColumn="0" w:noHBand="0" w:noVBand="0"/>
      </w:tblPr>
      <w:tblGrid>
        <w:gridCol w:w="2340"/>
        <w:gridCol w:w="875"/>
        <w:gridCol w:w="876"/>
        <w:gridCol w:w="875"/>
        <w:gridCol w:w="876"/>
        <w:gridCol w:w="875"/>
        <w:gridCol w:w="876"/>
        <w:gridCol w:w="867"/>
        <w:gridCol w:w="900"/>
      </w:tblGrid>
      <w:tr w:rsidR="000B34DC" w:rsidRPr="00153617">
        <w:tc>
          <w:tcPr>
            <w:tcW w:w="234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Види</w:t>
            </w:r>
          </w:p>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продукції</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3</w:t>
            </w:r>
            <w:r w:rsidRPr="00153617">
              <w:rPr>
                <w:rFonts w:ascii="Times New Roman CYR" w:hAnsi="Times New Roman CYR" w:cs="Times New Roman CYR"/>
                <w:sz w:val="20"/>
                <w:szCs w:val="20"/>
                <w:lang w:val="uk-UA"/>
              </w:rPr>
              <w:t xml:space="preserve"> р.</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4</w:t>
            </w:r>
            <w:r w:rsidRPr="00153617">
              <w:rPr>
                <w:rFonts w:ascii="Times New Roman CYR" w:hAnsi="Times New Roman CYR" w:cs="Times New Roman CYR"/>
                <w:sz w:val="20"/>
                <w:szCs w:val="20"/>
                <w:lang w:val="uk-UA"/>
              </w:rPr>
              <w:t xml:space="preserve"> р.</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р.</w:t>
            </w:r>
          </w:p>
        </w:tc>
        <w:tc>
          <w:tcPr>
            <w:tcW w:w="1767"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trPr>
          <w:trHeight w:val="1134"/>
        </w:trPr>
        <w:tc>
          <w:tcPr>
            <w:tcW w:w="23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875"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875"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1767"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23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Зернові і бобові</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2096,1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54,22</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1782,2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29,53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999,7</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22,11</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47,8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-1096,4</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Озима пшениця</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1976,4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51,13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1558,5</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25,82</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-1976,4</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Ярі зернові</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53,7</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1,39</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130,1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2,16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316,5</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6,86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589,4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262,8</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Зернобобові</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1,71</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93,6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683,2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15,11</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1035,2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617,2</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Насіння соняшника</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315,1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1658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24,47</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1655,1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525,3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1340</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Інша продукція рослинництва</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29,1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0,75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168,5</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2,79</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281,1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52,7</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по рослинництву</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2440,3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63,13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3608,7</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59,79</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2736,6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60,52</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112,1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296,3</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ВРХ</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423,4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10,95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221,8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3,67</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430,6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23,52</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101,7</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7,2</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Свині</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5,98</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1610,3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26,68</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861,6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44,65</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3729,8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630,6</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Молоко</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501,1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12,96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364,7</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6,04</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477,4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7,35</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95,3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-23,7</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Інша продукція тваринництва</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2672,3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0,06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0,17</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0,09</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182,6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по тваринництву</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1157,8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29,95</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2207,1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36,57</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1773,8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39,23</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153,2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616</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Реалізація робіт і послуг</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186,1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4,81</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0,16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3,7</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-178,9</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по господарству</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3865,8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6036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4522,1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117,1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656,3</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Промислова продукція</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2,11</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114,2</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1,89</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0,1</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-77,1</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таблицю 1.4, можна сказати, що найбільшу частину у структурі товарної продукції даного господарства займає продукція рослинництва: у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63,13%, у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 – 59,79%,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 – 60,52% порівняно з продукцією тваринництва: у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 29,95%, у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 – 36,57%,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 – 39,23%</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“АФ “Зелений Гай” у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та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роках значну частину виручки принесли зернові та зернобобові (відповідно 54,22 % та 29,53%), завдяки високій врожайності цих культур і своєчасно виконаним польовим роботам, і звичайно, сприятливим погодним умовам. І саме тому у ці роки виручка по продукції рослинництву перевищила виручку по продукції тваринництва. А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виручку рослинництва збільшила реалізація соняшника 36,6%. Отже, спостерігаємо переорієнтацією господарства з виробництва зернових культур до олійних, зокрема соняшника.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Стосовно загальної виручки по підприємству, то вона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збільшилась на 656,3 тис. грн. порівняно 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що пояснюється більшою кількістю реалізації насіння соняшника та свинини.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1.3. Основні економічні показники господарської діяльності підприємства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назвою земля розуміється продукт прироби, який саме в процесі виробничої діяльності людей стає засобом виробництва. Якщо правильно використовувати землю, вона не зношується і не вибуває з виробничого процесу, а підвищується її родючість.</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Земельний фонд за станом і виробничим використанням поділяється на такі види земельних угідь: сільськогосподарські і не сільськогосподарські. До земельних угідь відносяться ділянки землі, які відрізняються природними властивостями і способами використання.</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структурою земельних угідь мається на увазі питома вага окремих видів угідь у загальній земельній площі. Вони виражаються у процентах. Щоб з'ясувати, який процент становить площа даного виду угідь, потрібно її поділити на загальну площу, і тоді знайдені дані потрібно помножити на 100%.</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Щоб краще зрозуміти вище сказане, розглянемо таблицю 1.5.</w:t>
      </w:r>
    </w:p>
    <w:p w:rsidR="000B34DC" w:rsidRDefault="006241A5"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Таблиця 1.5. Структура земельних угідь ТОВ “АФ “Зелений Гай”</w:t>
      </w:r>
    </w:p>
    <w:tbl>
      <w:tblPr>
        <w:tblW w:w="0" w:type="auto"/>
        <w:tblInd w:w="108" w:type="dxa"/>
        <w:tblLayout w:type="fixed"/>
        <w:tblLook w:val="0000" w:firstRow="0" w:lastRow="0" w:firstColumn="0" w:lastColumn="0" w:noHBand="0" w:noVBand="0"/>
      </w:tblPr>
      <w:tblGrid>
        <w:gridCol w:w="2340"/>
        <w:gridCol w:w="875"/>
        <w:gridCol w:w="876"/>
        <w:gridCol w:w="875"/>
        <w:gridCol w:w="876"/>
        <w:gridCol w:w="875"/>
        <w:gridCol w:w="876"/>
        <w:gridCol w:w="867"/>
        <w:gridCol w:w="900"/>
      </w:tblGrid>
      <w:tr w:rsidR="000B34DC" w:rsidRPr="00153617">
        <w:tc>
          <w:tcPr>
            <w:tcW w:w="234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Види</w:t>
            </w:r>
          </w:p>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угідь</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3</w:t>
            </w:r>
            <w:r w:rsidRPr="00153617">
              <w:rPr>
                <w:rFonts w:ascii="Times New Roman CYR" w:hAnsi="Times New Roman CYR" w:cs="Times New Roman CYR"/>
                <w:sz w:val="20"/>
                <w:szCs w:val="20"/>
                <w:lang w:val="uk-UA"/>
              </w:rPr>
              <w:t xml:space="preserve"> р.</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4</w:t>
            </w:r>
            <w:r w:rsidRPr="00153617">
              <w:rPr>
                <w:rFonts w:ascii="Times New Roman CYR" w:hAnsi="Times New Roman CYR" w:cs="Times New Roman CYR"/>
                <w:sz w:val="20"/>
                <w:szCs w:val="20"/>
                <w:lang w:val="uk-UA"/>
              </w:rPr>
              <w:t xml:space="preserve"> р.</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392CD0"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р.</w:t>
            </w:r>
          </w:p>
        </w:tc>
        <w:tc>
          <w:tcPr>
            <w:tcW w:w="1767"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trPr>
          <w:trHeight w:val="1134"/>
        </w:trPr>
        <w:tc>
          <w:tcPr>
            <w:tcW w:w="23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875"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875"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площага</w:t>
            </w:r>
          </w:p>
        </w:tc>
        <w:tc>
          <w:tcPr>
            <w:tcW w:w="876"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структура</w:t>
            </w:r>
          </w:p>
        </w:tc>
        <w:tc>
          <w:tcPr>
            <w:tcW w:w="1767"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23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5"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76"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Рілля</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4571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83,14</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4516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84,66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4516</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84,66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98,8</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Сінокоси</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7,64</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7,93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7,93</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Пасовища</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2,42</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2,49</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2,49</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Багаторічні насадження</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2,38</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Разом с.-г. угідь</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5258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95,63</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97,54</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97,54</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98,95</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Інші землі</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240</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4,37</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2,46</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131</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54,58</w:t>
            </w:r>
          </w:p>
        </w:tc>
      </w:tr>
      <w:tr w:rsidR="000B34DC" w:rsidRPr="00153617">
        <w:tc>
          <w:tcPr>
            <w:tcW w:w="23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земельних угідь</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5498</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5334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7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5334</w:t>
            </w:r>
          </w:p>
        </w:tc>
        <w:tc>
          <w:tcPr>
            <w:tcW w:w="876"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97,02</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основі даних таблиці 1.5, можна зробити такі висновки, що у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найбільшу питому вагу у структурі земельних угідь “Агрофірми “Зелений Гай” припадає на ріллю (95,63%), вся інша площа зайнята під сінокоси (7,64%), пасовища (2,42%), багаторічні насадження (2,38%) та інші землі (або землі не сільськогосподарського призначення – 4,37%). Стосовно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та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років то у них питома вага ріллі у загальній площі земельних угідь стала більшою на 1,52%, вона продовжує триматися, але площа її у гектарах зменшилась на 55 га., що свідчить про зростання розораності (землі із багаторічними насадженнями перевели до ріллі). З відношення площі ріллі до сільськогосподарських угідь, помітно, що показник розораності є високим і він дорівнює 0,868 – 0,869. У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і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роках порівняно із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по сільськогосподарських землях, крім ріллі, біліше ні яких змін не спостерігалося, ще побачити зміни можна по землях не сільськогосподарського призначення, вони також зменшилися на 109 га. Загальна площа земельних угідь ТОВ “Агрофірма “Зелений Гай”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році зменшилася на 2,98% на відміну від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року. Все це пояснюється тим, що при створенні господарства ще не зовсім чітко була визначена площа орендованої землі.</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Провіривши аналіз по трудовим ресурсам товариства, можна сказати, що від забезпеченості товариства трудовими ресурсами та ефективності їх використання залежать обсяги і своєчасність виконання сільськогосподарських робіт, ефективність використання техніки, а результатом є обсяги виробництва і собівартість продукції, прибуток та багато інших якісних показників.</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1.6.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Забезпеченість ТОВ “АФ “Зелений Гай” трудовими ресурсами та ефективність їх використання</w:t>
      </w:r>
    </w:p>
    <w:tbl>
      <w:tblPr>
        <w:tblW w:w="0" w:type="auto"/>
        <w:tblInd w:w="108" w:type="dxa"/>
        <w:tblLayout w:type="fixed"/>
        <w:tblLook w:val="0000" w:firstRow="0" w:lastRow="0" w:firstColumn="0" w:lastColumn="0" w:noHBand="0" w:noVBand="0"/>
      </w:tblPr>
      <w:tblGrid>
        <w:gridCol w:w="3960"/>
        <w:gridCol w:w="1260"/>
        <w:gridCol w:w="1260"/>
        <w:gridCol w:w="1080"/>
        <w:gridCol w:w="867"/>
        <w:gridCol w:w="900"/>
      </w:tblGrid>
      <w:tr w:rsidR="000B34DC" w:rsidRPr="00153617">
        <w:trPr>
          <w:trHeight w:val="769"/>
        </w:trPr>
        <w:tc>
          <w:tcPr>
            <w:tcW w:w="39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2003</w:t>
            </w:r>
            <w:r w:rsidR="000B34DC" w:rsidRPr="00153617">
              <w:rPr>
                <w:rFonts w:ascii="Times New Roman CYR" w:hAnsi="Times New Roman CYR" w:cs="Times New Roman CYR"/>
                <w:sz w:val="20"/>
                <w:szCs w:val="20"/>
                <w:lang w:val="uk-UA"/>
              </w:rPr>
              <w:t>р</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2004</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392CD0"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2005</w:t>
            </w:r>
            <w:r w:rsidR="000B34DC" w:rsidRPr="00153617">
              <w:rPr>
                <w:rFonts w:ascii="Times New Roman CYR" w:hAnsi="Times New Roman CYR" w:cs="Times New Roman CYR"/>
                <w:sz w:val="20"/>
                <w:szCs w:val="20"/>
                <w:lang w:val="uk-UA"/>
              </w:rPr>
              <w:t>р</w:t>
            </w:r>
          </w:p>
        </w:tc>
        <w:tc>
          <w:tcPr>
            <w:tcW w:w="1767"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392CD0"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rsidTr="00153617">
        <w:trPr>
          <w:trHeight w:val="230"/>
        </w:trPr>
        <w:tc>
          <w:tcPr>
            <w:tcW w:w="39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767"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rsidTr="00153617">
        <w:trPr>
          <w:trHeight w:val="91"/>
        </w:trPr>
        <w:tc>
          <w:tcPr>
            <w:tcW w:w="39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чисельність робітників, чол.</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226</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92,6</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Витрати праці, тис. люд.-год.</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268</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535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377</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140,7</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Відпрацьовано люд.-днів 1 робітником за рік</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157</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238</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151,6</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Середня тривалість робочого дня, год.</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Вартість валової продукції, тис.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6539,6</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4294,3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4595,7</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1943,9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70,3</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Виробіток одного робітника:</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середньорічний, тис.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26,8</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20,3</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75,7</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середньодобовий,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170,7</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56,2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85,3</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-85,4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середньогодинний,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12,2</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w:t>
            </w:r>
          </w:p>
        </w:tc>
      </w:tr>
      <w:tr w:rsidR="000B34DC" w:rsidRPr="00153617">
        <w:tc>
          <w:tcPr>
            <w:tcW w:w="39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Коефіцієнт використання річного фонду робочого часу</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0,54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0,82</w:t>
            </w:r>
          </w:p>
        </w:tc>
        <w:tc>
          <w:tcPr>
            <w:tcW w:w="867"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0,28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151,9</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1.6 видно, що у 200</w:t>
      </w:r>
      <w:r w:rsidR="00392CD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році порівняно з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різко зменшилась численність працівників (25,4%) та в 2003 році вона знову підвищилась майже до рівня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року, що пов’язано з невеликим терміналом існування товариства, тому й спостерігається така невизначеність з чисельністю необхідних робітників. У 200</w:t>
      </w:r>
      <w:r w:rsidR="00392CD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витрати праці по ТОВ “АФ “Зелений Гай” зросли на 109 тис. люд.-год. ніж у 200</w:t>
      </w:r>
      <w:r w:rsidR="00392CD0">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завдяки цьому збільшилась й кількість відпрацьованих людино-днів одним робітником за рік із 157 днів (у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році) до 238 днів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Прирівнюючи кількісне збільшення трудових ресурсів з ефективністю їх використання бачимо зменшення (останнього показника). Виробітки одним робітником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року відносно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року зменшилися: середньорічний на 24,3%, середньодобовий та середньогодинний на 50%. Основною причиною зменшення вище згаданих показників є зменшення вартості валової продукції господарства на 1943,9 тис. грн. або на 29,7% при порівнянні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зі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роком.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завданням кожного підприємства є недопущення надмірного старіння основних виробничих фондів, через те, що від цього залежить їх рівень фізичного і морального зносу і, як наслідок результати роботи підприємства. Основними фондами називають засоби праці, які неодноразово беруть участь у виробничому процесі, при цьому зберігають свою натурально–речову форму, використовують одну й ту ж функцію впродовж декількох виробничих циклів і переносять сою вартість на виробничу продукцію частинами.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1.7.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забезпеченості ТОВ “АФ “Зелений Гай” основними фондами і ефективність їх використання</w:t>
      </w:r>
    </w:p>
    <w:tbl>
      <w:tblPr>
        <w:tblW w:w="0" w:type="auto"/>
        <w:tblInd w:w="108" w:type="dxa"/>
        <w:tblLayout w:type="fixed"/>
        <w:tblLook w:val="0000" w:firstRow="0" w:lastRow="0" w:firstColumn="0" w:lastColumn="0" w:noHBand="0" w:noVBand="0"/>
      </w:tblPr>
      <w:tblGrid>
        <w:gridCol w:w="4860"/>
        <w:gridCol w:w="900"/>
        <w:gridCol w:w="900"/>
        <w:gridCol w:w="900"/>
        <w:gridCol w:w="1005"/>
        <w:gridCol w:w="900"/>
      </w:tblGrid>
      <w:tr w:rsidR="000B34DC" w:rsidRPr="00153617">
        <w:trPr>
          <w:trHeight w:val="769"/>
        </w:trPr>
        <w:tc>
          <w:tcPr>
            <w:tcW w:w="48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2003</w:t>
            </w:r>
            <w:r w:rsidR="000B34DC" w:rsidRPr="00153617">
              <w:rPr>
                <w:rFonts w:ascii="Times New Roman CYR" w:hAnsi="Times New Roman CYR" w:cs="Times New Roman CYR"/>
                <w:sz w:val="20"/>
                <w:szCs w:val="20"/>
                <w:lang w:val="uk-UA"/>
              </w:rPr>
              <w:t>р</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2004</w:t>
            </w:r>
            <w:r w:rsidR="000B34DC" w:rsidRPr="00153617">
              <w:rPr>
                <w:rFonts w:ascii="Times New Roman CYR" w:hAnsi="Times New Roman CYR" w:cs="Times New Roman CYR"/>
                <w:sz w:val="20"/>
                <w:szCs w:val="20"/>
                <w:lang w:val="uk-UA"/>
              </w:rPr>
              <w:t>р</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2005</w:t>
            </w:r>
            <w:r w:rsidR="000B34DC" w:rsidRPr="00153617">
              <w:rPr>
                <w:rFonts w:ascii="Times New Roman CYR" w:hAnsi="Times New Roman CYR" w:cs="Times New Roman CYR"/>
                <w:sz w:val="20"/>
                <w:szCs w:val="20"/>
                <w:lang w:val="uk-UA"/>
              </w:rPr>
              <w:t>р</w:t>
            </w:r>
          </w:p>
        </w:tc>
        <w:tc>
          <w:tcPr>
            <w:tcW w:w="1905"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rsidTr="00153617">
        <w:trPr>
          <w:trHeight w:val="345"/>
        </w:trPr>
        <w:tc>
          <w:tcPr>
            <w:tcW w:w="48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905"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0B34DC" w:rsidRPr="00153617" w:rsidTr="00153617">
        <w:trPr>
          <w:trHeight w:val="91"/>
        </w:trPr>
        <w:tc>
          <w:tcPr>
            <w:tcW w:w="48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Вартість валової продукції, 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6539,6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4294,3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4595,7</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-1943,9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70,3</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вартість основних фондів, 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5751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6014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6229</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478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108,3</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Площа сільськогосподарських угідь, га.</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5258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5203</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98,95</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кількість робітників, чол</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226</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92,6</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Фондовіддача,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0,7</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66,1</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Фондомісткість,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Фондоозброєність, 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33,1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27,6</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116,9</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Фондозабезпеченість, 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109,1</w:t>
            </w:r>
          </w:p>
        </w:tc>
      </w:tr>
      <w:tr w:rsidR="000B34DC" w:rsidRPr="00153617">
        <w:tc>
          <w:tcPr>
            <w:tcW w:w="48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Фондорентабельність, (збитковість)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34,2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0,4</w:t>
            </w:r>
          </w:p>
        </w:tc>
        <w:tc>
          <w:tcPr>
            <w:tcW w:w="1005"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-33,8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данні таблиці 1.7, можна зробити висновок, що в ТОВ “АФ “Зелений Гай” зросла середньорічна вартість основних фондів: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із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збільшилась на 8,3%. І як наслідок – зростання показників фондоозброєності (на 16,9%) та фондозабезпеченості (на 9,1%) за аналогічний період. За зменшення фондовіддачі на 33,9% відповідає зменшення вартості валової продукції на 29,7%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Оборотні фонди є важливою складовою матеріально–технічних ресурсів будь-якого підприємства. Вони представлені в основному предметами праці, які беруть участь в основному циклі виробництва, повністю споживаються в ньому і переносять свою вартість на готовий продукт, втрачаючи при цьому свою натуральну форму.</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1.8.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ефективності використання оборотних засобів ТОВ “АФ “Зелений Гай”</w:t>
      </w:r>
    </w:p>
    <w:tbl>
      <w:tblPr>
        <w:tblW w:w="0" w:type="auto"/>
        <w:tblInd w:w="108" w:type="dxa"/>
        <w:tblLayout w:type="fixed"/>
        <w:tblLook w:val="0000" w:firstRow="0" w:lastRow="0" w:firstColumn="0" w:lastColumn="0" w:noHBand="0" w:noVBand="0"/>
      </w:tblPr>
      <w:tblGrid>
        <w:gridCol w:w="3780"/>
        <w:gridCol w:w="1260"/>
        <w:gridCol w:w="1260"/>
        <w:gridCol w:w="1080"/>
        <w:gridCol w:w="1080"/>
        <w:gridCol w:w="900"/>
      </w:tblGrid>
      <w:tr w:rsidR="000B34DC" w:rsidRPr="00153617">
        <w:trPr>
          <w:trHeight w:val="769"/>
        </w:trPr>
        <w:tc>
          <w:tcPr>
            <w:tcW w:w="37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2003</w:t>
            </w:r>
            <w:r w:rsidR="000B34DC" w:rsidRPr="00153617">
              <w:rPr>
                <w:rFonts w:ascii="Times New Roman CYR" w:hAnsi="Times New Roman CYR" w:cs="Times New Roman CYR"/>
                <w:sz w:val="20"/>
                <w:szCs w:val="20"/>
                <w:lang w:val="uk-UA"/>
              </w:rPr>
              <w:t>р</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2004</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2005</w:t>
            </w:r>
            <w:r w:rsidR="000B34DC" w:rsidRPr="00153617">
              <w:rPr>
                <w:rFonts w:ascii="Times New Roman CYR" w:hAnsi="Times New Roman CYR" w:cs="Times New Roman CYR"/>
                <w:sz w:val="20"/>
                <w:szCs w:val="20"/>
                <w:lang w:val="uk-UA"/>
              </w:rPr>
              <w:t>р</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trPr>
          <w:trHeight w:val="690"/>
        </w:trPr>
        <w:tc>
          <w:tcPr>
            <w:tcW w:w="37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0B34DC" w:rsidRPr="00153617" w:rsidTr="00153617">
        <w:trPr>
          <w:trHeight w:val="91"/>
        </w:trPr>
        <w:tc>
          <w:tcPr>
            <w:tcW w:w="37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Виручка від реалізації, тис.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3865,8</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6036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4522,1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656,3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116,98</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Середньорічна вартість оборотних засобів, тис.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3633</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4194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3674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101,1</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Коефіцієнт оборотності</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0,91</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0,49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153,8</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Коефіцієнт закріплення</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1,11</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0,68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0,71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63,96</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Тривалість одного обороту, днів</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395,6</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244,9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257,1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-138,46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64,99</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таблицю 1.8., бачимо, що зростання середньорічної вартості оборотних засобів підприємства, що характеризується: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вона збільшилась на 656,3 тис. грн. у порівнянні 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Ефективність їх збільшилась – коефіцієнт оборотності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року зріс на 0,49 порівняно із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р. Та не зважаючи на це тривалість одного обороту стала меншою: у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році вона дорівнювала 395,6 днів, а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 257,1.</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результат сільськогосподарської діяльності значно впливає рівень інтенсифікації виробництва. Інтенсифікація виробництва – це процес суспільного виробництва, що базується на застосуванні більш ефективних засобів, предметів праці, більш кваліфікованої робочої сили, передових форм і методів організації праці, зростаючої інформованості тощо у відповідності з найновішими досягненнями науково–технічного прогресу.</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зниженні потреби виробництва в ресурсах для виконання виробничої програми, збільшується ефективність відтворювального процесу.</w:t>
      </w: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1.9.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Економічна ефективність інтенсифікації сільськогосподарського виробництва ТОВ „Агрофірми „Зелений Гай”</w:t>
      </w:r>
    </w:p>
    <w:tbl>
      <w:tblPr>
        <w:tblW w:w="0" w:type="auto"/>
        <w:tblInd w:w="108" w:type="dxa"/>
        <w:tblLayout w:type="fixed"/>
        <w:tblLook w:val="0000" w:firstRow="0" w:lastRow="0" w:firstColumn="0" w:lastColumn="0" w:noHBand="0" w:noVBand="0"/>
      </w:tblPr>
      <w:tblGrid>
        <w:gridCol w:w="3780"/>
        <w:gridCol w:w="1260"/>
        <w:gridCol w:w="1260"/>
        <w:gridCol w:w="1080"/>
        <w:gridCol w:w="1080"/>
        <w:gridCol w:w="900"/>
      </w:tblGrid>
      <w:tr w:rsidR="000B34DC" w:rsidRPr="00153617">
        <w:trPr>
          <w:trHeight w:val="769"/>
        </w:trPr>
        <w:tc>
          <w:tcPr>
            <w:tcW w:w="37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2003</w:t>
            </w:r>
            <w:r w:rsidR="000B34DC" w:rsidRPr="00153617">
              <w:rPr>
                <w:rFonts w:ascii="Times New Roman CYR" w:hAnsi="Times New Roman CYR" w:cs="Times New Roman CYR"/>
                <w:sz w:val="20"/>
                <w:szCs w:val="20"/>
                <w:lang w:val="uk-UA"/>
              </w:rPr>
              <w:t>р</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2004</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2005</w:t>
            </w:r>
            <w:r w:rsidR="000B34DC" w:rsidRPr="00153617">
              <w:rPr>
                <w:rFonts w:ascii="Times New Roman CYR" w:hAnsi="Times New Roman CYR" w:cs="Times New Roman CYR"/>
                <w:sz w:val="20"/>
                <w:szCs w:val="20"/>
                <w:lang w:val="uk-UA"/>
              </w:rPr>
              <w:t>р</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року</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від</w:t>
            </w:r>
            <w:r w:rsidR="00EB4B6A" w:rsidRPr="00153617">
              <w:rPr>
                <w:rFonts w:ascii="Times New Roman CYR" w:hAnsi="Times New Roman CYR" w:cs="Times New Roman CYR"/>
                <w:sz w:val="20"/>
                <w:szCs w:val="20"/>
                <w:lang w:val="uk-UA"/>
              </w:rPr>
              <w:t xml:space="preserve"> </w:t>
            </w:r>
            <w:r w:rsidRPr="00153617">
              <w:rPr>
                <w:rFonts w:ascii="Times New Roman CYR" w:hAnsi="Times New Roman CYR" w:cs="Times New Roman CYR"/>
                <w:sz w:val="20"/>
                <w:szCs w:val="20"/>
                <w:lang w:val="uk-UA"/>
              </w:rPr>
              <w:t>р</w:t>
            </w:r>
          </w:p>
        </w:tc>
      </w:tr>
      <w:tr w:rsidR="000B34DC" w:rsidRPr="00153617">
        <w:trPr>
          <w:trHeight w:val="690"/>
        </w:trPr>
        <w:tc>
          <w:tcPr>
            <w:tcW w:w="37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0B34DC" w:rsidRPr="00153617">
        <w:trPr>
          <w:trHeight w:val="91"/>
        </w:trPr>
        <w:tc>
          <w:tcPr>
            <w:tcW w:w="37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Отримано валової продукції:</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 га сільськогосподарських угідь,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1243,7</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825,4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883,3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–360,4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71,02</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основних фондів,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1132,4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686,7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740,8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–391,6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65,42</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виробничих витрат,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1190,3</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699,6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839,6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–350,7</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70,54</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одного середньорічного працівника,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26801,6</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23595,1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20330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–6471,6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75,85</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Отримано валового доходу:</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2105,4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814,2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586,9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–1518,5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27,88</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 га сільськогосподарських угідь,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400,4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156,5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112,8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–247,6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28,17</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основних фондів,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364,6</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130,2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94,6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–270</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25,95</w:t>
            </w:r>
          </w:p>
        </w:tc>
      </w:tr>
      <w:tr w:rsidR="000B34DC" w:rsidRPr="00153617" w:rsidTr="00ED0680">
        <w:trPr>
          <w:trHeight w:val="1078"/>
        </w:trPr>
        <w:tc>
          <w:tcPr>
            <w:tcW w:w="378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виробничих витрат, грн.</w:t>
            </w:r>
          </w:p>
        </w:tc>
        <w:tc>
          <w:tcPr>
            <w:tcW w:w="126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383,2</w:t>
            </w:r>
          </w:p>
        </w:tc>
        <w:tc>
          <w:tcPr>
            <w:tcW w:w="126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132,6</w:t>
            </w:r>
          </w:p>
        </w:tc>
        <w:tc>
          <w:tcPr>
            <w:tcW w:w="108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107,2</w:t>
            </w:r>
          </w:p>
        </w:tc>
        <w:tc>
          <w:tcPr>
            <w:tcW w:w="108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–276</w:t>
            </w:r>
          </w:p>
        </w:tc>
        <w:tc>
          <w:tcPr>
            <w:tcW w:w="900" w:type="dxa"/>
            <w:tcBorders>
              <w:top w:val="single" w:sz="6" w:space="0" w:color="auto"/>
              <w:left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27,97</w:t>
            </w:r>
          </w:p>
        </w:tc>
      </w:tr>
      <w:tr w:rsidR="006241A5" w:rsidRPr="00153617">
        <w:tc>
          <w:tcPr>
            <w:tcW w:w="9360" w:type="dxa"/>
            <w:gridSpan w:val="6"/>
            <w:tcBorders>
              <w:bottom w:val="single" w:sz="4" w:space="0" w:color="auto"/>
            </w:tcBorders>
            <w:vAlign w:val="center"/>
          </w:tcPr>
          <w:p w:rsidR="006241A5" w:rsidRPr="00153617" w:rsidRDefault="006241A5" w:rsidP="00153617">
            <w:pPr>
              <w:widowControl w:val="0"/>
              <w:tabs>
                <w:tab w:val="left" w:pos="3567"/>
              </w:tabs>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Продовження таблиці 1.9</w:t>
            </w:r>
          </w:p>
        </w:tc>
      </w:tr>
      <w:tr w:rsidR="00EB4B6A" w:rsidRPr="00153617">
        <w:tc>
          <w:tcPr>
            <w:tcW w:w="378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126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126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108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108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900" w:type="dxa"/>
            <w:tcBorders>
              <w:top w:val="single" w:sz="4" w:space="0" w:color="auto"/>
              <w:left w:val="single" w:sz="6" w:space="0" w:color="auto"/>
              <w:bottom w:val="single" w:sz="6" w:space="0" w:color="auto"/>
              <w:right w:val="single" w:sz="6" w:space="0" w:color="auto"/>
            </w:tcBorders>
            <w:vAlign w:val="center"/>
          </w:tcPr>
          <w:p w:rsidR="00EB4B6A" w:rsidRPr="00153617" w:rsidRDefault="00EB4B6A"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r>
      <w:tr w:rsidR="000B34DC" w:rsidRPr="00153617">
        <w:tc>
          <w:tcPr>
            <w:tcW w:w="378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одного середньорічного працівника, грн.</w:t>
            </w:r>
          </w:p>
        </w:tc>
        <w:tc>
          <w:tcPr>
            <w:tcW w:w="126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8628,7</w:t>
            </w:r>
          </w:p>
        </w:tc>
        <w:tc>
          <w:tcPr>
            <w:tcW w:w="126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4473,6</w:t>
            </w:r>
          </w:p>
        </w:tc>
        <w:tc>
          <w:tcPr>
            <w:tcW w:w="108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2596,9</w:t>
            </w:r>
          </w:p>
        </w:tc>
        <w:tc>
          <w:tcPr>
            <w:tcW w:w="108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–6031,8</w:t>
            </w:r>
          </w:p>
        </w:tc>
        <w:tc>
          <w:tcPr>
            <w:tcW w:w="900" w:type="dxa"/>
            <w:tcBorders>
              <w:top w:val="single" w:sz="4"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30,10</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Отримано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916,3</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–892,8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2,63</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 га сільськогосподарських угідь,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174,4</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169,8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2,64</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основних фондів,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158,8</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81,6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–154,9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2,46</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1000 грн. виробничих витрат,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166,9</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83,1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–162,5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2,64</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на одного середньорічного працівника, грн.</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3757,8</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2802,2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106,6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–3651,2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2,84</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Рівень збитковості, %</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31,1</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–30,6</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1,61</w:t>
            </w:r>
          </w:p>
        </w:tc>
      </w:tr>
      <w:tr w:rsidR="000B34DC" w:rsidRPr="00153617">
        <w:tc>
          <w:tcPr>
            <w:tcW w:w="3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Норма прибутку, %</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9,1</w:t>
            </w:r>
          </w:p>
        </w:tc>
        <w:tc>
          <w:tcPr>
            <w:tcW w:w="126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3,3</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1.9 бачимо, що по ТОВ „АФ „Зелений Гай” йде зменшення економічної ефективності виробництва по всі показникам у період 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по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роки. Вихід валової продукції аналогічного періоду відповідно: на 1 га сільськогосподарських угідь на 360,4 грн. на 1000 грн. основних фондів – на 391,6 грн., на 1000 грн. виробничих витрат – на 350,7 грн., та на одного середньорічного працівника – на 6471,6 грн. це зменшення є наслідком зменшення самої валової продукції та одночасним збільшенням середньорічних вартостей основних фондів та виробничих витрат.</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Спостерігаємо також значне зниження оптимального прибутку на 1000 грн. основних фондів на 97,54% і на 1000грн. виробничих витрат на 72,03% у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із 200</w:t>
      </w:r>
      <w:r w:rsidR="00EB4B6A">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І як результат по вищесказаному: рівень збитковості підприємства ТОВ „АФ „Зелений Гай” 30,6% та норма прибутку становить у порівнянні 200</w:t>
      </w:r>
      <w:r w:rsidR="00EB4B6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 з 200</w:t>
      </w:r>
      <w:r w:rsidR="003C1357">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 – 8,8%.</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783204"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t>2. АНАЛІЗ ВИТРАТ ТОВ «АГРОФІРМА «ЗЕЛЕНИЙ ГАЙ» НА ВИРОБНИЦТВО ПРОДКЦІЇ СВИНАРСТВА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2.1. Значення і задачі аналізу</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Одним з найважливіших показників, які характеризують виробничу і господарську діяльність сільськогосподарського підприємства є собівартість продукції робіт та послуг. </w:t>
      </w:r>
    </w:p>
    <w:p w:rsid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Собівартість продукції – це витрати сільськогосподарського підприємства на виробництво і реалізацію продукції, виражені в грошовій формі. Саме від її рівня залежать фінансові результати діяльності підприємства, темпи розширеного відтворення, фінансовий стан суб’єктів господарювання.</w:t>
      </w:r>
    </w:p>
    <w:p w:rsidR="00153617" w:rsidRPr="00153617"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 У ній узагальнено відображається рівень ведення господарства, використання його виробничих ресурсів та інші фактори.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Зниження собівартості продукції свідчить про підвищення ефективності сільськогосподарського виробництва та має велике народногосподарське значення, тому що собівартість є складовою рентабельності, яка й показує ефективність підприємства.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задачами аналізу витрат на виробництво продукції свинарства:</w:t>
      </w:r>
    </w:p>
    <w:p w:rsidR="000B34DC" w:rsidRDefault="000B34DC" w:rsidP="00153617">
      <w:pPr>
        <w:widowControl w:val="0"/>
        <w:numPr>
          <w:ilvl w:val="0"/>
          <w:numId w:val="43"/>
        </w:numPr>
        <w:tabs>
          <w:tab w:val="clear" w:pos="1260"/>
          <w:tab w:val="num" w:pos="142"/>
          <w:tab w:val="left" w:pos="900"/>
        </w:tabs>
        <w:autoSpaceDE w:val="0"/>
        <w:autoSpaceDN w:val="0"/>
        <w:adjustRightInd w:val="0"/>
        <w:spacing w:line="360" w:lineRule="auto"/>
        <w:ind w:left="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оцінити стан свинарства в сучасних умовах виробництва;</w:t>
      </w:r>
    </w:p>
    <w:p w:rsidR="000B34DC" w:rsidRDefault="000B34DC" w:rsidP="00153617">
      <w:pPr>
        <w:widowControl w:val="0"/>
        <w:numPr>
          <w:ilvl w:val="0"/>
          <w:numId w:val="43"/>
        </w:numPr>
        <w:tabs>
          <w:tab w:val="clear" w:pos="1260"/>
          <w:tab w:val="num" w:pos="142"/>
          <w:tab w:val="left" w:pos="900"/>
        </w:tabs>
        <w:autoSpaceDE w:val="0"/>
        <w:autoSpaceDN w:val="0"/>
        <w:adjustRightInd w:val="0"/>
        <w:spacing w:line="360" w:lineRule="auto"/>
        <w:ind w:left="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виявити причини, що призвели до скорочення виробництва продукції свинарства;</w:t>
      </w:r>
    </w:p>
    <w:p w:rsidR="000B34DC" w:rsidRDefault="000B34DC" w:rsidP="00153617">
      <w:pPr>
        <w:widowControl w:val="0"/>
        <w:numPr>
          <w:ilvl w:val="0"/>
          <w:numId w:val="43"/>
        </w:numPr>
        <w:tabs>
          <w:tab w:val="clear" w:pos="1260"/>
          <w:tab w:val="num" w:pos="142"/>
          <w:tab w:val="left" w:pos="900"/>
        </w:tabs>
        <w:autoSpaceDE w:val="0"/>
        <w:autoSpaceDN w:val="0"/>
        <w:adjustRightInd w:val="0"/>
        <w:spacing w:line="360" w:lineRule="auto"/>
        <w:ind w:left="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підвищення якості та нарощення обсягу виробництва конкурентно спроможної продукції свинарства;</w:t>
      </w:r>
    </w:p>
    <w:p w:rsidR="000B34DC" w:rsidRDefault="000B34DC" w:rsidP="00153617">
      <w:pPr>
        <w:widowControl w:val="0"/>
        <w:numPr>
          <w:ilvl w:val="0"/>
          <w:numId w:val="43"/>
        </w:numPr>
        <w:tabs>
          <w:tab w:val="clear" w:pos="1260"/>
          <w:tab w:val="num" w:pos="142"/>
          <w:tab w:val="left" w:pos="900"/>
        </w:tabs>
        <w:autoSpaceDE w:val="0"/>
        <w:autoSpaceDN w:val="0"/>
        <w:adjustRightInd w:val="0"/>
        <w:spacing w:line="360" w:lineRule="auto"/>
        <w:ind w:left="0"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зниження собівартості продукції свинарства.</w:t>
      </w:r>
    </w:p>
    <w:p w:rsidR="000B34DC"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2.2. Аналіз динаміки собівартості продукції свинарства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Усі природні та суспільні явища перебувають у постійному русі розвитку. Динамікою називають процеси розвитку явища часу, а статистичні показники, які характеризують стан та зміну явища часу – ряди динаміки. Одним з найважливіших завдань аналізу є досягнення процесу розвитку явищ. побудова та аналіз рядів динаміки дають змогу виявити закономірність розвитку явищ і виразити їх у конкретних цифрах. Розрізняють два види рядів динаміки залежно від характеру досліджування: моментні і періодичні (інтервальні). Момент ний ряд динаміки характеризує стан явищ на певний момент часу, його особливість – підсумування послідовних рівнів рядів, не дає реальних показників. Періодичний ряд динаміки характеризує розмір явищ за певний період (особливість – рівні можна підсумувати).</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Доцільним є розгляд динаміки зміни собівартості одного центнера продукції свинарства на рисунку 2.1 (розрахунки до якого в таблицях 2.1, 2.2, 2.3 з додатку А) та рисунку 2.2. (розрахунки наведені в таблиці 2.4. з додатку Б).</w:t>
      </w:r>
    </w:p>
    <w:p w:rsidR="000B34DC" w:rsidRDefault="004B09BD"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r>
      <w:r>
        <w:rPr>
          <w:rFonts w:ascii="Times New Roman CYR" w:hAnsi="Times New Roman CYR" w:cs="Times New Roman CYR"/>
          <w:sz w:val="28"/>
          <w:szCs w:val="28"/>
          <w:lang w:val="uk-UA"/>
        </w:rPr>
        <w:pict>
          <v:group id="_x0000_s1026" editas="canvas" style="width:465.5pt;height:272.95pt;mso-position-horizontal-relative:char;mso-position-vertical-relative:line" coordorigin="84,67" coordsize="9310,5459">
            <o:lock v:ext="edit" aspectratio="t"/>
            <v:shape id="_x0000_s1027" type="#_x0000_t75" style="position:absolute;left:84;top:67;width:9310;height:5459" o:preferrelative="f">
              <v:fill o:detectmouseclick="t"/>
              <v:path o:extrusionok="t" o:connecttype="none"/>
              <o:lock v:ext="edit" text="t"/>
            </v:shape>
            <v:rect id="_x0000_s1028" style="position:absolute;left:84;top:67;width:9310;height:1644" strokecolor="white" strokeweight="0"/>
            <v:rect id="_x0000_s1029" style="position:absolute;left:802;top:355;width:8402;height:1502" fillcolor="silver" stroked="f"/>
            <v:line id="_x0000_s1030" style="position:absolute" from="802,2931" to="9204,2932" strokeweight="0"/>
            <v:line id="_x0000_s1031" style="position:absolute" from="802,2643" to="9204,2644" strokeweight="0"/>
            <v:line id="_x0000_s1032" style="position:absolute" from="802,2376" to="9204,2377" strokeweight="0"/>
            <v:line id="_x0000_s1033" style="position:absolute" from="802,2088" to="9204,2089" strokeweight="0"/>
            <v:line id="_x0000_s1034" style="position:absolute" from="802,1799" to="9204,1800" strokeweight="0"/>
            <v:line id="_x0000_s1035" style="position:absolute" from="802,1488" to="9204,1489" strokeweight="0"/>
            <v:line id="_x0000_s1036" style="position:absolute" from="802,1221" to="9204,1222" strokeweight="0"/>
            <v:line id="_x0000_s1037" style="position:absolute" from="802,933" to="9204,934" strokeweight="0"/>
            <v:line id="_x0000_s1038" style="position:absolute" from="802,644" to="9204,645" strokeweight="0"/>
            <v:line id="_x0000_s1039" style="position:absolute" from="802,355" to="9204,356" strokeweight="0"/>
            <v:rect id="_x0000_s1040" style="position:absolute;left:802;top:355;width:8402;height:2865" filled="f" strokecolor="gray" strokeweight="1.05pt"/>
            <v:line id="_x0000_s1041" style="position:absolute" from="802,355" to="803,3220" strokeweight="0"/>
            <v:line id="_x0000_s1042" style="position:absolute" from="718,3220" to="802,3221" strokeweight="0"/>
            <v:line id="_x0000_s1043" style="position:absolute" from="718,2931" to="802,2932" strokeweight="0"/>
            <v:line id="_x0000_s1044" style="position:absolute" from="718,2643" to="802,2644" strokeweight="0"/>
            <v:line id="_x0000_s1045" style="position:absolute" from="718,2376" to="802,2377" strokeweight="0"/>
            <v:line id="_x0000_s1046" style="position:absolute" from="718,2088" to="802,2089" strokeweight="0"/>
            <v:line id="_x0000_s1047" style="position:absolute" from="718,1799" to="802,1800" strokeweight="0"/>
            <v:line id="_x0000_s1048" style="position:absolute" from="718,1488" to="802,1489" strokeweight="0"/>
            <v:line id="_x0000_s1049" style="position:absolute" from="718,1221" to="802,1222" strokeweight="0"/>
            <v:line id="_x0000_s1050" style="position:absolute" from="718,933" to="802,934" strokeweight="0"/>
            <v:line id="_x0000_s1051" style="position:absolute" from="718,644" to="802,645" strokeweight="0"/>
            <v:line id="_x0000_s1052" style="position:absolute" from="718,355" to="802,356" strokeweight="0"/>
            <v:line id="_x0000_s1053" style="position:absolute" from="802,3220" to="9204,3221" strokeweight="0"/>
            <v:line id="_x0000_s1054" style="position:absolute;flip:y" from="802,3220" to="803,3287" strokeweight="0"/>
            <v:line id="_x0000_s1055" style="position:absolute;flip:y" from="2195,3220" to="2196,3287" strokeweight="0"/>
            <v:line id="_x0000_s1056" style="position:absolute;flip:y" from="3610,3220" to="3611,3287" strokeweight="0"/>
            <v:line id="_x0000_s1057" style="position:absolute;flip:y" from="5003,3220" to="5004,3287" strokeweight="0"/>
            <v:line id="_x0000_s1058" style="position:absolute;flip:y" from="6396,3220" to="6397,3287" strokeweight="0"/>
            <v:line id="_x0000_s1059" style="position:absolute;flip:y" from="7810,3220" to="7811,3287" strokeweight="0"/>
            <v:line id="_x0000_s1060" style="position:absolute;flip:y" from="9204,3220" to="9205,3287" strokeweight="0"/>
            <v:shape id="_x0000_s1061" style="position:absolute;left:1499;top:755;width:6987;height:1888" coordsize="331,85" path="m,61r66,1l132,85,199,r66,74l331,e" filled="f" strokecolor="navy" strokeweight="1.05pt">
              <v:path arrowok="t"/>
            </v:shape>
            <v:shape id="_x0000_s1062" style="position:absolute;left:2871;top:2221;width:211;height:89" coordsize="211,89" path="m,44l211,r,22l21,89,,44xe" fillcolor="black" stroked="f">
              <v:path arrowok="t"/>
            </v:shape>
            <v:shape id="_x0000_s1063" style="position:absolute;left:3188;top:2110;width:232;height:89" coordsize="232,89" path="m,66l211,r21,22l21,89,,66xe" fillcolor="black" stroked="f">
              <v:path arrowok="t"/>
            </v:shape>
            <v:shape id="_x0000_s1064" style="position:absolute;left:3504;top:1999;width:232;height:89" coordsize="232,89" path="m,66l211,r21,44l21,89,,66xe" fillcolor="black" stroked="f">
              <v:path arrowok="t"/>
            </v:shape>
            <v:shape id="_x0000_s1065" style="position:absolute;left:3821;top:1910;width:232;height:89" coordsize="232,89" path="m,66l211,r21,22l21,89,,66xe" fillcolor="black" stroked="f">
              <v:path arrowok="t"/>
            </v:shape>
            <v:shape id="_x0000_s1066" style="position:absolute;left:4137;top:1821;width:148;height:89" coordsize="148,89" path="m,44l148,r,44l22,89,,44xe" fillcolor="black" stroked="f">
              <v:path arrowok="t"/>
            </v:shape>
            <v:rect id="_x0000_s1067" style="position:absolute;left:4285;top:1821;width:85;height:44" fillcolor="black" stroked="f"/>
            <v:shape id="_x0000_s1068" style="position:absolute;left:4496;top:1843;width:190;height:45" coordsize="190,45" path="m,l190,22r,23l,22,,xe" fillcolor="black" stroked="f">
              <v:path arrowok="t"/>
            </v:shape>
            <v:shape id="_x0000_s1069" style="position:absolute;left:4813;top:1865;width:211;height:45" coordsize="211,45" path="m,l211,r,45l,23,,xe" fillcolor="black" stroked="f">
              <v:path arrowok="t"/>
            </v:shape>
            <v:shape id="_x0000_s1070" style="position:absolute;left:5151;top:1888;width:211;height:44" coordsize="211,44" path="m,l211,22r,22l,22,,xe" fillcolor="black" stroked="f">
              <v:path arrowok="t"/>
            </v:shape>
            <v:shape id="_x0000_s1071" style="position:absolute;left:5467;top:1910;width:211;height:44" coordsize="211,44" path="m,l211,r,44l,22,,xe" fillcolor="black" stroked="f">
              <v:path arrowok="t"/>
            </v:shape>
            <v:shape id="_x0000_s1072" style="position:absolute;left:5784;top:1777;width:211;height:133" coordsize="211,133" path="m,88l190,r21,44l,133,,88xe" fillcolor="black" stroked="f">
              <v:path arrowok="t"/>
            </v:shape>
            <v:shape id="_x0000_s1073" style="position:absolute;left:6080;top:1643;width:211;height:134" coordsize="211,134" path="m,89l189,r22,45l21,134,,89xe" fillcolor="black" stroked="f">
              <v:path arrowok="t"/>
            </v:shape>
            <v:shape id="_x0000_s1074" style="position:absolute;left:6396;top:1510;width:190;height:111" coordsize="190,111" path="m,89l169,r21,22l,111,,89xe" fillcolor="black" stroked="f">
              <v:path arrowok="t"/>
            </v:shape>
            <v:shape id="_x0000_s1075" style="position:absolute;left:6692;top:1377;width:190;height:111" coordsize="190,111" path="m,89l190,r,22l21,111,,89xe" fillcolor="black" stroked="f">
              <v:path arrowok="t"/>
            </v:shape>
            <v:shape id="_x0000_s1076" style="position:absolute;left:6987;top:1288;width:106;height:67" coordsize="106,67" path="m,44l85,r21,22l21,67,,44xe" fillcolor="black" stroked="f">
              <v:path arrowok="t"/>
            </v:shape>
            <v:shape id="_x0000_s1077" style="position:absolute;left:1435;top:2043;width:127;height:133" coordsize="127,133" path="m64,r63,67l64,133,,67,64,xe" fillcolor="black" strokeweight="1.05pt">
              <v:path arrowok="t"/>
            </v:shape>
            <v:shape id="_x0000_s1078" style="position:absolute;left:2829;top:2065;width:126;height:111" coordsize="126,111" path="m63,r63,67l63,111,,67,63,xe" fillcolor="black" strokeweight="1.05pt">
              <v:path arrowok="t"/>
            </v:shape>
            <v:shape id="_x0000_s1079" style="position:absolute;left:4222;top:2576;width:127;height:111" coordsize="127,111" path="m63,r64,67l63,111,,67,63,xe" fillcolor="black" strokeweight="1.05pt">
              <v:path arrowok="t"/>
            </v:shape>
            <v:shape id="_x0000_s1080" style="position:absolute;left:5636;top:688;width:127;height:111" coordsize="127,111" path="m64,r63,67l64,111,,67,64,xe" fillcolor="black" strokeweight="1.05pt">
              <v:path arrowok="t"/>
            </v:shape>
            <v:shape id="_x0000_s1081" style="position:absolute;left:7029;top:2332;width:127;height:133" coordsize="127,133" path="m64,r63,66l64,133,,66,64,xe" fillcolor="black" strokeweight="1.05pt">
              <v:path arrowok="t"/>
            </v:shape>
            <v:shape id="_x0000_s1082" style="position:absolute;left:8423;top:711;width:126;height:111" coordsize="126,111" path="m63,r63,44l63,111,,44,63,xe" fillcolor="black" strokeweight="1.05pt">
              <v:path arrowok="t"/>
            </v:shape>
            <v:shape id="_x0000_s1083" style="position:absolute;left:2850;top:2243;width:84;height:89" coordsize="84,89" path="m42,l84,89,,89,42,xe" fillcolor="black" strokeweight="1.05pt">
              <v:path arrowok="t"/>
            </v:shape>
            <v:shape id="_x0000_s1084" style="position:absolute;left:4243;top:1799;width:84;height:89" coordsize="84,89" path="m42,l84,89,,89,42,xe" fillcolor="black" strokeweight="1.05pt">
              <v:path arrowok="t"/>
            </v:shape>
            <v:shape id="_x0000_s1085" style="position:absolute;left:5657;top:1888;width:85;height:88" coordsize="85,88" path="m43,l85,88,,88,43,xe" fillcolor="black" strokeweight="1.05pt">
              <v:path arrowok="t"/>
            </v:shape>
            <v:shape id="_x0000_s1086" style="position:absolute;left:7051;top:1266;width:84;height:89" coordsize="84,89" path="m42,l84,89,,89,42,xe" fillcolor="black" strokeweight="1.05pt">
              <v:path arrowok="t"/>
            </v:shape>
            <v:oval id="_x0000_s1087" style="position:absolute;left:2829;top:2221;width:126;height:133" fillcolor="black" strokeweight="1.05pt"/>
            <v:oval id="_x0000_s1088" style="position:absolute;left:7029;top:1244;width:127;height:133" fillcolor="black" strokeweight="1.05pt"/>
            <v:rect id="_x0000_s1089" style="position:absolute;left:253;top:3109;width:360;height:255;mso-wrap-style:none" filled="f" stroked="f">
              <v:textbox style="mso-fit-shape-to-text:t" inset="0,0,0,0">
                <w:txbxContent>
                  <w:p w:rsidR="00976A98" w:rsidRDefault="00976A98">
                    <w:r>
                      <w:rPr>
                        <w:rFonts w:ascii="Arial" w:hAnsi="Arial" w:cs="Arial"/>
                        <w:color w:val="000000"/>
                        <w:sz w:val="22"/>
                        <w:szCs w:val="22"/>
                        <w:lang w:val="en-US"/>
                      </w:rPr>
                      <w:t>400</w:t>
                    </w:r>
                  </w:p>
                </w:txbxContent>
              </v:textbox>
            </v:rect>
            <v:rect id="_x0000_s1090" style="position:absolute;left:253;top:2820;width:360;height:255;mso-wrap-style:none" filled="f" stroked="f">
              <v:textbox style="mso-fit-shape-to-text:t" inset="0,0,0,0">
                <w:txbxContent>
                  <w:p w:rsidR="00976A98" w:rsidRDefault="00976A98">
                    <w:r>
                      <w:rPr>
                        <w:rFonts w:ascii="Arial" w:hAnsi="Arial" w:cs="Arial"/>
                        <w:color w:val="000000"/>
                        <w:sz w:val="22"/>
                        <w:szCs w:val="22"/>
                        <w:lang w:val="en-US"/>
                      </w:rPr>
                      <w:t>450</w:t>
                    </w:r>
                  </w:p>
                </w:txbxContent>
              </v:textbox>
            </v:rect>
            <v:rect id="_x0000_s1091" style="position:absolute;left:253;top:2532;width:360;height:255;mso-wrap-style:none" filled="f" stroked="f">
              <v:textbox style="mso-fit-shape-to-text:t" inset="0,0,0,0">
                <w:txbxContent>
                  <w:p w:rsidR="00976A98" w:rsidRDefault="00976A98">
                    <w:r>
                      <w:rPr>
                        <w:rFonts w:ascii="Arial" w:hAnsi="Arial" w:cs="Arial"/>
                        <w:color w:val="000000"/>
                        <w:sz w:val="22"/>
                        <w:szCs w:val="22"/>
                        <w:lang w:val="en-US"/>
                      </w:rPr>
                      <w:t>500</w:t>
                    </w:r>
                  </w:p>
                </w:txbxContent>
              </v:textbox>
            </v:rect>
            <v:rect id="_x0000_s1092" style="position:absolute;left:253;top:2243;width:360;height:255;mso-wrap-style:none" filled="f" stroked="f">
              <v:textbox style="mso-fit-shape-to-text:t" inset="0,0,0,0">
                <w:txbxContent>
                  <w:p w:rsidR="00976A98" w:rsidRDefault="00976A98">
                    <w:r>
                      <w:rPr>
                        <w:rFonts w:ascii="Arial" w:hAnsi="Arial" w:cs="Arial"/>
                        <w:color w:val="000000"/>
                        <w:sz w:val="22"/>
                        <w:szCs w:val="22"/>
                        <w:lang w:val="en-US"/>
                      </w:rPr>
                      <w:t>550</w:t>
                    </w:r>
                  </w:p>
                </w:txbxContent>
              </v:textbox>
            </v:rect>
            <v:rect id="_x0000_s1093" style="position:absolute;left:253;top:1954;width:360;height:255;mso-wrap-style:none" filled="f" stroked="f">
              <v:textbox style="mso-fit-shape-to-text:t" inset="0,0,0,0">
                <w:txbxContent>
                  <w:p w:rsidR="00976A98" w:rsidRDefault="00976A98">
                    <w:r>
                      <w:rPr>
                        <w:rFonts w:ascii="Arial" w:hAnsi="Arial" w:cs="Arial"/>
                        <w:color w:val="000000"/>
                        <w:sz w:val="22"/>
                        <w:szCs w:val="22"/>
                        <w:lang w:val="en-US"/>
                      </w:rPr>
                      <w:t>600</w:t>
                    </w:r>
                  </w:p>
                </w:txbxContent>
              </v:textbox>
            </v:rect>
            <v:rect id="_x0000_s1094" style="position:absolute;left:253;top:1688;width:360;height:255;mso-wrap-style:none" filled="f" stroked="f">
              <v:textbox style="mso-fit-shape-to-text:t" inset="0,0,0,0">
                <w:txbxContent>
                  <w:p w:rsidR="00976A98" w:rsidRDefault="00976A98">
                    <w:r>
                      <w:rPr>
                        <w:rFonts w:ascii="Arial" w:hAnsi="Arial" w:cs="Arial"/>
                        <w:color w:val="000000"/>
                        <w:sz w:val="22"/>
                        <w:szCs w:val="22"/>
                        <w:lang w:val="en-US"/>
                      </w:rPr>
                      <w:t>650</w:t>
                    </w:r>
                  </w:p>
                </w:txbxContent>
              </v:textbox>
            </v:rect>
            <v:rect id="_x0000_s1095" style="position:absolute;left:253;top:1377;width:360;height:255;mso-wrap-style:none" filled="f" stroked="f">
              <v:textbox style="mso-fit-shape-to-text:t" inset="0,0,0,0">
                <w:txbxContent>
                  <w:p w:rsidR="00976A98" w:rsidRDefault="00976A98">
                    <w:r>
                      <w:rPr>
                        <w:rFonts w:ascii="Arial" w:hAnsi="Arial" w:cs="Arial"/>
                        <w:color w:val="000000"/>
                        <w:sz w:val="22"/>
                        <w:szCs w:val="22"/>
                        <w:lang w:val="en-US"/>
                      </w:rPr>
                      <w:t>700</w:t>
                    </w:r>
                  </w:p>
                </w:txbxContent>
              </v:textbox>
            </v:rect>
            <v:rect id="_x0000_s1096" style="position:absolute;left:253;top:1088;width:360;height:255;mso-wrap-style:none" filled="f" stroked="f">
              <v:textbox style="mso-fit-shape-to-text:t" inset="0,0,0,0">
                <w:txbxContent>
                  <w:p w:rsidR="00976A98" w:rsidRDefault="00976A98">
                    <w:r>
                      <w:rPr>
                        <w:rFonts w:ascii="Arial" w:hAnsi="Arial" w:cs="Arial"/>
                        <w:color w:val="000000"/>
                        <w:sz w:val="22"/>
                        <w:szCs w:val="22"/>
                        <w:lang w:val="en-US"/>
                      </w:rPr>
                      <w:t>750</w:t>
                    </w:r>
                  </w:p>
                </w:txbxContent>
              </v:textbox>
            </v:rect>
            <v:rect id="_x0000_s1097" style="position:absolute;left:253;top:799;width:360;height:255;mso-wrap-style:none" filled="f" stroked="f">
              <v:textbox style="mso-fit-shape-to-text:t" inset="0,0,0,0">
                <w:txbxContent>
                  <w:p w:rsidR="00976A98" w:rsidRDefault="00976A98">
                    <w:r>
                      <w:rPr>
                        <w:rFonts w:ascii="Arial" w:hAnsi="Arial" w:cs="Arial"/>
                        <w:color w:val="000000"/>
                        <w:sz w:val="22"/>
                        <w:szCs w:val="22"/>
                        <w:lang w:val="en-US"/>
                      </w:rPr>
                      <w:t>800</w:t>
                    </w:r>
                  </w:p>
                </w:txbxContent>
              </v:textbox>
            </v:rect>
            <v:rect id="_x0000_s1098" style="position:absolute;left:253;top:533;width:360;height:255;mso-wrap-style:none" filled="f" stroked="f">
              <v:textbox style="mso-fit-shape-to-text:t" inset="0,0,0,0">
                <w:txbxContent>
                  <w:p w:rsidR="00976A98" w:rsidRDefault="00976A98">
                    <w:r>
                      <w:rPr>
                        <w:rFonts w:ascii="Arial" w:hAnsi="Arial" w:cs="Arial"/>
                        <w:color w:val="000000"/>
                        <w:sz w:val="22"/>
                        <w:szCs w:val="22"/>
                        <w:lang w:val="en-US"/>
                      </w:rPr>
                      <w:t>850</w:t>
                    </w:r>
                  </w:p>
                </w:txbxContent>
              </v:textbox>
            </v:rect>
            <v:rect id="_x0000_s1099" style="position:absolute;left:253;top:244;width:360;height:255;mso-wrap-style:none" filled="f" stroked="f">
              <v:textbox style="mso-fit-shape-to-text:t" inset="0,0,0,0">
                <w:txbxContent>
                  <w:p w:rsidR="00976A98" w:rsidRDefault="00976A98">
                    <w:r>
                      <w:rPr>
                        <w:rFonts w:ascii="Arial" w:hAnsi="Arial" w:cs="Arial"/>
                        <w:color w:val="000000"/>
                        <w:sz w:val="22"/>
                        <w:szCs w:val="22"/>
                        <w:lang w:val="en-US"/>
                      </w:rPr>
                      <w:t>900</w:t>
                    </w:r>
                  </w:p>
                </w:txbxContent>
              </v:textbox>
            </v:rect>
            <v:rect id="_x0000_s1100" style="position:absolute;left:1267;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uk-UA"/>
                      </w:rPr>
                      <w:t>2000</w:t>
                    </w:r>
                  </w:p>
                </w:txbxContent>
              </v:textbox>
            </v:rect>
            <v:rect id="_x0000_s1101" style="position:absolute;left:2660;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uk-UA"/>
                      </w:rPr>
                      <w:t>2001</w:t>
                    </w:r>
                  </w:p>
                </w:txbxContent>
              </v:textbox>
            </v:rect>
            <v:rect id="_x0000_s1102" style="position:absolute;left:4053;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en-US"/>
                      </w:rPr>
                      <w:t>200</w:t>
                    </w:r>
                    <w:r>
                      <w:rPr>
                        <w:rFonts w:ascii="Arial" w:hAnsi="Arial" w:cs="Arial"/>
                        <w:color w:val="000000"/>
                        <w:sz w:val="22"/>
                        <w:szCs w:val="22"/>
                        <w:lang w:val="uk-UA"/>
                      </w:rPr>
                      <w:t>2</w:t>
                    </w:r>
                  </w:p>
                </w:txbxContent>
              </v:textbox>
            </v:rect>
            <v:rect id="_x0000_s1103" style="position:absolute;left:5467;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en-US"/>
                      </w:rPr>
                      <w:t>200</w:t>
                    </w:r>
                    <w:r>
                      <w:rPr>
                        <w:rFonts w:ascii="Arial" w:hAnsi="Arial" w:cs="Arial"/>
                        <w:color w:val="000000"/>
                        <w:sz w:val="22"/>
                        <w:szCs w:val="22"/>
                        <w:lang w:val="uk-UA"/>
                      </w:rPr>
                      <w:t>3</w:t>
                    </w:r>
                  </w:p>
                </w:txbxContent>
              </v:textbox>
            </v:rect>
            <v:rect id="_x0000_s1104" style="position:absolute;left:6861;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en-US"/>
                      </w:rPr>
                      <w:t>200</w:t>
                    </w:r>
                    <w:r>
                      <w:rPr>
                        <w:rFonts w:ascii="Arial" w:hAnsi="Arial" w:cs="Arial"/>
                        <w:color w:val="000000"/>
                        <w:sz w:val="22"/>
                        <w:szCs w:val="22"/>
                        <w:lang w:val="uk-UA"/>
                      </w:rPr>
                      <w:t>4</w:t>
                    </w:r>
                  </w:p>
                </w:txbxContent>
              </v:textbox>
            </v:rect>
            <v:rect id="_x0000_s1105" style="position:absolute;left:8254;top:3420;width:480;height:255;mso-wrap-style:none" filled="f" stroked="f">
              <v:textbox style="mso-fit-shape-to-text:t" inset="0,0,0,0">
                <w:txbxContent>
                  <w:p w:rsidR="00976A98" w:rsidRPr="00277422" w:rsidRDefault="00976A98">
                    <w:pPr>
                      <w:rPr>
                        <w:lang w:val="uk-UA"/>
                      </w:rPr>
                    </w:pPr>
                    <w:r>
                      <w:rPr>
                        <w:rFonts w:ascii="Arial" w:hAnsi="Arial" w:cs="Arial"/>
                        <w:color w:val="000000"/>
                        <w:sz w:val="22"/>
                        <w:szCs w:val="22"/>
                        <w:lang w:val="en-US"/>
                      </w:rPr>
                      <w:t>200</w:t>
                    </w:r>
                    <w:r>
                      <w:rPr>
                        <w:rFonts w:ascii="Arial" w:hAnsi="Arial" w:cs="Arial"/>
                        <w:color w:val="000000"/>
                        <w:sz w:val="22"/>
                        <w:szCs w:val="22"/>
                        <w:lang w:val="uk-UA"/>
                      </w:rPr>
                      <w:t>5</w:t>
                    </w:r>
                  </w:p>
                </w:txbxContent>
              </v:textbox>
            </v:rect>
            <v:rect id="_x0000_s1106" style="position:absolute;left:971;top:4242;width:6396;height:1066" stroked="f"/>
            <v:line id="_x0000_s1107" style="position:absolute" from="1119,4441" to="1731,4442" strokecolor="navy" strokeweight="1.05pt"/>
            <v:shape id="_x0000_s1108" style="position:absolute;left:1351;top:4375;width:127;height:111" coordsize="127,111" path="m63,r64,66l63,111,,66,63,xe" fillcolor="black" strokeweight="1.05pt">
              <v:path arrowok="t"/>
            </v:shape>
            <v:rect id="_x0000_s1109" style="position:absolute;left:1794;top:4308;width:2940;height:270;mso-wrap-style:none" filled="f" stroked="f">
              <v:textbox style="mso-fit-shape-to-text:t" inset="0,0,0,0">
                <w:txbxContent>
                  <w:p w:rsidR="00976A98" w:rsidRDefault="00976A98">
                    <w:r>
                      <w:rPr>
                        <w:rFonts w:ascii="Arial" w:hAnsi="Arial" w:cs="Arial"/>
                        <w:color w:val="000000"/>
                        <w:lang w:val="en-US"/>
                      </w:rPr>
                      <w:t>Фактична собівартість 1 ц.</w:t>
                    </w:r>
                  </w:p>
                </w:txbxContent>
              </v:textbox>
            </v:rect>
            <v:rect id="_x0000_s1110" style="position:absolute;left:1119;top:4752;width:211;height:45" fillcolor="black" stroked="f"/>
            <v:rect id="_x0000_s1111" style="position:absolute;left:1435;top:4752;width:212;height:45" fillcolor="black" stroked="f"/>
            <v:shape id="_x0000_s1112" style="position:absolute;left:1372;top:4730;width:85;height:89" coordsize="85,89" path="m42,l85,89,,89,42,xe" fillcolor="black" strokeweight="1.05pt">
              <v:path arrowok="t"/>
            </v:shape>
            <v:rect id="_x0000_s1113" style="position:absolute;left:1794;top:4664;width:6165;height:270;mso-wrap-style:none" filled="f" stroked="f">
              <v:textbox style="mso-fit-shape-to-text:t" inset="0,0,0,0">
                <w:txbxContent>
                  <w:p w:rsidR="00976A98" w:rsidRDefault="00976A98">
                    <w:r w:rsidRPr="00277422">
                      <w:rPr>
                        <w:rFonts w:ascii="Arial" w:hAnsi="Arial" w:cs="Arial"/>
                        <w:color w:val="000000"/>
                      </w:rPr>
                      <w:t>Собівартість 1 ц. вирівняна методом ковзної середньої</w:t>
                    </w:r>
                  </w:p>
                </w:txbxContent>
              </v:textbox>
            </v:rect>
            <v:rect id="_x0000_s1114" style="position:absolute;left:1119;top:5086;width:42;height:44" fillcolor="black" stroked="f"/>
            <v:rect id="_x0000_s1115" style="position:absolute;left:1288;top:5086;width:63;height:44" fillcolor="black" stroked="f"/>
            <v:rect id="_x0000_s1116" style="position:absolute;left:1478;top:5086;width:42;height:44" fillcolor="black" stroked="f"/>
            <v:rect id="_x0000_s1117" style="position:absolute;left:1647;top:5086;width:63;height:44" fillcolor="black" stroked="f"/>
            <v:oval id="_x0000_s1118" style="position:absolute;left:1351;top:5041;width:127;height:133" fillcolor="black" strokeweight="1.05pt"/>
            <v:rect id="_x0000_s1119" style="position:absolute;left:1794;top:4974;width:5475;height:270;mso-wrap-style:none" filled="f" stroked="f">
              <v:textbox style="mso-fit-shape-to-text:t" inset="0,0,0,0">
                <w:txbxContent>
                  <w:p w:rsidR="00976A98" w:rsidRDefault="00976A98">
                    <w:r>
                      <w:rPr>
                        <w:rFonts w:ascii="Arial" w:hAnsi="Arial" w:cs="Arial"/>
                        <w:color w:val="000000"/>
                        <w:lang w:val="en-US"/>
                      </w:rPr>
                      <w:t>Собівартість 1 ц. вирівняна методом укрупнення</w:t>
                    </w:r>
                  </w:p>
                </w:txbxContent>
              </v:textbox>
            </v:rect>
            <v:rect id="_x0000_s1120" style="position:absolute;left:84;top:67;width:9310;height:2721" filled="f" strokecolor="white" strokeweight="0"/>
            <v:shape id="_x0000_s1121" style="position:absolute;left:2829;top:1355;width:4222;height:1110" coordsize="4222,1110" path="m,1088r42,-22l42,1110r-42,l,1088xm63,1066r42,-23l126,1088r-42,22l63,1066xm147,1043r64,-22l211,1066r-42,l147,1043xm253,1021r42,-22l316,1043r-63,23l253,1021xm337,999r43,-22l401,1021r-42,22l337,999xm422,955r42,l464,999r-42,22l422,955xm506,955r43,-23l570,977r-64,22l506,955xm591,910r42,l654,955r-42,l591,910xm675,910r42,-22l738,932r-42,23l675,910xm781,866r42,l823,910r-42,l781,866xm865,866r42,-22l907,888r-42,22l865,866xm950,821r42,l992,866r-42,l950,821xm1034,821r42,-22l1097,844r-63,22l1034,821xm1118,777r43,l1182,821r-42,l1118,777xm1203,777r42,-22l1266,799r-42,22l1203,777xm1287,733r64,l1351,777r-43,l1287,733xm1393,733r42,-23l1435,755r-42,22l1393,733xm1456,688r42,l1520,733r-43,l1456,688xm1562,688r42,-22l1604,710r-42,23l1562,688xm1646,644r42,l1710,688r-43,l1646,644xm1731,644r42,-23l1794,666r-42,22l1731,644xm1815,599r42,l1857,644r-42,l1815,599xm1921,599r21,-22l1963,621r-42,23l1921,599xm1984,555r42,l2047,599r-42,l1984,555xm2068,555r64,-22l2132,577r-43,22l2068,555xm2174,533r42,-23l2237,555r-63,l2174,533xm2258,510r43,-22l2301,533r-22,22l2258,510xm2343,488r42,-22l2385,510r-42,l2343,488xm2427,466r42,-22l2491,488r-64,22l2427,466xm2512,444r42,-22l2575,466r-42,22l2512,444xm2596,422r42,-23l2659,444r-42,22l2596,422xm2702,399r42,-22l2744,422r-42,22l2702,399xm2786,377r42,-22l2828,399r-42,23l2786,377xm2849,355r64,-22l2913,377r-42,22l2849,355xm2955,333r42,-22l2997,355r-42,22l2955,333xm3039,311r43,-23l3103,333r-42,22l3039,311xm3124,266r42,l3187,311r-42,22l3124,266xm3208,266r64,-22l3272,288r-64,23l3208,266xm3314,222r21,l3356,266r-42,l3314,222xm3377,222r42,-22l3440,244r-42,22l3377,222xm3483,177r42,l3525,222r-42,l3483,177xm3567,177r42,-22l3630,200r-63,22l3567,177xm3652,133r42,l3694,177r-21,l3652,133xm3736,133r42,-22l3778,155r-42,22l3736,133xm3820,88r43,l3884,133r-42,l3820,88xm3905,88r42,-22l3968,111r-42,22l3905,88xm3989,44r64,l4053,88r-43,l3989,44xm4095,44r42,-22l4137,66r-42,22l4095,44xm4179,22l4222,r,44l4179,44r,-22xe" fillcolor="black" strokeweight="1.05pt">
              <v:path arrowok="t"/>
              <o:lock v:ext="edit" verticies="t"/>
            </v:shape>
            <w10:wrap type="none"/>
            <w10:anchorlock/>
          </v:group>
        </w:pic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Рисунок 2.1. Вирівнювання собівартості 1 ц. продукції свинарства методом укрупнення періодів та методом ковзної середньої</w:t>
      </w:r>
    </w:p>
    <w:p w:rsidR="000B34DC" w:rsidRDefault="004B09BD"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r>
      <w:r>
        <w:rPr>
          <w:rFonts w:ascii="Times New Roman CYR" w:hAnsi="Times New Roman CYR" w:cs="Times New Roman CYR"/>
          <w:sz w:val="28"/>
          <w:szCs w:val="28"/>
          <w:lang w:val="uk-UA"/>
        </w:rPr>
        <w:pict>
          <v:group id="_x0000_s1122" editas="canvas" style="width:281.55pt;height:310.55pt;mso-position-horizontal-relative:char;mso-position-vertical-relative:line" coordsize="5631,6211">
            <o:lock v:ext="edit" aspectratio="t"/>
            <v:shape id="_x0000_s1123" type="#_x0000_t75" style="position:absolute;width:5631;height:6211" o:preferrelative="f">
              <v:fill o:detectmouseclick="t"/>
              <v:path o:extrusionok="t" o:connecttype="none"/>
              <o:lock v:ext="edit" text="t"/>
            </v:shape>
            <v:rect id="_x0000_s1124" style="position:absolute;left:84;top:67;width:5484;height:6099" strokecolor="white" strokeweight="0"/>
            <v:rect id="_x0000_s1125" style="position:absolute;left:675;top:289;width:4576;height:3985" fillcolor="silver" stroked="f"/>
            <v:line id="_x0000_s1126" style="position:absolute" from="675,3874" to="5251,3875" strokeweight="0"/>
            <v:line id="_x0000_s1127" style="position:absolute" from="675,3473" to="5251,3474" strokeweight="0"/>
            <v:line id="_x0000_s1128" style="position:absolute" from="675,3072" to="5251,3073" strokeweight="0"/>
            <v:line id="_x0000_s1129" style="position:absolute" from="675,2694" to="5251,2695" strokeweight="0"/>
            <v:line id="_x0000_s1130" style="position:absolute" from="675,2271" to="5251,2272" strokeweight="0"/>
            <v:line id="_x0000_s1131" style="position:absolute" from="675,1870" to="5251,1871" strokeweight="0"/>
            <v:line id="_x0000_s1132" style="position:absolute" from="675,1492" to="5251,1493" strokeweight="0"/>
            <v:line id="_x0000_s1133" style="position:absolute" from="675,1091" to="5251,1092" strokeweight="0"/>
            <v:line id="_x0000_s1134" style="position:absolute" from="675,690" to="5251,691" strokeweight="0"/>
            <v:line id="_x0000_s1135" style="position:absolute" from="675,289" to="5251,290" strokeweight="0"/>
            <v:rect id="_x0000_s1136" style="position:absolute;left:675;top:289;width:4576;height:3985" filled="f" strokecolor="gray" strokeweight="1.05pt"/>
            <v:line id="_x0000_s1137" style="position:absolute" from="675,289" to="676,4274" strokeweight="0"/>
            <v:line id="_x0000_s1138" style="position:absolute" from="612,4274" to="738,4275" strokeweight="0"/>
            <v:line id="_x0000_s1139" style="position:absolute" from="612,3874" to="738,3875" strokeweight="0"/>
            <v:line id="_x0000_s1140" style="position:absolute" from="612,3473" to="738,3474" strokeweight="0"/>
            <v:line id="_x0000_s1141" style="position:absolute" from="612,3072" to="738,3073" strokeweight="0"/>
            <v:line id="_x0000_s1142" style="position:absolute" from="612,2694" to="738,2695" strokeweight="0"/>
            <v:line id="_x0000_s1143" style="position:absolute" from="612,2271" to="738,2272" strokeweight="0"/>
            <v:line id="_x0000_s1144" style="position:absolute" from="612,1870" to="738,1871" strokeweight="0"/>
            <v:line id="_x0000_s1145" style="position:absolute" from="612,1492" to="738,1493" strokeweight="0"/>
            <v:line id="_x0000_s1146" style="position:absolute" from="612,1091" to="738,1092" strokeweight="0"/>
            <v:line id="_x0000_s1147" style="position:absolute" from="612,690" to="738,691" strokeweight="0"/>
            <v:line id="_x0000_s1148" style="position:absolute" from="612,289" to="738,290" strokeweight="0"/>
            <v:line id="_x0000_s1149" style="position:absolute" from="675,4274" to="5251,4275" strokeweight="0"/>
            <v:line id="_x0000_s1150" style="position:absolute;flip:y" from="675,4207" to="676,4341" strokeweight="0"/>
            <v:line id="_x0000_s1151" style="position:absolute;flip:y" from="1434,4207" to="1435,4341" strokeweight="0"/>
            <v:line id="_x0000_s1152" style="position:absolute;flip:y" from="2193,4207" to="2194,4341" strokeweight="0"/>
            <v:line id="_x0000_s1153" style="position:absolute;flip:y" from="2974,4207" to="2975,4341" strokeweight="0"/>
            <v:line id="_x0000_s1154" style="position:absolute;flip:y" from="3712,4207" to="3713,4341" strokeweight="0"/>
            <v:line id="_x0000_s1155" style="position:absolute;flip:y" from="4492,4207" to="4493,4341" strokeweight="0"/>
            <v:line id="_x0000_s1156" style="position:absolute;flip:y" from="5251,4207" to="5252,4341" strokeweight="0"/>
            <v:shape id="_x0000_s1157" style="position:absolute;left:1434;top:2738;width:759;height:802" coordsize="759,802" path="m,l42,45r42,89l190,267,295,423r85,156l443,646r42,44l527,757r43,22l612,802r63,l717,779r42,-44e" filled="f" strokeweight="1.05pt">
              <v:path arrowok="t"/>
            </v:shape>
            <v:shape id="_x0000_s1158" style="position:absolute;left:2193;top:824;width:781;height:2649" coordsize="781,2649" path="m,2649r43,-45l64,2560r42,-134l169,2293r42,-201l253,1892r43,-200l401,1224r42,-223l485,779,528,578,570,400,633,245,675,111,696,66,738,22r,l781,e" filled="f" strokeweight="1.05pt">
              <v:path arrowok="t"/>
            </v:shape>
            <v:shape id="_x0000_s1159" style="position:absolute;left:2974;top:824;width:738;height:2315" coordsize="738,2315" path="m,l21,,42,22,63,44,84,89r42,111l189,334r43,178l274,712r42,200l358,1135r63,223l464,1558r42,200l548,1936r63,156l653,2204r22,44l696,2293r21,l738,2315e" filled="f" strokeweight="1.05pt">
              <v:path arrowok="t"/>
            </v:shape>
            <v:shape id="_x0000_s1160" style="position:absolute;left:3712;top:846;width:780;height:2293" coordsize="780,2293" path="m,2293r42,-22l105,2226r42,-89l211,2048r42,-134l295,1759r42,-134l379,1425,485,1069,569,690,675,334,717,156,780,e" filled="f" strokeweight="1.05pt">
              <v:path arrowok="t"/>
            </v:shape>
            <v:shape id="_x0000_s1161" style="position:absolute;left:1434;top:2916;width:190;height:134" coordsize="190,134" path="m,112l190,r,23l,134,,112xe" fillcolor="black" stroked="f">
              <v:path arrowok="t"/>
            </v:shape>
            <v:shape id="_x0000_s1162" style="position:absolute;left:1729;top:2827;width:64;height:67" coordsize="64,67" path="m,45l43,,64,45,,67,,45xe" fillcolor="black" stroked="f">
              <v:path arrowok="t"/>
            </v:shape>
            <v:shape id="_x0000_s1163" style="position:absolute;left:1877;top:2671;width:211;height:134" coordsize="211,134" path="m,112l190,r21,23l21,134,,112xe" fillcolor="black" stroked="f">
              <v:path arrowok="t"/>
            </v:shape>
            <v:rect id="_x0000_s1164" style="position:absolute;left:2193;top:2605;width:1;height:44" fillcolor="black" stroked="f"/>
            <v:shape id="_x0000_s1165" style="position:absolute;left:2193;top:2516;width:211;height:133" coordsize="211,133" path="m,89l190,r21,22l,133,,89xe" fillcolor="black" stroked="f">
              <v:path arrowok="t"/>
            </v:shape>
            <v:shape id="_x0000_s1166" style="position:absolute;left:2489;top:2427;width:63;height:44" coordsize="63,44" path="m,22l42,,63,22,21,44,,22xe" fillcolor="black" stroked="f">
              <v:path arrowok="t"/>
            </v:shape>
            <v:shape id="_x0000_s1167" style="position:absolute;left:2636;top:2248;width:211;height:134" coordsize="211,134" path="m,112l190,r21,23l21,134,,112xe" fillcolor="black" stroked="f">
              <v:path arrowok="t"/>
            </v:shape>
            <v:rect id="_x0000_s1168" style="position:absolute;left:2953;top:2182;width:21;height:44" fillcolor="black" stroked="f"/>
            <v:shape id="_x0000_s1169" style="position:absolute;left:2953;top:2093;width:210;height:133" coordsize="210,133" path="m,89l189,r21,22l21,133,,89xe" fillcolor="black" stroked="f">
              <v:path arrowok="t"/>
            </v:shape>
            <v:shape id="_x0000_s1170" style="position:absolute;left:3248;top:2004;width:63;height:44" coordsize="63,44" path="m,22l42,,63,22,21,44,,22xe" fillcolor="black" stroked="f">
              <v:path arrowok="t"/>
            </v:shape>
            <v:shape id="_x0000_s1171" style="position:absolute;left:3395;top:1848;width:211;height:133" coordsize="211,133" path="m,111l211,r,22l22,133,,111xe" fillcolor="black" stroked="f">
              <v:path arrowok="t"/>
            </v:shape>
            <v:shape id="_x0000_s1172" style="position:absolute;left:3712;top:1692;width:190;height:133" coordsize="190,133" path="m,89l169,r21,22l,133,,89xe" fillcolor="black" stroked="f">
              <v:path arrowok="t"/>
            </v:shape>
            <v:shape id="_x0000_s1173" style="position:absolute;left:3986;top:1581;width:84;height:66" coordsize="84,66" path="m,44l63,,84,44,21,66,,44xe" fillcolor="black" stroked="f">
              <v:path arrowok="t"/>
            </v:shape>
            <v:shape id="_x0000_s1174" style="position:absolute;left:4155;top:1447;width:190;height:134" coordsize="190,134" path="m,89l168,r22,22l21,134,,89xe" fillcolor="black" stroked="f">
              <v:path arrowok="t"/>
            </v:shape>
            <v:shape id="_x0000_s1175" style="position:absolute;left:4429;top:1358;width:63;height:44" coordsize="63,44" path="m,22l42,,63,44r-42,l,22xe" fillcolor="black" stroked="f">
              <v:path arrowok="t"/>
            </v:shape>
            <v:shape id="_x0000_s1176" style="position:absolute;left:1434;top:2315;width:63;height:67" coordsize="63,67" path="m,22l63,r,45l,67,,22xe" fillcolor="black" stroked="f">
              <v:path arrowok="t"/>
            </v:shape>
            <v:shape id="_x0000_s1177" style="position:absolute;left:1624;top:2293;width:63;height:44" coordsize="63,44" path="m,22l63,r,22l,44,,22xe" fillcolor="black" stroked="f">
              <v:path arrowok="t"/>
            </v:shape>
            <v:rect id="_x0000_s1178" style="position:absolute;left:1793;top:2271;width:21;height:22" fillcolor="black" stroked="f"/>
            <v:shape id="_x0000_s1179" style="position:absolute;left:1793;top:2248;width:63;height:45" coordsize="63,45" path="m,23l42,,63,23,21,45,,23xe" fillcolor="black" stroked="f">
              <v:path arrowok="t"/>
            </v:shape>
            <v:rect id="_x0000_s1180" style="position:absolute;left:1982;top:2226;width:22;height:22" fillcolor="black" stroked="f"/>
            <v:shape id="_x0000_s1181" style="position:absolute;left:2004;top:2204;width:42;height:44" coordsize="42,44" path="m,22l21,,42,22,,44,,22xe" fillcolor="black" stroked="f">
              <v:path arrowok="t"/>
            </v:shape>
            <v:shape id="_x0000_s1182" style="position:absolute;left:2151;top:2159;width:42;height:45" coordsize="42,45" path="m,23l42,r,23l,45,,23xe" fillcolor="black" stroked="f">
              <v:path arrowok="t"/>
            </v:shape>
            <v:shape id="_x0000_s1183" style="position:absolute;left:2193;top:2137;width:64;height:45" coordsize="64,45" path="m,22l64,r,45l,45,,22xe" fillcolor="black" stroked="f">
              <v:path arrowok="t"/>
            </v:shape>
            <v:shape id="_x0000_s1184" style="position:absolute;left:2362;top:2070;width:63;height:67" coordsize="63,67" path="m,23l42,,63,23,21,67,,23xe" fillcolor="black" stroked="f">
              <v:path arrowok="t"/>
            </v:shape>
            <v:shape id="_x0000_s1185" style="position:absolute;left:2531;top:2004;width:63;height:44" coordsize="63,44" path="m,22l42,,63,44r-42,l,22xe" fillcolor="black" stroked="f">
              <v:path arrowok="t"/>
            </v:shape>
            <v:rect id="_x0000_s1186" style="position:absolute;left:2594;top:2004;width:21;height:44" fillcolor="black" stroked="f"/>
            <v:shape id="_x0000_s1187" style="position:absolute;left:2700;top:1915;width:63;height:66" coordsize="63,66" path="m,44l63,r,44l21,66,,44xe" fillcolor="black" stroked="f">
              <v:path arrowok="t"/>
            </v:shape>
            <v:shape id="_x0000_s1188" style="position:absolute;left:2868;top:1848;width:63;height:67" coordsize="63,67" path="m,22l63,r,22l,67,,22xe" fillcolor="black" stroked="f">
              <v:path arrowok="t"/>
            </v:shape>
            <v:shape id="_x0000_s1189" style="position:absolute;left:2953;top:1803;width:84;height:67" coordsize="84,67" path="m,22l63,,84,22,21,67,,22xe" fillcolor="black" stroked="f">
              <v:path arrowok="t"/>
            </v:shape>
            <v:shape id="_x0000_s1190" style="position:absolute;left:3121;top:1736;width:42;height:45" coordsize="42,45" path="m,l21,,42,23,21,45,,xe" fillcolor="black" stroked="f">
              <v:path arrowok="t"/>
            </v:shape>
            <v:shape id="_x0000_s1191" style="position:absolute;left:3142;top:1714;width:43;height:45" coordsize="43,45" path="m,22l43,r,22l21,45,,22xe" fillcolor="black" stroked="f">
              <v:path arrowok="t"/>
            </v:shape>
            <v:shape id="_x0000_s1192" style="position:absolute;left:3290;top:1603;width:42;height:67" coordsize="42,67" path="m,22l42,r,22l,67,,22xe" fillcolor="black" stroked="f">
              <v:path arrowok="t"/>
            </v:shape>
            <v:shape id="_x0000_s1193" style="position:absolute;left:3438;top:1492;width:63;height:66" coordsize="63,66" path="m,44l42,,63,44,,66,,44xe" fillcolor="black" stroked="f">
              <v:path arrowok="t"/>
            </v:shape>
            <v:shape id="_x0000_s1194" style="position:absolute;left:3585;top:1402;width:64;height:45" coordsize="64,45" path="m,23l42,,64,23,21,45,,23xe" fillcolor="black" stroked="f">
              <v:path arrowok="t"/>
            </v:shape>
            <v:shape id="_x0000_s1195" style="position:absolute;left:3712;top:1291;width:42;height:67" coordsize="42,67" path="m,45l42,r,22l,67,,45xe" fillcolor="black" stroked="f">
              <v:path arrowok="t"/>
            </v:shape>
            <v:shape id="_x0000_s1196" style="position:absolute;left:3859;top:1180;width:64;height:67" coordsize="64,67" path="m,44l43,,64,44,,67,,44xe" fillcolor="black" stroked="f">
              <v:path arrowok="t"/>
            </v:shape>
            <v:shape id="_x0000_s1197" style="position:absolute;left:3986;top:1069;width:63;height:66" coordsize="63,66" path="m,22l42,,63,22,21,66,,22xe" fillcolor="black" stroked="f">
              <v:path arrowok="t"/>
            </v:shape>
            <v:shape id="_x0000_s1198" style="position:absolute;left:4113;top:935;width:63;height:67" coordsize="63,67" path="m,45l63,r,45l21,67,,45xe" fillcolor="black" stroked="f">
              <v:path arrowok="t"/>
            </v:shape>
            <v:shape id="_x0000_s1199" style="position:absolute;left:4260;top:824;width:63;height:66" coordsize="63,66" path="m,44l42,,63,22,21,66,,44xe" fillcolor="black" stroked="f">
              <v:path arrowok="t"/>
            </v:shape>
            <v:shape id="_x0000_s1200" style="position:absolute;left:4387;top:712;width:63;height:45" coordsize="63,45" path="m,45l42,,63,,21,45,,45xe" fillcolor="black" stroked="f">
              <v:path arrowok="t"/>
            </v:shape>
            <v:shape id="_x0000_s1201" style="position:absolute;left:1350;top:2649;width:168;height:178" coordsize="168,178" path="m84,r84,89l84,178,,89,84,xe" fillcolor="black" strokeweight="1.05pt">
              <v:path arrowok="t"/>
            </v:shape>
            <v:shape id="_x0000_s1202" style="position:absolute;left:2109;top:3384;width:190;height:178" coordsize="190,178" path="m84,l190,89,84,178,,89,84,xe" fillcolor="black" strokeweight="1.05pt">
              <v:path arrowok="t"/>
            </v:shape>
            <v:shape id="_x0000_s1203" style="position:absolute;left:2868;top:735;width:190;height:178" coordsize="190,178" path="m106,r84,89l106,178,,89,106,xe" fillcolor="black" strokeweight="1.05pt">
              <v:path arrowok="t"/>
            </v:shape>
            <v:shape id="_x0000_s1204" style="position:absolute;left:3627;top:3050;width:190;height:178" coordsize="190,178" path="m85,l190,89,85,178,,89,85,xe" fillcolor="black" strokeweight="1.05pt">
              <v:path arrowok="t"/>
            </v:shape>
            <v:shape id="_x0000_s1205" style="position:absolute;left:4387;top:757;width:190;height:178" coordsize="190,178" path="m105,r85,89l105,178,,89,105,xe" fillcolor="black" strokeweight="1.05pt">
              <v:path arrowok="t"/>
            </v:shape>
            <v:oval id="_x0000_s1206" style="position:absolute;left:1371;top:2961;width:147;height:156" fillcolor="black" strokeweight="1.05pt"/>
            <v:oval id="_x0000_s1207" style="position:absolute;left:2130;top:2560;width:148;height:156" fillcolor="black" strokeweight="1.05pt"/>
            <v:oval id="_x0000_s1208" style="position:absolute;left:2889;top:2137;width:169;height:156" fillcolor="black" strokeweight="1.05pt"/>
            <v:oval id="_x0000_s1209" style="position:absolute;left:3649;top:1736;width:147;height:156" fillcolor="black" strokeweight="1.05pt"/>
            <v:oval id="_x0000_s1210" style="position:absolute;left:4408;top:1313;width:147;height:156" fillcolor="black" strokeweight="1.05pt"/>
            <v:shape id="_x0000_s1211" style="position:absolute;left:1371;top:2271;width:147;height:156" coordsize="147,156" path="m63,r84,156l,156,63,xe" fillcolor="black" strokeweight="1.05pt">
              <v:path arrowok="t"/>
            </v:shape>
            <v:shape id="_x0000_s1212" style="position:absolute;left:2130;top:2093;width:148;height:155" coordsize="148,155" path="m63,r85,155l,155,63,xe" fillcolor="black" strokeweight="1.05pt">
              <v:path arrowok="t"/>
            </v:shape>
            <v:shape id="_x0000_s1213" style="position:absolute;left:2889;top:1781;width:148;height:134" coordsize="148,134" path="m85,r63,134l,134,85,xe" fillcolor="black" strokeweight="1.05pt">
              <v:path arrowok="t"/>
            </v:shape>
            <v:shape id="_x0000_s1214" style="position:absolute;left:3649;top:1269;width:147;height:156" coordsize="147,156" path="m63,r84,156l,156,63,xe" fillcolor="black" strokeweight="1.05pt">
              <v:path arrowok="t"/>
            </v:shape>
            <v:shape id="_x0000_s1215" style="position:absolute;left:4408;top:623;width:147;height:156" coordsize="147,156" path="m84,r63,156l,156,84,xe" fillcolor="black" strokeweight="1.05pt">
              <v:path arrowok="t"/>
            </v:shape>
            <v:rect id="_x0000_s1216" style="position:absolute;left:211;top:4163;width:405;height:270;mso-wrap-style:none" filled="f" stroked="f">
              <v:textbox style="mso-fit-shape-to-text:t" inset="0,0,0,0">
                <w:txbxContent>
                  <w:p w:rsidR="00976A98" w:rsidRDefault="00976A98">
                    <w:r>
                      <w:rPr>
                        <w:rFonts w:ascii="Arial" w:hAnsi="Arial" w:cs="Arial"/>
                        <w:color w:val="000000"/>
                        <w:lang w:val="en-US"/>
                      </w:rPr>
                      <w:t>400</w:t>
                    </w:r>
                  </w:p>
                </w:txbxContent>
              </v:textbox>
            </v:rect>
            <v:rect id="_x0000_s1217" style="position:absolute;left:211;top:3762;width:405;height:270;mso-wrap-style:none" filled="f" stroked="f">
              <v:textbox style="mso-fit-shape-to-text:t" inset="0,0,0,0">
                <w:txbxContent>
                  <w:p w:rsidR="00976A98" w:rsidRDefault="00976A98">
                    <w:r>
                      <w:rPr>
                        <w:rFonts w:ascii="Arial" w:hAnsi="Arial" w:cs="Arial"/>
                        <w:color w:val="000000"/>
                        <w:lang w:val="en-US"/>
                      </w:rPr>
                      <w:t>450</w:t>
                    </w:r>
                  </w:p>
                </w:txbxContent>
              </v:textbox>
            </v:rect>
            <v:rect id="_x0000_s1218" style="position:absolute;left:211;top:3362;width:405;height:270;mso-wrap-style:none" filled="f" stroked="f">
              <v:textbox style="mso-fit-shape-to-text:t" inset="0,0,0,0">
                <w:txbxContent>
                  <w:p w:rsidR="00976A98" w:rsidRDefault="00976A98">
                    <w:r>
                      <w:rPr>
                        <w:rFonts w:ascii="Arial" w:hAnsi="Arial" w:cs="Arial"/>
                        <w:color w:val="000000"/>
                        <w:lang w:val="en-US"/>
                      </w:rPr>
                      <w:t>500</w:t>
                    </w:r>
                  </w:p>
                </w:txbxContent>
              </v:textbox>
            </v:rect>
            <v:rect id="_x0000_s1219" style="position:absolute;left:211;top:2961;width:405;height:270;mso-wrap-style:none" filled="f" stroked="f">
              <v:textbox style="mso-fit-shape-to-text:t" inset="0,0,0,0">
                <w:txbxContent>
                  <w:p w:rsidR="00976A98" w:rsidRDefault="00976A98">
                    <w:r>
                      <w:rPr>
                        <w:rFonts w:ascii="Arial" w:hAnsi="Arial" w:cs="Arial"/>
                        <w:color w:val="000000"/>
                        <w:lang w:val="en-US"/>
                      </w:rPr>
                      <w:t>550</w:t>
                    </w:r>
                  </w:p>
                </w:txbxContent>
              </v:textbox>
            </v:rect>
            <v:rect id="_x0000_s1220" style="position:absolute;left:211;top:2560;width:405;height:270;mso-wrap-style:none" filled="f" stroked="f">
              <v:textbox style="mso-fit-shape-to-text:t" inset="0,0,0,0">
                <w:txbxContent>
                  <w:p w:rsidR="00976A98" w:rsidRDefault="00976A98">
                    <w:r>
                      <w:rPr>
                        <w:rFonts w:ascii="Arial" w:hAnsi="Arial" w:cs="Arial"/>
                        <w:color w:val="000000"/>
                        <w:lang w:val="en-US"/>
                      </w:rPr>
                      <w:t>600</w:t>
                    </w:r>
                  </w:p>
                </w:txbxContent>
              </v:textbox>
            </v:rect>
            <v:rect id="_x0000_s1221" style="position:absolute;left:211;top:2159;width:405;height:270;mso-wrap-style:none" filled="f" stroked="f">
              <v:textbox style="mso-fit-shape-to-text:t" inset="0,0,0,0">
                <w:txbxContent>
                  <w:p w:rsidR="00976A98" w:rsidRDefault="00976A98">
                    <w:r>
                      <w:rPr>
                        <w:rFonts w:ascii="Arial" w:hAnsi="Arial" w:cs="Arial"/>
                        <w:color w:val="000000"/>
                        <w:lang w:val="en-US"/>
                      </w:rPr>
                      <w:t>650</w:t>
                    </w:r>
                  </w:p>
                </w:txbxContent>
              </v:textbox>
            </v:rect>
            <v:rect id="_x0000_s1222" style="position:absolute;left:211;top:1759;width:405;height:270;mso-wrap-style:none" filled="f" stroked="f">
              <v:textbox style="mso-fit-shape-to-text:t" inset="0,0,0,0">
                <w:txbxContent>
                  <w:p w:rsidR="00976A98" w:rsidRDefault="00976A98">
                    <w:r>
                      <w:rPr>
                        <w:rFonts w:ascii="Arial" w:hAnsi="Arial" w:cs="Arial"/>
                        <w:color w:val="000000"/>
                        <w:lang w:val="en-US"/>
                      </w:rPr>
                      <w:t>700</w:t>
                    </w:r>
                  </w:p>
                </w:txbxContent>
              </v:textbox>
            </v:rect>
            <v:rect id="_x0000_s1223" style="position:absolute;left:211;top:1358;width:405;height:270;mso-wrap-style:none" filled="f" stroked="f">
              <v:textbox style="mso-fit-shape-to-text:t" inset="0,0,0,0">
                <w:txbxContent>
                  <w:p w:rsidR="00976A98" w:rsidRDefault="00976A98">
                    <w:r>
                      <w:rPr>
                        <w:rFonts w:ascii="Arial" w:hAnsi="Arial" w:cs="Arial"/>
                        <w:color w:val="000000"/>
                        <w:lang w:val="en-US"/>
                      </w:rPr>
                      <w:t>750</w:t>
                    </w:r>
                  </w:p>
                </w:txbxContent>
              </v:textbox>
            </v:rect>
            <v:rect id="_x0000_s1224" style="position:absolute;left:211;top:957;width:405;height:270;mso-wrap-style:none" filled="f" stroked="f">
              <v:textbox style="mso-fit-shape-to-text:t" inset="0,0,0,0">
                <w:txbxContent>
                  <w:p w:rsidR="00976A98" w:rsidRDefault="00976A98">
                    <w:r>
                      <w:rPr>
                        <w:rFonts w:ascii="Arial" w:hAnsi="Arial" w:cs="Arial"/>
                        <w:color w:val="000000"/>
                        <w:lang w:val="en-US"/>
                      </w:rPr>
                      <w:t>800</w:t>
                    </w:r>
                  </w:p>
                </w:txbxContent>
              </v:textbox>
            </v:rect>
            <v:rect id="_x0000_s1225" style="position:absolute;left:211;top:579;width:405;height:270;mso-wrap-style:none" filled="f" stroked="f">
              <v:textbox style="mso-fit-shape-to-text:t" inset="0,0,0,0">
                <w:txbxContent>
                  <w:p w:rsidR="00976A98" w:rsidRDefault="00976A98">
                    <w:r>
                      <w:rPr>
                        <w:rFonts w:ascii="Arial" w:hAnsi="Arial" w:cs="Arial"/>
                        <w:color w:val="000000"/>
                        <w:lang w:val="en-US"/>
                      </w:rPr>
                      <w:t>850</w:t>
                    </w:r>
                  </w:p>
                </w:txbxContent>
              </v:textbox>
            </v:rect>
            <v:rect id="_x0000_s1226" style="position:absolute;left:211;top:156;width:405;height:270;mso-wrap-style:none" filled="f" stroked="f">
              <v:textbox style="mso-fit-shape-to-text:t" inset="0,0,0,0">
                <w:txbxContent>
                  <w:p w:rsidR="00976A98" w:rsidRDefault="00976A98">
                    <w:r>
                      <w:rPr>
                        <w:rFonts w:ascii="Arial" w:hAnsi="Arial" w:cs="Arial"/>
                        <w:color w:val="000000"/>
                        <w:lang w:val="en-US"/>
                      </w:rPr>
                      <w:t>900</w:t>
                    </w:r>
                  </w:p>
                </w:txbxContent>
              </v:textbox>
            </v:rect>
            <v:rect id="_x0000_s1227" style="position:absolute;left:1223;top:4452;width:480;height:285;mso-wrap-style:none" filled="f" stroked="f">
              <v:textbox style="mso-fit-shape-to-text:t" inset="0,0,0,0">
                <w:txbxContent>
                  <w:p w:rsidR="00976A98" w:rsidRPr="00277422" w:rsidRDefault="00976A98" w:rsidP="00277422">
                    <w:pPr>
                      <w:rPr>
                        <w:lang w:val="uk-UA"/>
                      </w:rPr>
                    </w:pPr>
                    <w:r>
                      <w:rPr>
                        <w:lang w:val="uk-UA"/>
                      </w:rPr>
                      <w:t>2001</w:t>
                    </w:r>
                  </w:p>
                </w:txbxContent>
              </v:textbox>
            </v:rect>
            <v:rect id="_x0000_s1228" style="position:absolute;left:2004;top:4452;width:540;height:270;mso-wrap-style:none" filled="f" stroked="f">
              <v:textbox style="mso-fit-shape-to-text:t" inset="0,0,0,0">
                <w:txbxContent>
                  <w:p w:rsidR="00976A98" w:rsidRPr="00277422" w:rsidRDefault="00976A98">
                    <w:pPr>
                      <w:rPr>
                        <w:lang w:val="uk-UA"/>
                      </w:rPr>
                    </w:pPr>
                    <w:r>
                      <w:rPr>
                        <w:rFonts w:ascii="Arial" w:hAnsi="Arial" w:cs="Arial"/>
                        <w:color w:val="000000"/>
                        <w:lang w:val="uk-UA"/>
                      </w:rPr>
                      <w:t>2002</w:t>
                    </w:r>
                  </w:p>
                </w:txbxContent>
              </v:textbox>
            </v:rect>
            <v:rect id="_x0000_s1229" style="position:absolute;left:2763;top:4452;width:540;height:270;mso-wrap-style:none" filled="f" stroked="f">
              <v:textbox style="mso-fit-shape-to-text:t" inset="0,0,0,0">
                <w:txbxContent>
                  <w:p w:rsidR="00976A98" w:rsidRPr="00277422" w:rsidRDefault="00976A98">
                    <w:pPr>
                      <w:rPr>
                        <w:lang w:val="uk-UA"/>
                      </w:rPr>
                    </w:pPr>
                    <w:r>
                      <w:rPr>
                        <w:rFonts w:ascii="Arial" w:hAnsi="Arial" w:cs="Arial"/>
                        <w:color w:val="000000"/>
                        <w:lang w:val="en-US"/>
                      </w:rPr>
                      <w:t>200</w:t>
                    </w:r>
                    <w:r>
                      <w:rPr>
                        <w:rFonts w:ascii="Arial" w:hAnsi="Arial" w:cs="Arial"/>
                        <w:color w:val="000000"/>
                        <w:lang w:val="uk-UA"/>
                      </w:rPr>
                      <w:t>3</w:t>
                    </w:r>
                  </w:p>
                </w:txbxContent>
              </v:textbox>
            </v:rect>
            <v:rect id="_x0000_s1230" style="position:absolute;left:3501;top:4452;width:540;height:270;mso-wrap-style:none" filled="f" stroked="f">
              <v:textbox style="mso-fit-shape-to-text:t" inset="0,0,0,0">
                <w:txbxContent>
                  <w:p w:rsidR="00976A98" w:rsidRPr="00277422" w:rsidRDefault="00976A98">
                    <w:pPr>
                      <w:rPr>
                        <w:lang w:val="uk-UA"/>
                      </w:rPr>
                    </w:pPr>
                    <w:r>
                      <w:rPr>
                        <w:rFonts w:ascii="Arial" w:hAnsi="Arial" w:cs="Arial"/>
                        <w:color w:val="000000"/>
                        <w:lang w:val="en-US"/>
                      </w:rPr>
                      <w:t>200</w:t>
                    </w:r>
                    <w:r>
                      <w:rPr>
                        <w:rFonts w:ascii="Arial" w:hAnsi="Arial" w:cs="Arial"/>
                        <w:color w:val="000000"/>
                        <w:lang w:val="uk-UA"/>
                      </w:rPr>
                      <w:t>4</w:t>
                    </w:r>
                  </w:p>
                </w:txbxContent>
              </v:textbox>
            </v:rect>
            <v:rect id="_x0000_s1231" style="position:absolute;left:4281;top:4452;width:540;height:270;mso-wrap-style:none" filled="f" stroked="f">
              <v:textbox style="mso-fit-shape-to-text:t" inset="0,0,0,0">
                <w:txbxContent>
                  <w:p w:rsidR="00976A98" w:rsidRPr="00277422" w:rsidRDefault="00976A98">
                    <w:pPr>
                      <w:rPr>
                        <w:lang w:val="uk-UA"/>
                      </w:rPr>
                    </w:pPr>
                    <w:r>
                      <w:rPr>
                        <w:rFonts w:ascii="Arial" w:hAnsi="Arial" w:cs="Arial"/>
                        <w:color w:val="000000"/>
                        <w:lang w:val="en-US"/>
                      </w:rPr>
                      <w:t>200</w:t>
                    </w:r>
                    <w:r>
                      <w:rPr>
                        <w:rFonts w:ascii="Arial" w:hAnsi="Arial" w:cs="Arial"/>
                        <w:color w:val="000000"/>
                        <w:lang w:val="uk-UA"/>
                      </w:rPr>
                      <w:t>5</w:t>
                    </w:r>
                  </w:p>
                </w:txbxContent>
              </v:textbox>
            </v:rect>
            <v:rect id="_x0000_s1232" style="position:absolute;left:759;top:4831;width:4218;height:1113" stroked="f"/>
            <v:line id="_x0000_s1233" style="position:absolute" from="1223,5031" to="1835,5032" strokeweight="1.05pt"/>
            <v:shape id="_x0000_s1234" style="position:absolute;left:1455;top:4964;width:127;height:134" coordsize="127,134" path="m63,r64,67l63,134,,67,63,xe" fillcolor="black" strokeweight="1.05pt">
              <v:path arrowok="t"/>
            </v:shape>
            <v:rect id="_x0000_s1235" style="position:absolute;left:1877;top:4898;width:2940;height:270;mso-wrap-style:none" filled="f" stroked="f">
              <v:textbox style="mso-fit-shape-to-text:t" inset="0,0,0,0">
                <w:txbxContent>
                  <w:p w:rsidR="00976A98" w:rsidRDefault="00976A98">
                    <w:r>
                      <w:rPr>
                        <w:rFonts w:ascii="Arial" w:hAnsi="Arial" w:cs="Arial"/>
                        <w:color w:val="000000"/>
                        <w:lang w:val="en-US"/>
                      </w:rPr>
                      <w:t>Фактична собівартість 1 ц.</w:t>
                    </w:r>
                  </w:p>
                </w:txbxContent>
              </v:textbox>
            </v:rect>
            <v:rect id="_x0000_s1236" style="position:absolute;left:1223;top:5365;width:211;height:45" fillcolor="black" stroked="f"/>
            <v:rect id="_x0000_s1237" style="position:absolute;left:1540;top:5365;width:63;height:45" fillcolor="black" stroked="f"/>
            <v:rect id="_x0000_s1238" style="position:absolute;left:1729;top:5365;width:106;height:45" fillcolor="black" stroked="f"/>
            <v:oval id="_x0000_s1239" style="position:absolute;left:1455;top:5321;width:127;height:133" fillcolor="black" strokeweight="1.05pt"/>
            <v:rect id="_x0000_s1240" style="position:absolute;left:1877;top:5254;width:3375;height:270;mso-wrap-style:none" filled="f" stroked="f">
              <v:textbox style="mso-fit-shape-to-text:t" inset="0,0,0,0">
                <w:txbxContent>
                  <w:p w:rsidR="00976A98" w:rsidRDefault="00976A98">
                    <w:r>
                      <w:rPr>
                        <w:rFonts w:ascii="Arial" w:hAnsi="Arial" w:cs="Arial"/>
                        <w:color w:val="000000"/>
                        <w:lang w:val="en-US"/>
                      </w:rPr>
                      <w:t>Вирівняні значення по прямій</w:t>
                    </w:r>
                  </w:p>
                </w:txbxContent>
              </v:textbox>
            </v:rect>
            <v:rect id="_x0000_s1241" style="position:absolute;left:1223;top:5744;width:42;height:22" fillcolor="black" stroked="f"/>
            <v:rect id="_x0000_s1242" style="position:absolute;left:1392;top:5744;width:63;height:22" fillcolor="black" stroked="f"/>
            <v:rect id="_x0000_s1243" style="position:absolute;left:1582;top:5744;width:42;height:22" fillcolor="black" stroked="f"/>
            <v:rect id="_x0000_s1244" style="position:absolute;left:1750;top:5744;width:64;height:22" fillcolor="black" stroked="f"/>
            <v:shape id="_x0000_s1245" style="position:absolute;left:1455;top:5677;width:127;height:133" coordsize="127,133" path="m63,r64,133l,133,63,xe" fillcolor="black" strokeweight="1.05pt">
              <v:path arrowok="t"/>
            </v:shape>
            <v:rect id="_x0000_s1246" style="position:absolute;left:1877;top:5610;width:3030;height:270;mso-wrap-style:none" filled="f" stroked="f">
              <v:textbox style="mso-fit-shape-to-text:t" inset="0,0,0,0">
                <w:txbxContent>
                  <w:p w:rsidR="00976A98" w:rsidRDefault="00976A98">
                    <w:r>
                      <w:rPr>
                        <w:rFonts w:ascii="Arial" w:hAnsi="Arial" w:cs="Arial"/>
                        <w:color w:val="000000"/>
                        <w:lang w:val="en-US"/>
                      </w:rPr>
                      <w:t>Вирівняні дані по параболі</w:t>
                    </w:r>
                  </w:p>
                </w:txbxContent>
              </v:textbox>
            </v:rect>
            <v:rect id="_x0000_s1247" style="position:absolute;left:84;top:67;width:5484;height:6099" filled="f" strokecolor="white" strokeweight="0"/>
            <w10:wrap type="none"/>
            <w10:anchorlock/>
          </v:group>
        </w:pic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Рисунок 2.2. Тенденція зміни собівартості 1 ц. продукції свинарства вирівняна по прямій та параболі</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аналізі господарської діяльності дуже часто застосовують повірянні фактично досягнути результатів з даними минулих років. Повіряння результатів сьогоднішнього дня з вчорашнім, теперішнього місяця, кварталу, року з минулими. Це дає можливість дати оцінку темпу змін показника, який досліджується і визначити тенденції та закономірності розвитку економічних процесів.</w:t>
      </w:r>
    </w:p>
    <w:p w:rsidR="00153617" w:rsidRDefault="00783204"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 xml:space="preserve">Таблиця 2.5. –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Динаміка собівартості 1 ц. продукції свинарства в залежності від груп тварин по ТОВ „Агрофірми „Зелений Гай”</w:t>
      </w:r>
    </w:p>
    <w:tbl>
      <w:tblPr>
        <w:tblW w:w="0" w:type="auto"/>
        <w:tblInd w:w="108" w:type="dxa"/>
        <w:tblLayout w:type="fixed"/>
        <w:tblLook w:val="0000" w:firstRow="0" w:lastRow="0" w:firstColumn="0" w:lastColumn="0" w:noHBand="0" w:noVBand="0"/>
      </w:tblPr>
      <w:tblGrid>
        <w:gridCol w:w="3240"/>
        <w:gridCol w:w="1080"/>
        <w:gridCol w:w="1080"/>
        <w:gridCol w:w="1080"/>
        <w:gridCol w:w="1440"/>
        <w:gridCol w:w="1440"/>
      </w:tblGrid>
      <w:tr w:rsidR="000B34DC" w:rsidRPr="00153617">
        <w:trPr>
          <w:trHeight w:val="769"/>
        </w:trPr>
        <w:tc>
          <w:tcPr>
            <w:tcW w:w="324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Видігрупитварин</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277422" w:rsidRPr="00153617">
              <w:rPr>
                <w:rFonts w:ascii="Times New Roman CYR" w:hAnsi="Times New Roman CYR" w:cs="Times New Roman CYR"/>
                <w:sz w:val="20"/>
                <w:szCs w:val="20"/>
                <w:lang w:val="uk-UA"/>
              </w:rPr>
              <w:t>3</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277422" w:rsidRPr="00153617">
              <w:rPr>
                <w:rFonts w:ascii="Times New Roman CYR" w:hAnsi="Times New Roman CYR" w:cs="Times New Roman CYR"/>
                <w:sz w:val="20"/>
                <w:szCs w:val="20"/>
                <w:lang w:val="uk-UA"/>
              </w:rPr>
              <w:t>4</w:t>
            </w:r>
            <w:r w:rsidR="000B34DC" w:rsidRPr="00153617">
              <w:rPr>
                <w:rFonts w:ascii="Times New Roman CYR" w:hAnsi="Times New Roman CYR" w:cs="Times New Roman CYR"/>
                <w:sz w:val="20"/>
                <w:szCs w:val="20"/>
                <w:lang w:val="uk-UA"/>
              </w:rPr>
              <w:t>р</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277422" w:rsidRPr="00153617">
              <w:rPr>
                <w:rFonts w:ascii="Times New Roman CYR" w:hAnsi="Times New Roman CYR" w:cs="Times New Roman CYR"/>
                <w:sz w:val="20"/>
                <w:szCs w:val="20"/>
                <w:lang w:val="uk-UA"/>
              </w:rPr>
              <w:t>5</w:t>
            </w:r>
            <w:r w:rsidR="000B34DC" w:rsidRPr="00153617">
              <w:rPr>
                <w:rFonts w:ascii="Times New Roman CYR" w:hAnsi="Times New Roman CYR" w:cs="Times New Roman CYR"/>
                <w:sz w:val="20"/>
                <w:szCs w:val="20"/>
                <w:lang w:val="uk-UA"/>
              </w:rPr>
              <w:t>р</w:t>
            </w:r>
          </w:p>
        </w:tc>
        <w:tc>
          <w:tcPr>
            <w:tcW w:w="2880" w:type="dxa"/>
            <w:gridSpan w:val="2"/>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Відхиленняв</w:t>
            </w:r>
          </w:p>
        </w:tc>
      </w:tr>
      <w:tr w:rsidR="000B34DC" w:rsidRPr="00153617">
        <w:trPr>
          <w:trHeight w:val="483"/>
        </w:trPr>
        <w:tc>
          <w:tcPr>
            <w:tcW w:w="32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2880" w:type="dxa"/>
            <w:gridSpan w:val="2"/>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r>
      <w:tr w:rsidR="000B34DC" w:rsidRPr="00153617">
        <w:trPr>
          <w:trHeight w:val="184"/>
        </w:trPr>
        <w:tc>
          <w:tcPr>
            <w:tcW w:w="324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277422"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р. від 200</w:t>
            </w:r>
            <w:r w:rsidR="00277422" w:rsidRPr="00153617">
              <w:rPr>
                <w:rFonts w:ascii="Times New Roman CYR" w:hAnsi="Times New Roman CYR" w:cs="Times New Roman CYR"/>
                <w:sz w:val="20"/>
                <w:szCs w:val="20"/>
                <w:lang w:val="uk-UA"/>
              </w:rPr>
              <w:t>3</w:t>
            </w:r>
            <w:r w:rsidRPr="00153617">
              <w:rPr>
                <w:rFonts w:ascii="Times New Roman CYR" w:hAnsi="Times New Roman CYR" w:cs="Times New Roman CYR"/>
                <w:sz w:val="20"/>
                <w:szCs w:val="20"/>
                <w:lang w:val="uk-UA"/>
              </w:rPr>
              <w:t xml:space="preserve"> р.</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277422"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р. від 200</w:t>
            </w:r>
            <w:r w:rsidR="00277422" w:rsidRPr="00153617">
              <w:rPr>
                <w:rFonts w:ascii="Times New Roman CYR" w:hAnsi="Times New Roman CYR" w:cs="Times New Roman CYR"/>
                <w:sz w:val="20"/>
                <w:szCs w:val="20"/>
                <w:lang w:val="uk-UA"/>
              </w:rPr>
              <w:t>4</w:t>
            </w:r>
            <w:r w:rsidRPr="00153617">
              <w:rPr>
                <w:rFonts w:ascii="Times New Roman CYR" w:hAnsi="Times New Roman CYR" w:cs="Times New Roman CYR"/>
                <w:sz w:val="20"/>
                <w:szCs w:val="20"/>
                <w:lang w:val="uk-UA"/>
              </w:rPr>
              <w:t xml:space="preserve"> р.</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Приріст свиней</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832,23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542,68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829,29</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99,65</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152,81</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Собівартість 1 гол. відлучених поросят,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100,12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73,75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129,29</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129,14</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175,31</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xml:space="preserve">Поросята до 2 міс., грн. </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913,58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393,19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506,88</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55,48</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128,91</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Поросята 2 - 4 міс.,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1010,19</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319,40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513,41</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50,82</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160,74</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Свині на відгодівлі,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704,35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450,80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690,14</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97,96</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153,09</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Ремонтний молодняк,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557,75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630,57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922,93</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165,47</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146,36</w:t>
            </w:r>
          </w:p>
        </w:tc>
      </w:tr>
      <w:tr w:rsidR="000B34DC" w:rsidRPr="00153617">
        <w:tc>
          <w:tcPr>
            <w:tcW w:w="3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Основне стадо, грн.</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2375</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1075,67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848,96</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35,45</w:t>
            </w:r>
          </w:p>
        </w:tc>
        <w:tc>
          <w:tcPr>
            <w:tcW w:w="14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153617">
            <w:pPr>
              <w:widowControl w:val="0"/>
              <w:autoSpaceDE w:val="0"/>
              <w:autoSpaceDN w:val="0"/>
              <w:adjustRightInd w:val="0"/>
              <w:spacing w:line="360" w:lineRule="auto"/>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78,92</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таблицю 2.6, можна сказати, що загальний приріст свиней у 200</w:t>
      </w:r>
      <w:r w:rsidR="00277422">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порівняно із 200</w:t>
      </w:r>
      <w:r w:rsidR="00277422">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роком зменшився на 0,35%. Собівартість 1 гол. відлучених поросят цього ж періоду збільшилася на 29,17грн.; собівартість поросят до 2-х місяців у 200</w:t>
      </w:r>
      <w:r w:rsidR="00277422">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році складала 913,58 грн., а в 200</w:t>
      </w:r>
      <w:r w:rsidR="00277422">
        <w:rPr>
          <w:rFonts w:ascii="Times New Roman CYR" w:hAnsi="Times New Roman CYR" w:cs="Times New Roman CYR"/>
          <w:sz w:val="28"/>
          <w:szCs w:val="28"/>
          <w:lang w:val="uk-UA"/>
        </w:rPr>
        <w:t>5</w:t>
      </w:r>
      <w:r>
        <w:rPr>
          <w:rFonts w:ascii="Times New Roman CYR" w:hAnsi="Times New Roman CYR" w:cs="Times New Roman CYR"/>
          <w:sz w:val="28"/>
          <w:szCs w:val="28"/>
          <w:lang w:val="uk-UA"/>
        </w:rPr>
        <w:t>р. вона зменшилася і стала дорівнювати 506,88грн. Собівартість поросят 2-4-х місяців та свиней на відгодівля така ж зменшилася, відповідно на 48,18% і 2,04% за період, що характеризується. По собівартості ремонтного молодняку бачимо збільшується на 65,47%, по собівартості основного стада – зменшення на 1526,04грн. Порівнюючи дані 200</w:t>
      </w:r>
      <w:r w:rsidR="00277422">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з 200</w:t>
      </w:r>
      <w:r w:rsidR="00277422">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роками спостерігаємо збільшення собівартості по всіх групах тварин, окрім основного стада, яка зменшилася на 21,08%.</w:t>
      </w:r>
    </w:p>
    <w:p w:rsidR="00153617" w:rsidRDefault="00783204"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br w:type="page"/>
      </w:r>
      <w:r w:rsidR="000B34DC">
        <w:rPr>
          <w:rFonts w:ascii="Times New Roman CYR" w:hAnsi="Times New Roman CYR" w:cs="Times New Roman CYR"/>
          <w:sz w:val="28"/>
          <w:szCs w:val="28"/>
          <w:lang w:val="uk-UA"/>
        </w:rPr>
        <w:t xml:space="preserve">Таблиця 2.6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основних факторів на собівартість продукції свинарства по ТОВ “АФ “Зелений Гай”</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tbl>
      <w:tblPr>
        <w:tblW w:w="0" w:type="auto"/>
        <w:tblInd w:w="108" w:type="dxa"/>
        <w:tblLayout w:type="fixed"/>
        <w:tblLook w:val="0000" w:firstRow="0" w:lastRow="0" w:firstColumn="0" w:lastColumn="0" w:noHBand="0" w:noVBand="0"/>
      </w:tblPr>
      <w:tblGrid>
        <w:gridCol w:w="1188"/>
        <w:gridCol w:w="792"/>
        <w:gridCol w:w="792"/>
        <w:gridCol w:w="742"/>
        <w:gridCol w:w="742"/>
        <w:gridCol w:w="780"/>
        <w:gridCol w:w="1020"/>
        <w:gridCol w:w="900"/>
        <w:gridCol w:w="900"/>
        <w:gridCol w:w="882"/>
        <w:gridCol w:w="882"/>
      </w:tblGrid>
      <w:tr w:rsidR="000B34DC" w:rsidRPr="00153617">
        <w:tc>
          <w:tcPr>
            <w:tcW w:w="1188"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Видігрупитварин</w:t>
            </w:r>
          </w:p>
        </w:tc>
        <w:tc>
          <w:tcPr>
            <w:tcW w:w="1584"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xml:space="preserve">Витрати на </w:t>
            </w:r>
          </w:p>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 гол., грн.</w:t>
            </w:r>
          </w:p>
        </w:tc>
        <w:tc>
          <w:tcPr>
            <w:tcW w:w="1484"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Продуктивність, ц.</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Собівартість</w:t>
            </w:r>
          </w:p>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xml:space="preserve"> 1 ц., грн.</w:t>
            </w:r>
          </w:p>
        </w:tc>
        <w:tc>
          <w:tcPr>
            <w:tcW w:w="2664" w:type="dxa"/>
            <w:gridSpan w:val="3"/>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 (+,-)</w:t>
            </w:r>
          </w:p>
        </w:tc>
      </w:tr>
      <w:tr w:rsidR="000B34DC" w:rsidRPr="00153617">
        <w:tc>
          <w:tcPr>
            <w:tcW w:w="1188"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92"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4рік</w:t>
            </w:r>
          </w:p>
        </w:tc>
        <w:tc>
          <w:tcPr>
            <w:tcW w:w="792"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5рік</w:t>
            </w:r>
          </w:p>
        </w:tc>
        <w:tc>
          <w:tcPr>
            <w:tcW w:w="742"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4рік</w:t>
            </w:r>
          </w:p>
        </w:tc>
        <w:tc>
          <w:tcPr>
            <w:tcW w:w="742"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5рік</w:t>
            </w:r>
          </w:p>
        </w:tc>
        <w:tc>
          <w:tcPr>
            <w:tcW w:w="7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4рік</w:t>
            </w:r>
          </w:p>
        </w:tc>
        <w:tc>
          <w:tcPr>
            <w:tcW w:w="1020"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Прифактичнихвитратахминулогорокуівиходупродукціїзвітногороку</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167333"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5</w:t>
            </w:r>
            <w:r w:rsidRPr="00153617">
              <w:rPr>
                <w:rFonts w:ascii="Times New Roman CYR" w:hAnsi="Times New Roman CYR" w:cs="Times New Roman CYR"/>
                <w:sz w:val="20"/>
                <w:szCs w:val="20"/>
                <w:lang w:val="uk-UA"/>
              </w:rPr>
              <w:t xml:space="preserve"> </w:t>
            </w:r>
            <w:r w:rsidR="000B34DC" w:rsidRPr="00153617">
              <w:rPr>
                <w:rFonts w:ascii="Times New Roman CYR" w:hAnsi="Times New Roman CYR" w:cs="Times New Roman CYR"/>
                <w:sz w:val="20"/>
                <w:szCs w:val="20"/>
                <w:lang w:val="uk-UA"/>
              </w:rPr>
              <w:t>рік</w:t>
            </w:r>
          </w:p>
        </w:tc>
        <w:tc>
          <w:tcPr>
            <w:tcW w:w="900"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w:t>
            </w:r>
          </w:p>
        </w:tc>
        <w:tc>
          <w:tcPr>
            <w:tcW w:w="1764" w:type="dxa"/>
            <w:gridSpan w:val="2"/>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 т.ч. за рахунок</w:t>
            </w:r>
          </w:p>
        </w:tc>
      </w:tr>
      <w:tr w:rsidR="000B34DC" w:rsidRPr="00153617">
        <w:trPr>
          <w:cantSplit/>
          <w:trHeight w:val="2132"/>
        </w:trPr>
        <w:tc>
          <w:tcPr>
            <w:tcW w:w="1188"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92"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92"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42"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42"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78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102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p>
        </w:tc>
        <w:tc>
          <w:tcPr>
            <w:tcW w:w="882" w:type="dxa"/>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Рівня витрат</w:t>
            </w:r>
          </w:p>
        </w:tc>
        <w:tc>
          <w:tcPr>
            <w:tcW w:w="882" w:type="dxa"/>
            <w:tcBorders>
              <w:top w:val="single" w:sz="6" w:space="0" w:color="auto"/>
              <w:left w:val="single" w:sz="6" w:space="0" w:color="auto"/>
              <w:bottom w:val="single" w:sz="6" w:space="0" w:color="auto"/>
              <w:right w:val="single" w:sz="6" w:space="0" w:color="auto"/>
            </w:tcBorders>
            <w:textDirection w:val="btLr"/>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Продуктивності</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1</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2</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3</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4</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5</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6</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9</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10</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b/>
                <w:bCs/>
                <w:sz w:val="20"/>
                <w:szCs w:val="20"/>
                <w:lang w:val="uk-UA"/>
              </w:rPr>
            </w:pPr>
            <w:r w:rsidRPr="00153617">
              <w:rPr>
                <w:rFonts w:ascii="Times New Roman CYR" w:hAnsi="Times New Roman CYR" w:cs="Times New Roman CYR"/>
                <w:b/>
                <w:bCs/>
                <w:sz w:val="20"/>
                <w:szCs w:val="20"/>
                <w:lang w:val="uk-UA"/>
              </w:rPr>
              <w:t>11</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Приріст свиней</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579,02</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483,01</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3681</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1904</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542,68</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829,29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286,61</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828,99</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-542,38</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Поросята до 2 міс.</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340,43</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398,38</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828</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362</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393,19</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0,9</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506,88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113,69</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505,98</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-392,29</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Поросята 2-4 міс.</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394,01</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314,84</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797</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511</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319,40</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513,41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194,01</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512,61</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-318,6</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Свині на відгодівлі</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704,42</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574,10</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1686</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1051</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450,80</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0,7</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690,14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239,34</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689,44</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-450,1</w:t>
            </w:r>
          </w:p>
        </w:tc>
      </w:tr>
      <w:tr w:rsidR="000B34DC" w:rsidRPr="00153617">
        <w:tc>
          <w:tcPr>
            <w:tcW w:w="1188"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Ремонтний молодняк</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622,15</w:t>
            </w:r>
          </w:p>
        </w:tc>
        <w:tc>
          <w:tcPr>
            <w:tcW w:w="79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528,02</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370</w:t>
            </w:r>
          </w:p>
        </w:tc>
        <w:tc>
          <w:tcPr>
            <w:tcW w:w="74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133</w:t>
            </w:r>
          </w:p>
        </w:tc>
        <w:tc>
          <w:tcPr>
            <w:tcW w:w="7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630,57</w:t>
            </w:r>
          </w:p>
        </w:tc>
        <w:tc>
          <w:tcPr>
            <w:tcW w:w="102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4,68</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922,93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292,36</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918,25</w:t>
            </w:r>
          </w:p>
        </w:tc>
        <w:tc>
          <w:tcPr>
            <w:tcW w:w="882"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ind w:firstLine="34"/>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-625,89</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sidRPr="000B34DC">
        <w:rPr>
          <w:rFonts w:ascii="Times New Roman CYR" w:hAnsi="Times New Roman CYR" w:cs="Times New Roman CYR"/>
          <w:spacing w:val="-6"/>
          <w:sz w:val="28"/>
          <w:szCs w:val="28"/>
          <w:lang w:val="uk-UA"/>
        </w:rPr>
        <w:t>З аналізу даних таблиці, можна зробити висновок, що собівартість 1ц. приросту свиней за період із 2003р. по 2005р. збільшилася на 286,61 грн. за рахунок зменшення продуктивності на 1777ц. Собівартість 1ц. поросят до 2-х і 2-4-х місяців також збільшилася відповідно на 113,69грн. та 194,01грн. на що здійснило вплив зменшення продуктивності тварин, низька якість кормів, порушення норм годівлі і структури раціонів. На збільшення собівартості 1ц. свиней на відгодівлі (на 239,34грн.) вплинуло зменшення продуктивності свиней (на 635ц.) і витрат на 1 гол. (на 130,32грн.). Собівартість 1ц. ремонтного молодняку теж збільшилася на 292,36 за рахунок зниженню продуктивності, витрат на 1гол., а також низького</w:t>
      </w:r>
      <w:r>
        <w:rPr>
          <w:rFonts w:ascii="Times New Roman CYR" w:hAnsi="Times New Roman CYR" w:cs="Times New Roman CYR"/>
          <w:sz w:val="28"/>
          <w:szCs w:val="28"/>
          <w:lang w:val="uk-UA"/>
        </w:rPr>
        <w:t xml:space="preserve"> рівня механізації трудомістких процесів на фермах.</w:t>
      </w:r>
    </w:p>
    <w:p w:rsid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en-US"/>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2.3 Аналіз рівня і динаміки витрат на 1 грн. валової продукції</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узагальнюючим показником собівартості продукції є витрати на 1 грн. валової продукції. По-перше, він універсальний, тобто може обчислюватися в будь-якій галузі та підгалузі виробництва. По-друге, показує прямий зв’язок між собівартістю і прибутком. Виходячи із вище сказаного, доцільним є розгляд динаміки собівартості витрат на 1грн. волової продукції таблиці 2.7.</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153617" w:rsidRPr="00153617" w:rsidRDefault="00153617"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2.7</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Динаміка собівартості витрат на 1 грн. валової продукції ТОВ “АФ “Зелений Гай”</w:t>
      </w:r>
    </w:p>
    <w:tbl>
      <w:tblPr>
        <w:tblW w:w="0" w:type="auto"/>
        <w:tblInd w:w="108" w:type="dxa"/>
        <w:tblLayout w:type="fixed"/>
        <w:tblLook w:val="0000" w:firstRow="0" w:lastRow="0" w:firstColumn="0" w:lastColumn="0" w:noHBand="0" w:noVBand="0"/>
      </w:tblPr>
      <w:tblGrid>
        <w:gridCol w:w="3781"/>
        <w:gridCol w:w="1001"/>
        <w:gridCol w:w="1083"/>
        <w:gridCol w:w="1080"/>
        <w:gridCol w:w="1154"/>
        <w:gridCol w:w="1240"/>
      </w:tblGrid>
      <w:tr w:rsidR="000B34DC" w:rsidRPr="00153617">
        <w:tc>
          <w:tcPr>
            <w:tcW w:w="3781"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Показники</w:t>
            </w:r>
          </w:p>
        </w:tc>
        <w:tc>
          <w:tcPr>
            <w:tcW w:w="1001"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3рік</w:t>
            </w:r>
          </w:p>
        </w:tc>
        <w:tc>
          <w:tcPr>
            <w:tcW w:w="1083"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4рік</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0B34DC" w:rsidRPr="00153617"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r w:rsidR="000B34DC" w:rsidRPr="00153617">
              <w:rPr>
                <w:rFonts w:ascii="Times New Roman CYR" w:hAnsi="Times New Roman CYR" w:cs="Times New Roman CYR"/>
                <w:sz w:val="20"/>
                <w:szCs w:val="20"/>
                <w:lang w:val="uk-UA"/>
              </w:rPr>
              <w:t>5рік</w:t>
            </w:r>
          </w:p>
        </w:tc>
        <w:tc>
          <w:tcPr>
            <w:tcW w:w="2394" w:type="dxa"/>
            <w:gridSpan w:val="2"/>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Відхилення 2005 року від 2003</w:t>
            </w:r>
          </w:p>
        </w:tc>
      </w:tr>
      <w:tr w:rsidR="000B34DC" w:rsidRPr="00153617">
        <w:trPr>
          <w:trHeight w:val="405"/>
        </w:trPr>
        <w:tc>
          <w:tcPr>
            <w:tcW w:w="3781" w:type="dxa"/>
            <w:vMerge/>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p>
        </w:tc>
        <w:tc>
          <w:tcPr>
            <w:tcW w:w="1001" w:type="dxa"/>
            <w:vMerge/>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p>
        </w:tc>
        <w:tc>
          <w:tcPr>
            <w:tcW w:w="1083" w:type="dxa"/>
            <w:vMerge/>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p>
        </w:tc>
        <w:tc>
          <w:tcPr>
            <w:tcW w:w="1080" w:type="dxa"/>
            <w:vMerge/>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p>
        </w:tc>
        <w:tc>
          <w:tcPr>
            <w:tcW w:w="1154"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w:t>
            </w:r>
          </w:p>
        </w:tc>
        <w:tc>
          <w:tcPr>
            <w:tcW w:w="1240"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w:t>
            </w:r>
          </w:p>
        </w:tc>
      </w:tr>
      <w:tr w:rsidR="000B34DC" w:rsidRPr="00153617">
        <w:tc>
          <w:tcPr>
            <w:tcW w:w="9339" w:type="dxa"/>
            <w:gridSpan w:val="6"/>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Всього по господарству</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Вартість валової продукції у порівняних цінах,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6539,6</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4294,3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4595,7</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- 1943,9</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70,3</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5494</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6138</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5474</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- 20</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99,6</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на 1 грн. продукції,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0,84</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1,43</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1,19</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0,35</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1,42</w:t>
            </w:r>
          </w:p>
        </w:tc>
      </w:tr>
      <w:tr w:rsidR="000B34DC" w:rsidRPr="00153617">
        <w:tc>
          <w:tcPr>
            <w:tcW w:w="9339" w:type="dxa"/>
            <w:gridSpan w:val="6"/>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 галузі тваринництва</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Вартість валової продукції у порівняних цінах,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2018,7</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900,2</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1949,5</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- 69,2</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96,6</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2701,5</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3100,6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2537,3</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- 164,2</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93,9</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на 1 грн. продукції,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1,34</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3,44</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1,3</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- 0,04</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97,01</w:t>
            </w:r>
          </w:p>
        </w:tc>
      </w:tr>
      <w:tr w:rsidR="000B34DC" w:rsidRPr="00153617">
        <w:tc>
          <w:tcPr>
            <w:tcW w:w="9339" w:type="dxa"/>
            <w:gridSpan w:val="6"/>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По підгалузі свинарства</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Вартість валової продукції у порівняних цінах,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1012,4</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200</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1047,7</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35,3</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103,5</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тис.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1657,3</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2012,7</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1578,9</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- 78,4</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95,3</w:t>
            </w:r>
          </w:p>
        </w:tc>
      </w:tr>
      <w:tr w:rsidR="000B34DC" w:rsidRPr="00153617">
        <w:tc>
          <w:tcPr>
            <w:tcW w:w="3781" w:type="dxa"/>
            <w:tcBorders>
              <w:top w:val="single" w:sz="6" w:space="0" w:color="auto"/>
              <w:left w:val="single" w:sz="6" w:space="0" w:color="auto"/>
              <w:bottom w:val="single" w:sz="6" w:space="0" w:color="auto"/>
              <w:right w:val="single" w:sz="6" w:space="0" w:color="auto"/>
            </w:tcBorders>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Виробничі витрати на 1 грн. продукції, грн.</w:t>
            </w:r>
          </w:p>
        </w:tc>
        <w:tc>
          <w:tcPr>
            <w:tcW w:w="1001"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1,64</w:t>
            </w:r>
          </w:p>
        </w:tc>
        <w:tc>
          <w:tcPr>
            <w:tcW w:w="1083"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10,06</w:t>
            </w:r>
          </w:p>
        </w:tc>
        <w:tc>
          <w:tcPr>
            <w:tcW w:w="108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1,51</w:t>
            </w:r>
          </w:p>
        </w:tc>
        <w:tc>
          <w:tcPr>
            <w:tcW w:w="1154"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- 0,13</w:t>
            </w:r>
          </w:p>
        </w:tc>
        <w:tc>
          <w:tcPr>
            <w:tcW w:w="1240" w:type="dxa"/>
            <w:tcBorders>
              <w:top w:val="single" w:sz="6" w:space="0" w:color="auto"/>
              <w:left w:val="single" w:sz="6" w:space="0" w:color="auto"/>
              <w:bottom w:val="single" w:sz="6" w:space="0" w:color="auto"/>
              <w:right w:val="single" w:sz="6" w:space="0" w:color="auto"/>
            </w:tcBorders>
            <w:vAlign w:val="center"/>
          </w:tcPr>
          <w:p w:rsidR="000B34DC" w:rsidRPr="00153617"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153617">
              <w:rPr>
                <w:rFonts w:ascii="Times New Roman CYR" w:hAnsi="Times New Roman CYR" w:cs="Times New Roman CYR"/>
                <w:sz w:val="20"/>
                <w:szCs w:val="20"/>
                <w:lang w:val="uk-UA"/>
              </w:rPr>
              <w:t>92,07</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аналізу даних таблиці 2.7, можна побачити, що виробничі витрати на 1грн. продукції залежать від співвідношення виробничих витрат до вартості валової продукції у порівняльних цінах. Так у 2005 році порівняно із 2003р. виробничі витрати зросли на 42,6% по всьому господарстві. По галузі тваринництва вартість валової продукції за аналогічний період зменшилася на 69,2 тис.грн. за рахунок зменшення обсягів продукції. Виробничі витрати на 1грн. по підгалузі тваринництва 2005 року також зменшилися на 7,93% ніж у 2003р.</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Всі причини високої собівартості продукції свинарства можна відобразити двома комплексними факторами – продуктивністю тварин і витратами на утримання однієї голови, які й зумовлюють рівень собівартості. Згадані фактори по-різному впливають на собівартість окремих видів продукції свинарства. Потрібно щоб темп зростання продуктивності свиней не перевищували темпи росту витрат на утримання 1 гол. Тому й виникає необхідність розглянути виконання плану собівартості 1ц. продукції свинарства в таблиці 2.8.</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2.8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Виконання плану собівартості 1 ц. продукції свинарства у ТОВ “АФ “Зелений Гай”.</w:t>
      </w:r>
    </w:p>
    <w:tbl>
      <w:tblPr>
        <w:tblW w:w="0" w:type="auto"/>
        <w:tblInd w:w="108" w:type="dxa"/>
        <w:tblLayout w:type="fixed"/>
        <w:tblLook w:val="0000" w:firstRow="0" w:lastRow="0" w:firstColumn="0" w:lastColumn="0" w:noHBand="0" w:noVBand="0"/>
      </w:tblPr>
      <w:tblGrid>
        <w:gridCol w:w="4861"/>
        <w:gridCol w:w="2702"/>
        <w:gridCol w:w="1799"/>
      </w:tblGrid>
      <w:tr w:rsidR="000B34DC" w:rsidRPr="004E636C">
        <w:trPr>
          <w:trHeight w:val="475"/>
        </w:trPr>
        <w:tc>
          <w:tcPr>
            <w:tcW w:w="4861"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Показники</w:t>
            </w:r>
          </w:p>
        </w:tc>
        <w:tc>
          <w:tcPr>
            <w:tcW w:w="4501"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Продукція свинарства</w:t>
            </w:r>
          </w:p>
        </w:tc>
      </w:tr>
      <w:tr w:rsidR="000B34DC" w:rsidRPr="004E636C">
        <w:tc>
          <w:tcPr>
            <w:tcW w:w="4861" w:type="dxa"/>
            <w:vMerge/>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Вирощування худоби в живій масі, ц.</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Приріст живої маси, ц.</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b/>
                <w:bCs/>
                <w:sz w:val="20"/>
                <w:szCs w:val="20"/>
                <w:lang w:val="uk-UA"/>
              </w:rPr>
            </w:pPr>
            <w:r w:rsidRPr="004E636C">
              <w:rPr>
                <w:rFonts w:ascii="Times New Roman CYR" w:hAnsi="Times New Roman CYR" w:cs="Times New Roman CYR"/>
                <w:b/>
                <w:bCs/>
                <w:sz w:val="20"/>
                <w:szCs w:val="20"/>
                <w:lang w:val="uk-UA"/>
              </w:rPr>
              <w:t>1</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b/>
                <w:bCs/>
                <w:sz w:val="20"/>
                <w:szCs w:val="20"/>
                <w:lang w:val="uk-UA"/>
              </w:rPr>
            </w:pPr>
            <w:r w:rsidRPr="004E636C">
              <w:rPr>
                <w:rFonts w:ascii="Times New Roman CYR" w:hAnsi="Times New Roman CYR" w:cs="Times New Roman CYR"/>
                <w:b/>
                <w:bCs/>
                <w:sz w:val="20"/>
                <w:szCs w:val="20"/>
                <w:lang w:val="uk-UA"/>
              </w:rPr>
              <w:t>2</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b/>
                <w:bCs/>
                <w:sz w:val="20"/>
                <w:szCs w:val="20"/>
                <w:lang w:val="uk-UA"/>
              </w:rPr>
            </w:pPr>
            <w:r w:rsidRPr="004E636C">
              <w:rPr>
                <w:rFonts w:ascii="Times New Roman CYR" w:hAnsi="Times New Roman CYR" w:cs="Times New Roman CYR"/>
                <w:b/>
                <w:bCs/>
                <w:sz w:val="20"/>
                <w:szCs w:val="20"/>
                <w:lang w:val="uk-UA"/>
              </w:rPr>
              <w:t>3</w:t>
            </w:r>
          </w:p>
        </w:tc>
      </w:tr>
      <w:tr w:rsidR="000B34DC" w:rsidRPr="004E636C">
        <w:tc>
          <w:tcPr>
            <w:tcW w:w="9362"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Продуктивність тварин, ц.</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Планова</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0,14</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0,86</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Фактична</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0,24</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0,58</w:t>
            </w:r>
          </w:p>
        </w:tc>
      </w:tr>
      <w:tr w:rsidR="000B34DC" w:rsidRPr="004E636C">
        <w:tc>
          <w:tcPr>
            <w:tcW w:w="9362"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Річні витрати на 1 гол., грн.</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Планові</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70,17</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425,8</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Фактичні</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188,84</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335,83</w:t>
            </w:r>
          </w:p>
        </w:tc>
      </w:tr>
      <w:tr w:rsidR="000B34DC" w:rsidRPr="004E636C">
        <w:tc>
          <w:tcPr>
            <w:tcW w:w="9362"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Собівартість 1 ц. продукції, грн.</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Планова</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501,18</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495,12</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Умовна</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292,37</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734,14</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Фактична</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786,83</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579,02</w:t>
            </w:r>
          </w:p>
        </w:tc>
      </w:tr>
      <w:tr w:rsidR="000B34DC" w:rsidRPr="004E636C">
        <w:tc>
          <w:tcPr>
            <w:tcW w:w="9362"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Відхилення собівартості 1 ц., грн.</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Загальне</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285,65</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83,9</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У тому числі: за рахунок продуктивності</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-208,83</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-239,02</w:t>
            </w:r>
          </w:p>
        </w:tc>
      </w:tr>
      <w:tr w:rsidR="000B34DC" w:rsidRPr="004E636C">
        <w:tc>
          <w:tcPr>
            <w:tcW w:w="4861" w:type="dxa"/>
            <w:tcBorders>
              <w:top w:val="single" w:sz="6" w:space="0" w:color="auto"/>
              <w:left w:val="single" w:sz="6" w:space="0" w:color="auto"/>
              <w:bottom w:val="single" w:sz="6" w:space="0" w:color="auto"/>
              <w:right w:val="single" w:sz="6" w:space="0" w:color="auto"/>
            </w:tcBorders>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w:t>
            </w:r>
          </w:p>
        </w:tc>
        <w:tc>
          <w:tcPr>
            <w:tcW w:w="27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494,46</w:t>
            </w:r>
          </w:p>
        </w:tc>
        <w:tc>
          <w:tcPr>
            <w:tcW w:w="179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155,12</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таблицю 2.8 бачимо, що собівартість 1 ц продукції свинарства (вирощування худоби в живій масі) підвищується: планова собівартість складає 501,18грн., а фактична 786,83 грн. Фактична собівартість 1ц. приросту живої маси вище планової на 83,9грн. Висока собівартість пов’язана з низьким % породних тварин у стаді, що відображається на середній продуктивності; низькою якістю та порушенням норм годівлі й структури раціонів.</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2.4 Аналіз собівартості продукції свинарства за статтями витрат</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Виробничі витрати сільськогосподарських підприємств неоднорідні за своїм складом, зокрема включають витрати на оплату праці, корми, електроенергію, амортизацію основних засобів та ін. Відповідно до цього всі виробничі витрати групуються за окремими статтями, які мають певні галузеві відмінності. Собівартість господарської продукції складається з багатьох статей витрат, які характеризують їх виробниче призначення. Розмір і структуру витрат при виробництві продукції свинарства доцільно розглянути в таблиці 2.8.</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аналізу даних таблиці 2.9, можна помітити, що витрати на оплату праці 1ц. продукції у 2003 році складали 30,97, а в 2005р. вони дорівнюють 33,54, витрати на 1гол. цього ж періоду зменшилися на 14,27грн. Витрати кормів за досліджуваний період зменшилися на 70,55грн., це пов’язано зі зменшенням поголів’я свиней.</w:t>
      </w:r>
    </w:p>
    <w:p w:rsidR="004E636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br w:type="page"/>
      </w:r>
      <w:r w:rsidR="004E636C">
        <w:rPr>
          <w:rFonts w:ascii="Times New Roman CYR" w:hAnsi="Times New Roman CYR" w:cs="Times New Roman CYR"/>
          <w:sz w:val="28"/>
          <w:szCs w:val="28"/>
          <w:lang w:val="uk-UA"/>
        </w:rPr>
        <w:t>Таблиця 2.9.</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Розмір і структура витрат ТОВ “АФ “Зелений Гай” при виробництві продукції свинарства</w:t>
      </w:r>
    </w:p>
    <w:tbl>
      <w:tblPr>
        <w:tblW w:w="0" w:type="auto"/>
        <w:tblInd w:w="-72" w:type="dxa"/>
        <w:tblLayout w:type="fixed"/>
        <w:tblLook w:val="0000" w:firstRow="0" w:lastRow="0" w:firstColumn="0" w:lastColumn="0" w:noHBand="0" w:noVBand="0"/>
      </w:tblPr>
      <w:tblGrid>
        <w:gridCol w:w="922"/>
        <w:gridCol w:w="719"/>
        <w:gridCol w:w="721"/>
        <w:gridCol w:w="553"/>
        <w:gridCol w:w="723"/>
        <w:gridCol w:w="717"/>
        <w:gridCol w:w="646"/>
        <w:gridCol w:w="723"/>
        <w:gridCol w:w="717"/>
        <w:gridCol w:w="626"/>
        <w:gridCol w:w="755"/>
        <w:gridCol w:w="632"/>
        <w:gridCol w:w="745"/>
        <w:gridCol w:w="678"/>
      </w:tblGrid>
      <w:tr w:rsidR="000B34DC" w:rsidRPr="004E636C">
        <w:trPr>
          <w:trHeight w:val="656"/>
        </w:trPr>
        <w:tc>
          <w:tcPr>
            <w:tcW w:w="922"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Статтівитрат</w:t>
            </w:r>
          </w:p>
        </w:tc>
        <w:tc>
          <w:tcPr>
            <w:tcW w:w="1993"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2003 року</w:t>
            </w:r>
          </w:p>
        </w:tc>
        <w:tc>
          <w:tcPr>
            <w:tcW w:w="2086"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2004 року</w:t>
            </w:r>
          </w:p>
        </w:tc>
        <w:tc>
          <w:tcPr>
            <w:tcW w:w="2066"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2005 року</w:t>
            </w:r>
          </w:p>
        </w:tc>
        <w:tc>
          <w:tcPr>
            <w:tcW w:w="2810" w:type="dxa"/>
            <w:gridSpan w:val="4"/>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Відхилення 2005 року (+, -), грн. від</w:t>
            </w:r>
          </w:p>
        </w:tc>
      </w:tr>
      <w:tr w:rsidR="000B34DC" w:rsidRPr="004E636C">
        <w:trPr>
          <w:trHeight w:val="535"/>
        </w:trPr>
        <w:tc>
          <w:tcPr>
            <w:tcW w:w="922"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719"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Нагол</w:t>
            </w:r>
          </w:p>
        </w:tc>
        <w:tc>
          <w:tcPr>
            <w:tcW w:w="1274"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 1 ц. продукції</w:t>
            </w:r>
          </w:p>
        </w:tc>
        <w:tc>
          <w:tcPr>
            <w:tcW w:w="723"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Нагол</w:t>
            </w:r>
          </w:p>
        </w:tc>
        <w:tc>
          <w:tcPr>
            <w:tcW w:w="1363"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 1 ц. продукції</w:t>
            </w:r>
          </w:p>
        </w:tc>
        <w:tc>
          <w:tcPr>
            <w:tcW w:w="723"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Нагол</w:t>
            </w:r>
          </w:p>
        </w:tc>
        <w:tc>
          <w:tcPr>
            <w:tcW w:w="1343"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 1 ц. продукції</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 1 гол.</w:t>
            </w:r>
          </w:p>
        </w:tc>
        <w:tc>
          <w:tcPr>
            <w:tcW w:w="1423"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 1 ц. продукції</w:t>
            </w:r>
          </w:p>
        </w:tc>
      </w:tr>
      <w:tr w:rsidR="000B34DC" w:rsidRPr="004E636C">
        <w:trPr>
          <w:trHeight w:val="1673"/>
        </w:trPr>
        <w:tc>
          <w:tcPr>
            <w:tcW w:w="922"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719"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721"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Сума, грн.</w:t>
            </w:r>
          </w:p>
        </w:tc>
        <w:tc>
          <w:tcPr>
            <w:tcW w:w="553"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Структура, %</w:t>
            </w:r>
          </w:p>
        </w:tc>
        <w:tc>
          <w:tcPr>
            <w:tcW w:w="723" w:type="dxa"/>
            <w:vMerge/>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717"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Сума, грн.</w:t>
            </w:r>
          </w:p>
        </w:tc>
        <w:tc>
          <w:tcPr>
            <w:tcW w:w="646"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Структура, %</w:t>
            </w:r>
          </w:p>
        </w:tc>
        <w:tc>
          <w:tcPr>
            <w:tcW w:w="723" w:type="dxa"/>
            <w:vMerge/>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717"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Сума, грн.</w:t>
            </w:r>
          </w:p>
        </w:tc>
        <w:tc>
          <w:tcPr>
            <w:tcW w:w="626"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Структура, %</w:t>
            </w:r>
          </w:p>
        </w:tc>
        <w:tc>
          <w:tcPr>
            <w:tcW w:w="755"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2003 рік</w:t>
            </w:r>
          </w:p>
        </w:tc>
        <w:tc>
          <w:tcPr>
            <w:tcW w:w="632"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2004 рік</w:t>
            </w:r>
          </w:p>
        </w:tc>
        <w:tc>
          <w:tcPr>
            <w:tcW w:w="745"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2003 рік</w:t>
            </w:r>
          </w:p>
        </w:tc>
        <w:tc>
          <w:tcPr>
            <w:tcW w:w="678" w:type="dxa"/>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2004 рік</w:t>
            </w:r>
          </w:p>
        </w:tc>
      </w:tr>
      <w:tr w:rsidR="000B34DC" w:rsidRPr="004E636C">
        <w:trPr>
          <w:trHeight w:val="347"/>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Оплата праці</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33,81</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30,97</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3,7</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24,76</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23,21</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4,24</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19,54</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33,54</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4,01</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-14,27</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-5,22</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2,57</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10,33</w:t>
            </w:r>
          </w:p>
        </w:tc>
      </w:tr>
      <w:tr w:rsidR="000B34DC" w:rsidRPr="004E636C">
        <w:trPr>
          <w:trHeight w:val="348"/>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Корма</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397,49</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354,14</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43,55</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396,04</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371,19</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67,89</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326,94</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561,34</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67,13</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-70,55</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-69,1</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197,2</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190,15</w:t>
            </w:r>
          </w:p>
        </w:tc>
      </w:tr>
      <w:tr w:rsidR="000B34DC" w:rsidRPr="004E636C">
        <w:trPr>
          <w:trHeight w:val="347"/>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Ел.Енергія</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3,48</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3,18</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0,38</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5,33</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4,99</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0,91</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4,03</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6,92</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0,83</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0,55</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-1,3</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3,74</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1,93</w:t>
            </w:r>
          </w:p>
        </w:tc>
      </w:tr>
      <w:tr w:rsidR="000B34DC" w:rsidRPr="004E636C">
        <w:trPr>
          <w:trHeight w:val="348"/>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Резерв відпуст.</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2,76</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2,53</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0,3</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0,96</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0,90</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0,16</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1,56</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2,68</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0,32</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-1,2</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0,6</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0,15</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1,78</w:t>
            </w:r>
          </w:p>
        </w:tc>
      </w:tr>
      <w:tr w:rsidR="000B34DC" w:rsidRPr="004E636C">
        <w:trPr>
          <w:trHeight w:val="347"/>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Медикам.</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5,93</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5,78</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0,65</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5,97</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5,8</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1,06</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8,66</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14,88</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1,78</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2,73</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2,69</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9,1</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9,08</w:t>
            </w:r>
          </w:p>
        </w:tc>
      </w:tr>
      <w:tr w:rsidR="000B34DC" w:rsidRPr="004E636C">
        <w:trPr>
          <w:trHeight w:val="348"/>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Трансп. витрати</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21,02</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19,26</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38,36</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35,95</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6,57</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37,1</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8,21</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18,98</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1,64</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17,84</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1,15</w:t>
            </w:r>
          </w:p>
        </w:tc>
      </w:tr>
      <w:tr w:rsidR="000B34DC" w:rsidRPr="004E636C">
        <w:trPr>
          <w:trHeight w:val="348"/>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ПММ</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3,21</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2,99</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0,36</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3,5</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6,0</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0,6</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4,12</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7,08</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0,85</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0,91</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0,62</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4,09</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1,08</w:t>
            </w:r>
          </w:p>
        </w:tc>
      </w:tr>
      <w:tr w:rsidR="000B34DC" w:rsidRPr="004E636C">
        <w:trPr>
          <w:trHeight w:val="347"/>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Інші витрати</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2,78</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2,55</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0,31</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17,68</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16,57</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3,03</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10,49</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17,97</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2,15</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7,70</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-7,19</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15,42</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w:t>
            </w:r>
          </w:p>
        </w:tc>
      </w:tr>
      <w:tr w:rsidR="000B34DC" w:rsidRPr="004E636C">
        <w:trPr>
          <w:trHeight w:val="348"/>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Накл. витрати</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447,46</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409,92</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49,03</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94,30</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88,38</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16,16</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111,69</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191,78</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22,93</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-335,77</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17,39</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-218,14</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103,4</w:t>
            </w:r>
          </w:p>
        </w:tc>
      </w:tr>
      <w:tr w:rsidR="000B34DC" w:rsidRPr="004E636C">
        <w:trPr>
          <w:trHeight w:val="347"/>
        </w:trPr>
        <w:tc>
          <w:tcPr>
            <w:tcW w:w="92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Разом:</w:t>
            </w:r>
          </w:p>
        </w:tc>
        <w:tc>
          <w:tcPr>
            <w:tcW w:w="71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912,63</w:t>
            </w:r>
          </w:p>
        </w:tc>
        <w:tc>
          <w:tcPr>
            <w:tcW w:w="72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836,06</w:t>
            </w:r>
          </w:p>
        </w:tc>
        <w:tc>
          <w:tcPr>
            <w:tcW w:w="55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100</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583,40</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546,79</w:t>
            </w:r>
          </w:p>
        </w:tc>
        <w:tc>
          <w:tcPr>
            <w:tcW w:w="64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100</w:t>
            </w:r>
          </w:p>
        </w:tc>
        <w:tc>
          <w:tcPr>
            <w:tcW w:w="723"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487,03</w:t>
            </w:r>
          </w:p>
        </w:tc>
        <w:tc>
          <w:tcPr>
            <w:tcW w:w="71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836,19</w:t>
            </w:r>
          </w:p>
        </w:tc>
        <w:tc>
          <w:tcPr>
            <w:tcW w:w="626"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100</w:t>
            </w:r>
          </w:p>
        </w:tc>
        <w:tc>
          <w:tcPr>
            <w:tcW w:w="75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-425,6</w:t>
            </w:r>
          </w:p>
        </w:tc>
        <w:tc>
          <w:tcPr>
            <w:tcW w:w="63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-96,37</w:t>
            </w:r>
          </w:p>
        </w:tc>
        <w:tc>
          <w:tcPr>
            <w:tcW w:w="7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0,13</w:t>
            </w:r>
          </w:p>
        </w:tc>
        <w:tc>
          <w:tcPr>
            <w:tcW w:w="67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286,4</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Pr="00766980" w:rsidRDefault="000B34DC" w:rsidP="00153617">
      <w:pPr>
        <w:widowControl w:val="0"/>
        <w:autoSpaceDE w:val="0"/>
        <w:autoSpaceDN w:val="0"/>
        <w:adjustRightInd w:val="0"/>
        <w:spacing w:line="360" w:lineRule="auto"/>
        <w:ind w:firstLine="709"/>
        <w:jc w:val="both"/>
        <w:rPr>
          <w:rFonts w:ascii="Times New Roman CYR" w:hAnsi="Times New Roman CYR" w:cs="Times New Roman CYR"/>
          <w:spacing w:val="-6"/>
          <w:sz w:val="28"/>
          <w:szCs w:val="28"/>
          <w:lang w:val="uk-UA"/>
        </w:rPr>
      </w:pPr>
      <w:r>
        <w:rPr>
          <w:rFonts w:ascii="Times New Roman CYR" w:hAnsi="Times New Roman CYR" w:cs="Times New Roman CYR"/>
          <w:sz w:val="28"/>
          <w:szCs w:val="28"/>
          <w:lang w:val="uk-UA"/>
        </w:rPr>
        <w:t xml:space="preserve"> </w:t>
      </w:r>
      <w:r w:rsidRPr="00766980">
        <w:rPr>
          <w:rFonts w:ascii="Times New Roman CYR" w:hAnsi="Times New Roman CYR" w:cs="Times New Roman CYR"/>
          <w:spacing w:val="-6"/>
          <w:sz w:val="28"/>
          <w:szCs w:val="28"/>
          <w:lang w:val="uk-UA"/>
        </w:rPr>
        <w:t xml:space="preserve">Витрати медикаментів на 1гол. у 2005 році збільшилися на 8,66грн. ніж у 2003р. </w:t>
      </w:r>
      <w:r w:rsidR="00766980" w:rsidRPr="00766980">
        <w:rPr>
          <w:rFonts w:ascii="Times New Roman CYR" w:hAnsi="Times New Roman CYR" w:cs="Times New Roman CYR"/>
          <w:spacing w:val="-6"/>
          <w:sz w:val="28"/>
          <w:szCs w:val="28"/>
          <w:lang w:val="uk-UA"/>
        </w:rPr>
        <w:t xml:space="preserve">трнспортні </w:t>
      </w:r>
      <w:r w:rsidRPr="00766980">
        <w:rPr>
          <w:rFonts w:ascii="Times New Roman CYR" w:hAnsi="Times New Roman CYR" w:cs="Times New Roman CYR"/>
          <w:spacing w:val="-6"/>
          <w:sz w:val="28"/>
          <w:szCs w:val="28"/>
          <w:lang w:val="uk-UA"/>
        </w:rPr>
        <w:t>витрати на 1 гол. збільшилися на 18,98грн., на 1ц. продукції теж збільшилися на 17,84 грн. за аналогічний період. Витрати всього по підприємству в 2003 році на 1гол. склали 912,63грн., що на 425,6грн. більше порівняно їз 200</w:t>
      </w:r>
      <w:r w:rsidR="00766980" w:rsidRPr="00766980">
        <w:rPr>
          <w:rFonts w:ascii="Times New Roman CYR" w:hAnsi="Times New Roman CYR" w:cs="Times New Roman CYR"/>
          <w:spacing w:val="-6"/>
          <w:sz w:val="28"/>
          <w:szCs w:val="28"/>
          <w:lang w:val="uk-UA"/>
        </w:rPr>
        <w:t>5</w:t>
      </w:r>
      <w:r w:rsidRPr="00766980">
        <w:rPr>
          <w:rFonts w:ascii="Times New Roman CYR" w:hAnsi="Times New Roman CYR" w:cs="Times New Roman CYR"/>
          <w:spacing w:val="-6"/>
          <w:sz w:val="28"/>
          <w:szCs w:val="28"/>
          <w:lang w:val="uk-UA"/>
        </w:rPr>
        <w:t>р.</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витрати по статті “Корма” здійснює значний вплив кількість витрачених кормів і їх вартість, що й необхідно дослідити в таблиці 2.10.</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2.10</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Вплив кількості витрачених кормів та їх вартості на витрати по статті  „Корма” при виробництві 1 ц продукції свинарства по ТОВ „Агрофірма „Зелений Гай”</w:t>
      </w:r>
    </w:p>
    <w:tbl>
      <w:tblPr>
        <w:tblW w:w="10154" w:type="dxa"/>
        <w:tblInd w:w="108" w:type="dxa"/>
        <w:tblLayout w:type="fixed"/>
        <w:tblLook w:val="0000" w:firstRow="0" w:lastRow="0" w:firstColumn="0" w:lastColumn="0" w:noHBand="0" w:noVBand="0"/>
      </w:tblPr>
      <w:tblGrid>
        <w:gridCol w:w="1352"/>
        <w:gridCol w:w="579"/>
        <w:gridCol w:w="827"/>
        <w:gridCol w:w="826"/>
        <w:gridCol w:w="827"/>
        <w:gridCol w:w="888"/>
        <w:gridCol w:w="1180"/>
        <w:gridCol w:w="966"/>
        <w:gridCol w:w="907"/>
        <w:gridCol w:w="917"/>
        <w:gridCol w:w="885"/>
      </w:tblGrid>
      <w:tr w:rsidR="000B34DC" w:rsidRPr="004E636C">
        <w:trPr>
          <w:trHeight w:val="1193"/>
        </w:trPr>
        <w:tc>
          <w:tcPr>
            <w:tcW w:w="1352"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Видігрупитварин</w:t>
            </w:r>
          </w:p>
        </w:tc>
        <w:tc>
          <w:tcPr>
            <w:tcW w:w="1406"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кормів, ц корм. Од.</w:t>
            </w:r>
          </w:p>
        </w:tc>
        <w:tc>
          <w:tcPr>
            <w:tcW w:w="1653"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Вартість</w:t>
            </w: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 ц корм. од., грн..</w:t>
            </w:r>
          </w:p>
        </w:tc>
        <w:tc>
          <w:tcPr>
            <w:tcW w:w="3034"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на корма, грн..</w:t>
            </w:r>
          </w:p>
        </w:tc>
        <w:tc>
          <w:tcPr>
            <w:tcW w:w="2709"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Відхилення (+,-) 200</w:t>
            </w:r>
            <w:r w:rsidR="00766980" w:rsidRPr="004E636C">
              <w:rPr>
                <w:rFonts w:ascii="Times New Roman CYR" w:hAnsi="Times New Roman CYR" w:cs="Times New Roman CYR"/>
                <w:sz w:val="20"/>
                <w:szCs w:val="20"/>
                <w:lang w:val="uk-UA"/>
              </w:rPr>
              <w:t>5</w:t>
            </w:r>
            <w:r w:rsidRPr="004E636C">
              <w:rPr>
                <w:rFonts w:ascii="Times New Roman CYR" w:hAnsi="Times New Roman CYR" w:cs="Times New Roman CYR"/>
                <w:sz w:val="20"/>
                <w:szCs w:val="20"/>
                <w:lang w:val="uk-UA"/>
              </w:rPr>
              <w:t xml:space="preserve"> року від 200</w:t>
            </w:r>
            <w:r w:rsidR="00766980" w:rsidRPr="004E636C">
              <w:rPr>
                <w:rFonts w:ascii="Times New Roman CYR" w:hAnsi="Times New Roman CYR" w:cs="Times New Roman CYR"/>
                <w:sz w:val="20"/>
                <w:szCs w:val="20"/>
                <w:lang w:val="uk-UA"/>
              </w:rPr>
              <w:t>4</w:t>
            </w:r>
          </w:p>
        </w:tc>
      </w:tr>
      <w:tr w:rsidR="00D617A5" w:rsidRPr="004E636C">
        <w:trPr>
          <w:trHeight w:val="792"/>
        </w:trPr>
        <w:tc>
          <w:tcPr>
            <w:tcW w:w="1352"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579"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4</w:t>
            </w:r>
            <w:r w:rsidRPr="004E636C">
              <w:rPr>
                <w:rFonts w:ascii="Times New Roman CYR" w:hAnsi="Times New Roman CYR" w:cs="Times New Roman CYR"/>
                <w:sz w:val="20"/>
                <w:szCs w:val="20"/>
                <w:lang w:val="uk-UA"/>
              </w:rPr>
              <w:t>рік</w:t>
            </w:r>
          </w:p>
        </w:tc>
        <w:tc>
          <w:tcPr>
            <w:tcW w:w="827"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5</w:t>
            </w:r>
            <w:r w:rsidRPr="004E636C">
              <w:rPr>
                <w:rFonts w:ascii="Times New Roman CYR" w:hAnsi="Times New Roman CYR" w:cs="Times New Roman CYR"/>
                <w:sz w:val="20"/>
                <w:szCs w:val="20"/>
                <w:lang w:val="uk-UA"/>
              </w:rPr>
              <w:t>рік</w:t>
            </w:r>
          </w:p>
        </w:tc>
        <w:tc>
          <w:tcPr>
            <w:tcW w:w="826"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4</w:t>
            </w:r>
            <w:r w:rsidRPr="004E636C">
              <w:rPr>
                <w:rFonts w:ascii="Times New Roman CYR" w:hAnsi="Times New Roman CYR" w:cs="Times New Roman CYR"/>
                <w:sz w:val="20"/>
                <w:szCs w:val="20"/>
                <w:lang w:val="uk-UA"/>
              </w:rPr>
              <w:t>рік</w:t>
            </w:r>
          </w:p>
        </w:tc>
        <w:tc>
          <w:tcPr>
            <w:tcW w:w="827"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5</w:t>
            </w:r>
            <w:r w:rsidRPr="004E636C">
              <w:rPr>
                <w:rFonts w:ascii="Times New Roman CYR" w:hAnsi="Times New Roman CYR" w:cs="Times New Roman CYR"/>
                <w:sz w:val="20"/>
                <w:szCs w:val="20"/>
                <w:lang w:val="uk-UA"/>
              </w:rPr>
              <w:t>рік</w:t>
            </w:r>
          </w:p>
        </w:tc>
        <w:tc>
          <w:tcPr>
            <w:tcW w:w="888"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4</w:t>
            </w:r>
            <w:r w:rsidRPr="004E636C">
              <w:rPr>
                <w:rFonts w:ascii="Times New Roman CYR" w:hAnsi="Times New Roman CYR" w:cs="Times New Roman CYR"/>
                <w:sz w:val="20"/>
                <w:szCs w:val="20"/>
                <w:lang w:val="uk-UA"/>
              </w:rPr>
              <w:t>рік</w:t>
            </w:r>
          </w:p>
        </w:tc>
        <w:tc>
          <w:tcPr>
            <w:tcW w:w="1180"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Привартостікормівзвітногорокуівартостіминулогороку</w:t>
            </w:r>
          </w:p>
        </w:tc>
        <w:tc>
          <w:tcPr>
            <w:tcW w:w="966"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5</w:t>
            </w:r>
            <w:r w:rsidRPr="004E636C">
              <w:rPr>
                <w:rFonts w:ascii="Times New Roman CYR" w:hAnsi="Times New Roman CYR" w:cs="Times New Roman CYR"/>
                <w:sz w:val="20"/>
                <w:szCs w:val="20"/>
                <w:lang w:val="uk-UA"/>
              </w:rPr>
              <w:t>рік</w:t>
            </w:r>
          </w:p>
        </w:tc>
        <w:tc>
          <w:tcPr>
            <w:tcW w:w="907"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Всього</w:t>
            </w: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 т.ч. за рахунок зміни</w:t>
            </w:r>
          </w:p>
        </w:tc>
      </w:tr>
      <w:tr w:rsidR="00D617A5" w:rsidRPr="004E636C">
        <w:trPr>
          <w:cantSplit/>
          <w:trHeight w:val="2372"/>
        </w:trPr>
        <w:tc>
          <w:tcPr>
            <w:tcW w:w="1352"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579"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827"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826"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827"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888"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1180"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966"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907" w:type="dxa"/>
            <w:vMerge/>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c>
          <w:tcPr>
            <w:tcW w:w="917" w:type="dxa"/>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Кількості кормів</w:t>
            </w:r>
          </w:p>
        </w:tc>
        <w:tc>
          <w:tcPr>
            <w:tcW w:w="885" w:type="dxa"/>
            <w:tcBorders>
              <w:top w:val="single" w:sz="6" w:space="0" w:color="auto"/>
              <w:left w:val="single" w:sz="6" w:space="0" w:color="auto"/>
              <w:bottom w:val="single" w:sz="6" w:space="0" w:color="auto"/>
              <w:right w:val="single" w:sz="6" w:space="0" w:color="auto"/>
            </w:tcBorders>
            <w:textDirection w:val="btLr"/>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Вартості</w:t>
            </w:r>
          </w:p>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 ц корм. од.</w:t>
            </w:r>
          </w:p>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p>
        </w:tc>
      </w:tr>
      <w:tr w:rsidR="00D617A5" w:rsidRPr="004E636C">
        <w:trPr>
          <w:trHeight w:val="673"/>
        </w:trPr>
        <w:tc>
          <w:tcPr>
            <w:tcW w:w="1352"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Приріст свиней</w:t>
            </w:r>
          </w:p>
        </w:tc>
        <w:tc>
          <w:tcPr>
            <w:tcW w:w="579"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688</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10,55</w:t>
            </w:r>
          </w:p>
        </w:tc>
        <w:tc>
          <w:tcPr>
            <w:tcW w:w="82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54,39</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53,21</w:t>
            </w:r>
          </w:p>
        </w:tc>
        <w:tc>
          <w:tcPr>
            <w:tcW w:w="888"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371,19</w:t>
            </w:r>
          </w:p>
        </w:tc>
        <w:tc>
          <w:tcPr>
            <w:tcW w:w="1180"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573,91</w:t>
            </w:r>
          </w:p>
        </w:tc>
        <w:tc>
          <w:tcPr>
            <w:tcW w:w="96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561,34</w:t>
            </w:r>
          </w:p>
        </w:tc>
        <w:tc>
          <w:tcPr>
            <w:tcW w:w="90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190,15</w:t>
            </w:r>
          </w:p>
        </w:tc>
        <w:tc>
          <w:tcPr>
            <w:tcW w:w="91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202,72</w:t>
            </w:r>
          </w:p>
        </w:tc>
        <w:tc>
          <w:tcPr>
            <w:tcW w:w="885"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12,57</w:t>
            </w:r>
          </w:p>
        </w:tc>
      </w:tr>
      <w:tr w:rsidR="00D617A5" w:rsidRPr="004E636C">
        <w:trPr>
          <w:trHeight w:val="708"/>
        </w:trPr>
        <w:tc>
          <w:tcPr>
            <w:tcW w:w="1352"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Поросята до 2 міс.</w:t>
            </w:r>
          </w:p>
        </w:tc>
        <w:tc>
          <w:tcPr>
            <w:tcW w:w="579"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3,4</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4,4</w:t>
            </w:r>
          </w:p>
        </w:tc>
        <w:tc>
          <w:tcPr>
            <w:tcW w:w="82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54,39</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53,21</w:t>
            </w:r>
          </w:p>
        </w:tc>
        <w:tc>
          <w:tcPr>
            <w:tcW w:w="888"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184,65</w:t>
            </w:r>
          </w:p>
        </w:tc>
        <w:tc>
          <w:tcPr>
            <w:tcW w:w="1180"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239,32</w:t>
            </w:r>
          </w:p>
        </w:tc>
        <w:tc>
          <w:tcPr>
            <w:tcW w:w="96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236,64</w:t>
            </w:r>
          </w:p>
        </w:tc>
        <w:tc>
          <w:tcPr>
            <w:tcW w:w="90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51,99</w:t>
            </w:r>
          </w:p>
        </w:tc>
        <w:tc>
          <w:tcPr>
            <w:tcW w:w="91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54,67</w:t>
            </w:r>
          </w:p>
        </w:tc>
        <w:tc>
          <w:tcPr>
            <w:tcW w:w="885"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2,68</w:t>
            </w:r>
          </w:p>
        </w:tc>
      </w:tr>
      <w:tr w:rsidR="00D617A5" w:rsidRPr="004E636C">
        <w:trPr>
          <w:trHeight w:val="673"/>
        </w:trPr>
        <w:tc>
          <w:tcPr>
            <w:tcW w:w="1352"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Поросята 2-4 міс.</w:t>
            </w:r>
          </w:p>
        </w:tc>
        <w:tc>
          <w:tcPr>
            <w:tcW w:w="579"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3,1</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w:t>
            </w:r>
          </w:p>
        </w:tc>
        <w:tc>
          <w:tcPr>
            <w:tcW w:w="82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54,39</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53,21</w:t>
            </w:r>
          </w:p>
        </w:tc>
        <w:tc>
          <w:tcPr>
            <w:tcW w:w="888"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170,53</w:t>
            </w:r>
          </w:p>
        </w:tc>
        <w:tc>
          <w:tcPr>
            <w:tcW w:w="1180"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402,49</w:t>
            </w:r>
          </w:p>
        </w:tc>
        <w:tc>
          <w:tcPr>
            <w:tcW w:w="96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387,94</w:t>
            </w:r>
          </w:p>
        </w:tc>
        <w:tc>
          <w:tcPr>
            <w:tcW w:w="90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217,41</w:t>
            </w:r>
          </w:p>
        </w:tc>
        <w:tc>
          <w:tcPr>
            <w:tcW w:w="91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231,96</w:t>
            </w:r>
          </w:p>
        </w:tc>
        <w:tc>
          <w:tcPr>
            <w:tcW w:w="885"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214,55</w:t>
            </w:r>
          </w:p>
        </w:tc>
      </w:tr>
      <w:tr w:rsidR="00D617A5" w:rsidRPr="004E636C">
        <w:trPr>
          <w:trHeight w:val="708"/>
        </w:trPr>
        <w:tc>
          <w:tcPr>
            <w:tcW w:w="1352"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Свині на відгодівлі</w:t>
            </w:r>
          </w:p>
        </w:tc>
        <w:tc>
          <w:tcPr>
            <w:tcW w:w="579"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6,3</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8,6</w:t>
            </w:r>
          </w:p>
        </w:tc>
        <w:tc>
          <w:tcPr>
            <w:tcW w:w="82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54,39</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53,21</w:t>
            </w:r>
          </w:p>
        </w:tc>
        <w:tc>
          <w:tcPr>
            <w:tcW w:w="888"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344,28</w:t>
            </w:r>
          </w:p>
        </w:tc>
        <w:tc>
          <w:tcPr>
            <w:tcW w:w="1180"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484,07</w:t>
            </w:r>
          </w:p>
        </w:tc>
        <w:tc>
          <w:tcPr>
            <w:tcW w:w="96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462,18</w:t>
            </w:r>
          </w:p>
        </w:tc>
        <w:tc>
          <w:tcPr>
            <w:tcW w:w="90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117,9</w:t>
            </w:r>
          </w:p>
        </w:tc>
        <w:tc>
          <w:tcPr>
            <w:tcW w:w="91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139,79</w:t>
            </w:r>
          </w:p>
        </w:tc>
        <w:tc>
          <w:tcPr>
            <w:tcW w:w="885"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21,89</w:t>
            </w:r>
          </w:p>
        </w:tc>
      </w:tr>
      <w:tr w:rsidR="00D617A5" w:rsidRPr="004E636C">
        <w:trPr>
          <w:trHeight w:val="708"/>
        </w:trPr>
        <w:tc>
          <w:tcPr>
            <w:tcW w:w="1352"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Ремонтний молодняк</w:t>
            </w:r>
          </w:p>
        </w:tc>
        <w:tc>
          <w:tcPr>
            <w:tcW w:w="579"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8,6</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14,21</w:t>
            </w:r>
          </w:p>
        </w:tc>
        <w:tc>
          <w:tcPr>
            <w:tcW w:w="82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54,39</w:t>
            </w:r>
          </w:p>
        </w:tc>
        <w:tc>
          <w:tcPr>
            <w:tcW w:w="82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53,21</w:t>
            </w:r>
          </w:p>
        </w:tc>
        <w:tc>
          <w:tcPr>
            <w:tcW w:w="888"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465,77</w:t>
            </w:r>
          </w:p>
        </w:tc>
        <w:tc>
          <w:tcPr>
            <w:tcW w:w="1180"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772,88</w:t>
            </w:r>
          </w:p>
        </w:tc>
        <w:tc>
          <w:tcPr>
            <w:tcW w:w="966"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756,18</w:t>
            </w:r>
          </w:p>
        </w:tc>
        <w:tc>
          <w:tcPr>
            <w:tcW w:w="90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290,41</w:t>
            </w:r>
          </w:p>
        </w:tc>
        <w:tc>
          <w:tcPr>
            <w:tcW w:w="917"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307,11</w:t>
            </w:r>
          </w:p>
        </w:tc>
        <w:tc>
          <w:tcPr>
            <w:tcW w:w="885" w:type="dxa"/>
            <w:tcBorders>
              <w:top w:val="single" w:sz="6" w:space="0" w:color="auto"/>
              <w:left w:val="single" w:sz="6" w:space="0" w:color="auto"/>
              <w:bottom w:val="single" w:sz="6" w:space="0" w:color="auto"/>
              <w:right w:val="single" w:sz="6" w:space="0" w:color="auto"/>
            </w:tcBorders>
            <w:vAlign w:val="center"/>
          </w:tcPr>
          <w:p w:rsidR="00D617A5" w:rsidRPr="004E636C" w:rsidRDefault="00D617A5"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16,7</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таблицю 2.10, можна зробити висновок, що витрати кормів разом за цей період збільшилися 190,15грн. Витрати кормів для поросят до 2-х місяців 200</w:t>
      </w:r>
      <w:r w:rsidR="0076698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року порівняно із 200</w:t>
      </w:r>
      <w:r w:rsidR="0076698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р. збільшилися на 51,99грн. Витрати порося 2-4-х місяців збільшилися на 217,41грн, за рахунок збільшення витрат кормів та вартості 1ц. к.од. Витрати кормів для ремонтного молодняку в 200</w:t>
      </w:r>
      <w:r w:rsidR="0076698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році складали 465,77грн, а у 200</w:t>
      </w:r>
      <w:r w:rsidR="0076698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р. – 756,18грн. Витрати кормів для свиней на відгодівлі за аналогічний період також збільшилися на 117,9грн.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2.5. Резерви і шляхи зниження собівартості продукції свинарства</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До резервів, використання яких не потребує додаткових витрат (це по суті організаційні упущення), можна віднести втра</w:t>
      </w:r>
      <w:r>
        <w:rPr>
          <w:rFonts w:ascii="Times New Roman CYR" w:hAnsi="Times New Roman CYR" w:cs="Times New Roman CYR"/>
          <w:color w:val="000000"/>
          <w:sz w:val="28"/>
          <w:szCs w:val="28"/>
          <w:lang w:val="uk-UA"/>
        </w:rPr>
        <w:softHyphen/>
        <w:t>ти робочого часу, пов'язані з низьким рівнем технологічної і тру</w:t>
      </w:r>
      <w:r>
        <w:rPr>
          <w:rFonts w:ascii="Times New Roman CYR" w:hAnsi="Times New Roman CYR" w:cs="Times New Roman CYR"/>
          <w:color w:val="000000"/>
          <w:sz w:val="28"/>
          <w:szCs w:val="28"/>
          <w:lang w:val="uk-UA"/>
        </w:rPr>
        <w:softHyphen/>
        <w:t>дової дисципліни, не оптимальністю навантаження тварин на пра</w:t>
      </w:r>
      <w:r>
        <w:rPr>
          <w:rFonts w:ascii="Times New Roman CYR" w:hAnsi="Times New Roman CYR" w:cs="Times New Roman CYR"/>
          <w:color w:val="000000"/>
          <w:sz w:val="28"/>
          <w:szCs w:val="28"/>
          <w:lang w:val="uk-UA"/>
        </w:rPr>
        <w:softHyphen/>
        <w:t>цівника галузі, марнотратством і безгосподарністю у витрачан</w:t>
      </w:r>
      <w:r>
        <w:rPr>
          <w:rFonts w:ascii="Times New Roman CYR" w:hAnsi="Times New Roman CYR" w:cs="Times New Roman CYR"/>
          <w:color w:val="000000"/>
          <w:sz w:val="28"/>
          <w:szCs w:val="28"/>
          <w:lang w:val="uk-UA"/>
        </w:rPr>
        <w:softHyphen/>
        <w:t>ні ресурсів і в першу чергу кормів, недотриманням кошторису накладних витрат тощо.</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До резервів, використання яких потребує незначних інвестицій, найчастіше відносять організаційні заходи, пов'язані з ліквіда</w:t>
      </w:r>
      <w:r>
        <w:rPr>
          <w:rFonts w:ascii="Times New Roman CYR" w:hAnsi="Times New Roman CYR" w:cs="Times New Roman CYR"/>
          <w:color w:val="000000"/>
          <w:sz w:val="28"/>
          <w:szCs w:val="28"/>
          <w:lang w:val="uk-UA"/>
        </w:rPr>
        <w:softHyphen/>
        <w:t>цією прохолостів свиноматок і та ін., із своєчасним введенням у продуктивне використання ремонтного молодняку, підвищенням інтенсивності використання тварин, скороченням до науково обґрунтованих технологічних перерв надходження про</w:t>
      </w:r>
      <w:r>
        <w:rPr>
          <w:rFonts w:ascii="Times New Roman CYR" w:hAnsi="Times New Roman CYR" w:cs="Times New Roman CYR"/>
          <w:color w:val="000000"/>
          <w:sz w:val="28"/>
          <w:szCs w:val="28"/>
          <w:lang w:val="uk-UA"/>
        </w:rPr>
        <w:softHyphen/>
        <w:t>дукції (наприклад, скорочення сухостійного і сервіс періодів ко</w:t>
      </w:r>
      <w:r>
        <w:rPr>
          <w:rFonts w:ascii="Times New Roman CYR" w:hAnsi="Times New Roman CYR" w:cs="Times New Roman CYR"/>
          <w:color w:val="000000"/>
          <w:sz w:val="28"/>
          <w:szCs w:val="28"/>
          <w:lang w:val="uk-UA"/>
        </w:rPr>
        <w:softHyphen/>
        <w:t>рів), впровадження нових прогресивніших методів організації ви</w:t>
      </w:r>
      <w:r>
        <w:rPr>
          <w:rFonts w:ascii="Times New Roman CYR" w:hAnsi="Times New Roman CYR" w:cs="Times New Roman CYR"/>
          <w:color w:val="000000"/>
          <w:sz w:val="28"/>
          <w:szCs w:val="28"/>
          <w:lang w:val="uk-UA"/>
        </w:rPr>
        <w:softHyphen/>
        <w:t>робництва і праці та ін.</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Третя група резервів більш капіталомістка, тобто їх реаліза</w:t>
      </w:r>
      <w:r>
        <w:rPr>
          <w:rFonts w:ascii="Times New Roman CYR" w:hAnsi="Times New Roman CYR" w:cs="Times New Roman CYR"/>
          <w:color w:val="000000"/>
          <w:sz w:val="28"/>
          <w:szCs w:val="28"/>
          <w:lang w:val="uk-UA"/>
        </w:rPr>
        <w:softHyphen/>
        <w:t>ція можлива лише при значних додаткових інвестиціях. До них можна віднести структурну перебудову тваринництва, витрати, пов'язані з поновленням стада, технологічними змінами, нарощу</w:t>
      </w:r>
      <w:r>
        <w:rPr>
          <w:rFonts w:ascii="Times New Roman CYR" w:hAnsi="Times New Roman CYR" w:cs="Times New Roman CYR"/>
          <w:color w:val="000000"/>
          <w:sz w:val="28"/>
          <w:szCs w:val="28"/>
          <w:lang w:val="uk-UA"/>
        </w:rPr>
        <w:softHyphen/>
        <w:t>ванням кормо виробництва і поліпшенням якості кормів, створен</w:t>
      </w:r>
      <w:r>
        <w:rPr>
          <w:rFonts w:ascii="Times New Roman CYR" w:hAnsi="Times New Roman CYR" w:cs="Times New Roman CYR"/>
          <w:color w:val="000000"/>
          <w:sz w:val="28"/>
          <w:szCs w:val="28"/>
          <w:lang w:val="uk-UA"/>
        </w:rPr>
        <w:softHyphen/>
        <w:t>ням належних санітарно-гігієнічних умов на фермах як для тва</w:t>
      </w:r>
      <w:r>
        <w:rPr>
          <w:rFonts w:ascii="Times New Roman CYR" w:hAnsi="Times New Roman CYR" w:cs="Times New Roman CYR"/>
          <w:color w:val="000000"/>
          <w:sz w:val="28"/>
          <w:szCs w:val="28"/>
          <w:lang w:val="uk-UA"/>
        </w:rPr>
        <w:softHyphen/>
        <w:t>рин, так І для обслуговуючого персоналу, реалізацією заходів екологічного характеру - придбання відповідного обладнання, будівництво гноєсховищ тощо.</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частіше собівартість формується під впливом кількох факторів, і для виявлення їх кількісного впливу застосовують ви</w:t>
      </w:r>
      <w:r>
        <w:rPr>
          <w:rFonts w:ascii="Times New Roman CYR" w:hAnsi="Times New Roman CYR" w:cs="Times New Roman CYR"/>
          <w:sz w:val="28"/>
          <w:szCs w:val="28"/>
          <w:lang w:val="uk-UA"/>
        </w:rPr>
        <w:softHyphen/>
        <w:t>робничі функції. Результативною ознакою в них виступає собівар</w:t>
      </w:r>
      <w:r>
        <w:rPr>
          <w:rFonts w:ascii="Times New Roman CYR" w:hAnsi="Times New Roman CYR" w:cs="Times New Roman CYR"/>
          <w:sz w:val="28"/>
          <w:szCs w:val="28"/>
          <w:lang w:val="uk-UA"/>
        </w:rPr>
        <w:softHyphen/>
        <w:t>тість одиниці продукції, а факторами можуть бути: продуктивність тварин, затрати праці і кормів на голову тварин, оплата відпра</w:t>
      </w:r>
      <w:r>
        <w:rPr>
          <w:rFonts w:ascii="Times New Roman CYR" w:hAnsi="Times New Roman CYR" w:cs="Times New Roman CYR"/>
          <w:sz w:val="28"/>
          <w:szCs w:val="28"/>
          <w:lang w:val="uk-UA"/>
        </w:rPr>
        <w:softHyphen/>
        <w:t>цьованої години, собівартість кормової одиниці, Спеціалізація під</w:t>
      </w:r>
      <w:r>
        <w:rPr>
          <w:rFonts w:ascii="Times New Roman CYR" w:hAnsi="Times New Roman CYR" w:cs="Times New Roman CYR"/>
          <w:sz w:val="28"/>
          <w:szCs w:val="28"/>
          <w:lang w:val="uk-UA"/>
        </w:rPr>
        <w:softHyphen/>
        <w:t>приємства, концентрація виробництва аналізованого виду продук</w:t>
      </w:r>
      <w:r>
        <w:rPr>
          <w:rFonts w:ascii="Times New Roman CYR" w:hAnsi="Times New Roman CYR" w:cs="Times New Roman CYR"/>
          <w:sz w:val="28"/>
          <w:szCs w:val="28"/>
          <w:lang w:val="uk-UA"/>
        </w:rPr>
        <w:softHyphen/>
        <w:t>ції тощо.</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аналізі важливо вивчити затрати на виробництво продукції з метою виявлення невикористаних можливостей їх скорочення. Нажаль, звітна інформація не має даних по статтях затрат, і тому необхідно користуватися тільки даними про основні елементи затрат, таких як затрати на оплату праці і матеріальні затрати. Ефективність цих затрат на виробництво характеризується, відповідно, показниками оплатоємності і матеріалоємності продукції. Виходячи з вищесказаного доцільно розглянути таблиці 2.11.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2.11</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ефективності основних елементів витрат на виробництво і визначення резервів зниження собівартості продукції свинарства по ТОВ “АФ “Зелений Гай”</w:t>
      </w:r>
    </w:p>
    <w:tbl>
      <w:tblPr>
        <w:tblW w:w="0" w:type="auto"/>
        <w:tblInd w:w="108" w:type="dxa"/>
        <w:tblLayout w:type="fixed"/>
        <w:tblLook w:val="0000" w:firstRow="0" w:lastRow="0" w:firstColumn="0" w:lastColumn="0" w:noHBand="0" w:noVBand="0"/>
      </w:tblPr>
      <w:tblGrid>
        <w:gridCol w:w="5939"/>
        <w:gridCol w:w="902"/>
        <w:gridCol w:w="898"/>
        <w:gridCol w:w="1614"/>
      </w:tblGrid>
      <w:tr w:rsidR="000B34DC" w:rsidRPr="004E636C">
        <w:trPr>
          <w:trHeight w:val="948"/>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Показники</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4</w:t>
            </w:r>
            <w:r w:rsidRPr="004E636C">
              <w:rPr>
                <w:rFonts w:ascii="Times New Roman CYR" w:hAnsi="Times New Roman CYR" w:cs="Times New Roman CYR"/>
                <w:sz w:val="20"/>
                <w:szCs w:val="20"/>
                <w:lang w:val="uk-UA"/>
              </w:rPr>
              <w:t xml:space="preserve"> рік</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766980" w:rsidRPr="004E636C">
              <w:rPr>
                <w:rFonts w:ascii="Times New Roman CYR" w:hAnsi="Times New Roman CYR" w:cs="Times New Roman CYR"/>
                <w:sz w:val="20"/>
                <w:szCs w:val="20"/>
                <w:lang w:val="uk-UA"/>
              </w:rPr>
              <w:t>5</w:t>
            </w:r>
            <w:r w:rsidRPr="004E636C">
              <w:rPr>
                <w:rFonts w:ascii="Times New Roman CYR" w:hAnsi="Times New Roman CYR" w:cs="Times New Roman CYR"/>
                <w:sz w:val="20"/>
                <w:szCs w:val="20"/>
                <w:lang w:val="uk-UA"/>
              </w:rPr>
              <w:t xml:space="preserve"> рік</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Відхилення</w:t>
            </w:r>
          </w:p>
        </w:tc>
      </w:tr>
      <w:tr w:rsidR="000B34DC" w:rsidRPr="004E636C">
        <w:trPr>
          <w:trHeight w:val="347"/>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Витрати на оплату праці, тис. грн.</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522</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454,4</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r w:rsidR="00D617A5" w:rsidRPr="004E636C">
              <w:rPr>
                <w:rFonts w:ascii="Times New Roman CYR" w:hAnsi="Times New Roman CYR" w:cs="Times New Roman CYR"/>
                <w:sz w:val="20"/>
                <w:szCs w:val="20"/>
                <w:lang w:val="uk-UA"/>
              </w:rPr>
              <w:t>67,6</w:t>
            </w:r>
          </w:p>
        </w:tc>
      </w:tr>
      <w:tr w:rsidR="000B34DC" w:rsidRPr="004E636C">
        <w:trPr>
          <w:trHeight w:val="221"/>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Матеріальні витрати, тис. грн.</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2295</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2019</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r w:rsidR="00D617A5" w:rsidRPr="004E636C">
              <w:rPr>
                <w:rFonts w:ascii="Times New Roman CYR" w:hAnsi="Times New Roman CYR" w:cs="Times New Roman CYR"/>
                <w:sz w:val="20"/>
                <w:szCs w:val="20"/>
                <w:lang w:val="uk-UA"/>
              </w:rPr>
              <w:t>276</w:t>
            </w:r>
          </w:p>
        </w:tc>
      </w:tr>
      <w:tr w:rsidR="000B34DC" w:rsidRPr="004E636C">
        <w:trPr>
          <w:trHeight w:val="437"/>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Валова продукція (за собівартістю), тис. грн.</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3101</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2537</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r w:rsidR="00D617A5" w:rsidRPr="004E636C">
              <w:rPr>
                <w:rFonts w:ascii="Times New Roman CYR" w:hAnsi="Times New Roman CYR" w:cs="Times New Roman CYR"/>
                <w:sz w:val="20"/>
                <w:szCs w:val="20"/>
                <w:lang w:val="uk-UA"/>
              </w:rPr>
              <w:t>564</w:t>
            </w:r>
          </w:p>
        </w:tc>
      </w:tr>
      <w:tr w:rsidR="000B34DC" w:rsidRPr="004E636C">
        <w:trPr>
          <w:trHeight w:val="307"/>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Оплатоємність, грн.</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0,168</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0,179</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+0,011</w:t>
            </w:r>
          </w:p>
        </w:tc>
      </w:tr>
      <w:tr w:rsidR="000B34DC" w:rsidRPr="004E636C">
        <w:trPr>
          <w:trHeight w:val="164"/>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 xml:space="preserve">Матеріалоємність, грн. </w:t>
            </w:r>
          </w:p>
        </w:tc>
        <w:tc>
          <w:tcPr>
            <w:tcW w:w="9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0,740</w:t>
            </w:r>
          </w:p>
        </w:tc>
        <w:tc>
          <w:tcPr>
            <w:tcW w:w="89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0,795</w:t>
            </w:r>
          </w:p>
        </w:tc>
        <w:tc>
          <w:tcPr>
            <w:tcW w:w="16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+0,055</w:t>
            </w:r>
          </w:p>
        </w:tc>
      </w:tr>
      <w:tr w:rsidR="000B34DC" w:rsidRPr="004E636C" w:rsidTr="004E636C">
        <w:trPr>
          <w:trHeight w:val="1243"/>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Можливе скорочення собівартості за рахунок зниження:</w:t>
            </w: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 оплатоємкості, тис. грн.</w:t>
            </w: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 матеріалоємкості, тис. грн.</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0,043 • 6506 = 280</w:t>
            </w:r>
          </w:p>
        </w:tc>
      </w:tr>
      <w:tr w:rsidR="000B34DC" w:rsidRPr="004E636C">
        <w:trPr>
          <w:trHeight w:val="277"/>
        </w:trPr>
        <w:tc>
          <w:tcPr>
            <w:tcW w:w="593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Разом</w:t>
            </w:r>
          </w:p>
        </w:tc>
        <w:tc>
          <w:tcPr>
            <w:tcW w:w="3414"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jc w:val="both"/>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139,54</w:t>
            </w:r>
          </w:p>
        </w:tc>
      </w:tr>
    </w:tbl>
    <w:p w:rsidR="00766980" w:rsidRDefault="00766980"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766980" w:rsidRDefault="00766980"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4E636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Аналізуючи дані таблиці 2.11, бачимо, що витрати на оплату праці у 200</w:t>
      </w:r>
      <w:r w:rsidR="0076698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 порівняно із 200</w:t>
      </w:r>
      <w:r w:rsidR="0076698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роком зменшилися на 67,6 тис. грн., матеріальні витрати також зменшилися на 276 тис. грн. Валова продукція у 200</w:t>
      </w:r>
      <w:r w:rsidR="0076698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році складала 3101 тис. грн., а в 200</w:t>
      </w:r>
      <w:r w:rsidR="0076698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вона дорівнює 2537 тис. грн., тобто валова продукція зменшилася, це пов’язано з її обсягом і ціною. Оплатоємність у 200</w:t>
      </w:r>
      <w:r w:rsidR="00766980">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збільшилась на 0,011 грн. порівняно із 200</w:t>
      </w:r>
      <w:r w:rsidR="00766980">
        <w:rPr>
          <w:rFonts w:ascii="Times New Roman CYR" w:hAnsi="Times New Roman CYR" w:cs="Times New Roman CYR"/>
          <w:sz w:val="28"/>
          <w:szCs w:val="28"/>
          <w:lang w:val="uk-UA"/>
        </w:rPr>
        <w:t>4</w:t>
      </w:r>
      <w:r>
        <w:rPr>
          <w:rFonts w:ascii="Times New Roman CYR" w:hAnsi="Times New Roman CYR" w:cs="Times New Roman CYR"/>
          <w:sz w:val="28"/>
          <w:szCs w:val="28"/>
          <w:lang w:val="uk-UA"/>
        </w:rPr>
        <w:t xml:space="preserve"> роком, на що вплинуло зменшення витрат на оплату праці і валову продукцію. Матеріалоємність цього ж періоду збільшилася на 0,055 грн., бо на її зміну вплинули матеріальні витрати і валова продукція.</w:t>
      </w:r>
      <w:r w:rsidR="004E636C" w:rsidRPr="004E636C">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Від забезпеченості свиней кормами залежить кількість поголів'я і рівень їх годівлі. У зв’язку з цим в процесі аналізу вивчаються стан кормової бази в господарстві, забезпеченість свиней кормами в цілому. Для цього фактично наявність кормів повірюють з плановою потребою, яка визначається виходячи з фактичного поголів'я і планових норм годівлі. При низькій якості кормів, незбалансованості раціонів можливі великі перевитрати кормів на одиницю продукції у порівнянні з нормою, в результаті чого господарство не дотримає багато продукції. Вищесказане слугує підставою для розгляду таблиці 2.12.</w:t>
      </w: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2.12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резервів збільшення продукції свинарства ТОВ “АФ “Зелений Гай” за рахунок більш раціонального використання кормів.</w:t>
      </w:r>
    </w:p>
    <w:tbl>
      <w:tblPr>
        <w:tblW w:w="10147" w:type="dxa"/>
        <w:tblInd w:w="108" w:type="dxa"/>
        <w:tblLayout w:type="fixed"/>
        <w:tblLook w:val="0000" w:firstRow="0" w:lastRow="0" w:firstColumn="0" w:lastColumn="0" w:noHBand="0" w:noVBand="0"/>
      </w:tblPr>
      <w:tblGrid>
        <w:gridCol w:w="8002"/>
        <w:gridCol w:w="2145"/>
      </w:tblGrid>
      <w:tr w:rsidR="000B34DC" w:rsidRPr="004E636C" w:rsidTr="004E636C">
        <w:trPr>
          <w:trHeight w:val="249"/>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Показники</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Приріст живої ваги свиней</w:t>
            </w:r>
          </w:p>
        </w:tc>
      </w:tr>
      <w:tr w:rsidR="000B34DC" w:rsidRPr="004E636C" w:rsidTr="004E636C">
        <w:trPr>
          <w:trHeight w:val="198"/>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 Вироблено продукції</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1904 ц.</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3269 гол.</w:t>
            </w:r>
          </w:p>
        </w:tc>
      </w:tr>
      <w:tr w:rsidR="000B34DC" w:rsidRPr="004E636C" w:rsidTr="004E636C">
        <w:trPr>
          <w:trHeight w:val="418"/>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 Планові норми затрат кормів на одиницю продукції, к.од.,ц</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  (на 1 гол.)</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6,86 (на 1 ц.)</w:t>
            </w:r>
          </w:p>
        </w:tc>
      </w:tr>
      <w:tr w:rsidR="000B34DC" w:rsidRPr="004E636C">
        <w:trPr>
          <w:trHeight w:val="655"/>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 Затрати кормів за плановими нормами на фактичну кількість продукції, к.од,ц.</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22883 (на 1 гол.)</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13061 (на 1 ц.)</w:t>
            </w:r>
          </w:p>
        </w:tc>
      </w:tr>
      <w:tr w:rsidR="000B34DC" w:rsidRPr="004E636C" w:rsidTr="004E636C">
        <w:trPr>
          <w:trHeight w:val="481"/>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 Фактичні витрати кормів на одиницю продукції, к.од, ц.</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6,14 (на 1 гол.)</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10,55 (на 1 ц.)</w:t>
            </w:r>
          </w:p>
        </w:tc>
      </w:tr>
      <w:tr w:rsidR="000B34DC" w:rsidRPr="004E636C" w:rsidTr="004E636C">
        <w:trPr>
          <w:trHeight w:val="416"/>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 Затрати кормів на фактично вироблену продукцію, к.од, ц</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20071,66</w:t>
            </w:r>
          </w:p>
        </w:tc>
      </w:tr>
      <w:tr w:rsidR="000B34DC" w:rsidRPr="004E636C">
        <w:trPr>
          <w:trHeight w:val="361"/>
        </w:trPr>
        <w:tc>
          <w:tcPr>
            <w:tcW w:w="8002" w:type="dxa"/>
            <w:tcBorders>
              <w:top w:val="single" w:sz="6" w:space="0" w:color="auto"/>
              <w:left w:val="single" w:sz="6" w:space="0" w:color="auto"/>
              <w:bottom w:val="single" w:sz="6" w:space="0" w:color="auto"/>
              <w:right w:val="single" w:sz="6" w:space="0" w:color="auto"/>
            </w:tcBorders>
            <w:vAlign w:val="center"/>
          </w:tcPr>
          <w:p w:rsidR="000B34DC" w:rsidRPr="004E636C" w:rsidRDefault="00D617A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w:t>
            </w:r>
            <w:r w:rsidR="000B34DC" w:rsidRPr="004E636C">
              <w:rPr>
                <w:rFonts w:ascii="Times New Roman CYR" w:hAnsi="Times New Roman CYR" w:cs="Times New Roman CYR"/>
                <w:sz w:val="20"/>
                <w:szCs w:val="20"/>
                <w:lang w:val="uk-UA"/>
              </w:rPr>
              <w:t>. Резерв збільшення виробництва продукції,ц</w:t>
            </w:r>
          </w:p>
        </w:tc>
        <w:tc>
          <w:tcPr>
            <w:tcW w:w="214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1023</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таблицю 2.12, можна визначити резерв збільшення продукції свинарства за рахунок більш раціонального використання кормів. Порівнюючи фактичні витрати кормів на одиницю продукції з нормами передового господарства, знаходимо резерв зменшення витрат кормів. За рахунок більш раціонального використання кормів, господарство може ще додатково виробити 1023 ц.</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зазначити, що резерви виробництва продукції можна збільшити і за рахунок виконання плану вихідного поголів'я свиней, що доцільно розглянути в таблиці 2.13.</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2.13</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резервів збільшення виробництва продукції за рахунок виконання плану вихідного поголів’я свиней по ТОВ „АФ „Зелений Гай”</w:t>
      </w:r>
    </w:p>
    <w:tbl>
      <w:tblPr>
        <w:tblW w:w="0" w:type="auto"/>
        <w:tblInd w:w="108" w:type="dxa"/>
        <w:tblLayout w:type="fixed"/>
        <w:tblLook w:val="0000" w:firstRow="0" w:lastRow="0" w:firstColumn="0" w:lastColumn="0" w:noHBand="0" w:noVBand="0"/>
      </w:tblPr>
      <w:tblGrid>
        <w:gridCol w:w="6490"/>
        <w:gridCol w:w="2870"/>
      </w:tblGrid>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tabs>
                <w:tab w:val="left" w:pos="844"/>
              </w:tabs>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Показники</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Свині на відгодівлі</w:t>
            </w:r>
          </w:p>
        </w:tc>
      </w:tr>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Середньорічне вихідне поголів’я:</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-план</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-факт</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Відхилення (+;-)</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4077</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3269</w:t>
            </w:r>
          </w:p>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-808</w:t>
            </w:r>
          </w:p>
        </w:tc>
      </w:tr>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Середньорічна продуктивність 1 голови, кг</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58</w:t>
            </w:r>
          </w:p>
        </w:tc>
      </w:tr>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Резерв збільшення виробництва продукції, ц</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468</w:t>
            </w:r>
          </w:p>
        </w:tc>
      </w:tr>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Середня ціна реалізації 1ц, грн.</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424,58</w:t>
            </w:r>
          </w:p>
        </w:tc>
      </w:tr>
      <w:tr w:rsidR="000B34DC" w:rsidRPr="004E636C">
        <w:tc>
          <w:tcPr>
            <w:tcW w:w="649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Загальна сума резервів, тис. грн.</w:t>
            </w:r>
          </w:p>
        </w:tc>
        <w:tc>
          <w:tcPr>
            <w:tcW w:w="287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199</w:t>
            </w:r>
          </w:p>
        </w:tc>
      </w:tr>
    </w:tbl>
    <w:p w:rsidR="00D617A5" w:rsidRDefault="00D617A5"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по даним таблиці 2.13 дає уявлення про резерви підвищення виробництва продукції свинарства в даному господарстві. Порівнюючи  середньорічну продуктивність тварин із показниками передового господарства знаходимо резерв приросту продукції на одну голову. Шляхом множення його на поголів'я свиней, знаходимо загальний резерв приросту свиней, який дорівнює 468 ц., що у грошовому виразі становить 199 грн.</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766980"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t>ВИСНОВКИ ТА ПРОПОЗИЦІЇ</w:t>
      </w:r>
    </w:p>
    <w:p w:rsidR="00D617A5" w:rsidRDefault="00D617A5"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підставі проведених розрахунків нами були зроблені наступні висновки:</w:t>
      </w:r>
    </w:p>
    <w:p w:rsidR="000B34DC" w:rsidRDefault="000B34DC" w:rsidP="00153617">
      <w:pPr>
        <w:widowControl w:val="0"/>
        <w:numPr>
          <w:ilvl w:val="0"/>
          <w:numId w:val="10"/>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ТОВ “Агрофірма “Зелений Гай” розміщене у південно-східній частині Гуляйпільського району;</w:t>
      </w:r>
    </w:p>
    <w:p w:rsidR="000B34DC" w:rsidRDefault="000B34DC" w:rsidP="00153617">
      <w:pPr>
        <w:widowControl w:val="0"/>
        <w:numPr>
          <w:ilvl w:val="0"/>
          <w:numId w:val="11"/>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Господарство спеціалізується на вирощуванні зернових та олійних культур, розвинуте свинарство і молочне скотарство;</w:t>
      </w:r>
    </w:p>
    <w:p w:rsidR="000B34DC" w:rsidRDefault="000B34DC" w:rsidP="00153617">
      <w:pPr>
        <w:widowControl w:val="0"/>
        <w:numPr>
          <w:ilvl w:val="0"/>
          <w:numId w:val="12"/>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Найбільшу частину у сфері товарної продукції ТОВ “АФ “Зелений Гай” займає продукція рослинництва;</w:t>
      </w:r>
    </w:p>
    <w:p w:rsidR="000B34DC" w:rsidRDefault="000B34DC" w:rsidP="00153617">
      <w:pPr>
        <w:widowControl w:val="0"/>
        <w:numPr>
          <w:ilvl w:val="0"/>
          <w:numId w:val="13"/>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Загальна виручка по підприємству  у 200</w:t>
      </w:r>
      <w:r w:rsidR="007956C1">
        <w:rPr>
          <w:rFonts w:ascii="Times New Roman CYR" w:hAnsi="Times New Roman CYR" w:cs="Times New Roman CYR"/>
          <w:sz w:val="28"/>
          <w:szCs w:val="28"/>
          <w:lang w:val="uk-UA"/>
        </w:rPr>
        <w:t>5</w:t>
      </w:r>
      <w:r>
        <w:rPr>
          <w:rFonts w:ascii="Times New Roman CYR" w:hAnsi="Times New Roman CYR" w:cs="Times New Roman CYR"/>
          <w:sz w:val="28"/>
          <w:szCs w:val="28"/>
          <w:lang w:val="uk-UA"/>
        </w:rPr>
        <w:t>р. збільшилася на 656,3тис.грн. порівняно із 200</w:t>
      </w:r>
      <w:r w:rsidR="007956C1">
        <w:rPr>
          <w:rFonts w:ascii="Times New Roman CYR" w:hAnsi="Times New Roman CYR" w:cs="Times New Roman CYR"/>
          <w:sz w:val="28"/>
          <w:szCs w:val="28"/>
          <w:lang w:val="uk-UA"/>
        </w:rPr>
        <w:t>3</w:t>
      </w:r>
      <w:r>
        <w:rPr>
          <w:rFonts w:ascii="Times New Roman CYR" w:hAnsi="Times New Roman CYR" w:cs="Times New Roman CYR"/>
          <w:sz w:val="28"/>
          <w:szCs w:val="28"/>
          <w:lang w:val="uk-UA"/>
        </w:rPr>
        <w:t>р., що пояснюється більшою кількістю реалізації  насіння соняшнику і свинини;</w:t>
      </w:r>
    </w:p>
    <w:p w:rsidR="000B34DC" w:rsidRDefault="000B34DC" w:rsidP="00153617">
      <w:pPr>
        <w:widowControl w:val="0"/>
        <w:numPr>
          <w:ilvl w:val="0"/>
          <w:numId w:val="14"/>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Загальна площа земельних угідь ТОВ “АФ “Зелений Гай” 200</w:t>
      </w:r>
      <w:r w:rsidR="007956C1">
        <w:rPr>
          <w:rFonts w:ascii="Times New Roman CYR" w:hAnsi="Times New Roman CYR" w:cs="Times New Roman CYR"/>
          <w:sz w:val="28"/>
          <w:szCs w:val="28"/>
          <w:lang w:val="uk-UA"/>
        </w:rPr>
        <w:t>5</w:t>
      </w:r>
      <w:r>
        <w:rPr>
          <w:rFonts w:ascii="Times New Roman CYR" w:hAnsi="Times New Roman CYR" w:cs="Times New Roman CYR"/>
          <w:sz w:val="28"/>
          <w:szCs w:val="28"/>
          <w:lang w:val="uk-UA"/>
        </w:rPr>
        <w:t>р. зменшилася  на 2,98% на відміну від 200</w:t>
      </w:r>
      <w:r w:rsidR="007956C1">
        <w:rPr>
          <w:rFonts w:ascii="Times New Roman CYR" w:hAnsi="Times New Roman CYR" w:cs="Times New Roman CYR"/>
          <w:sz w:val="28"/>
          <w:szCs w:val="28"/>
          <w:lang w:val="uk-UA"/>
        </w:rPr>
        <w:t>3</w:t>
      </w:r>
      <w:r>
        <w:rPr>
          <w:rFonts w:ascii="Times New Roman CYR" w:hAnsi="Times New Roman CYR" w:cs="Times New Roman CYR"/>
          <w:sz w:val="28"/>
          <w:szCs w:val="28"/>
          <w:lang w:val="uk-UA"/>
        </w:rPr>
        <w:t>р. на що вплинула нечітка визначеність площі орної землі при створенні господарства;</w:t>
      </w:r>
    </w:p>
    <w:p w:rsidR="000B34DC" w:rsidRDefault="000B34DC" w:rsidP="00153617">
      <w:pPr>
        <w:widowControl w:val="0"/>
        <w:numPr>
          <w:ilvl w:val="0"/>
          <w:numId w:val="15"/>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Чисельність працівників товариства у 200</w:t>
      </w:r>
      <w:r w:rsidR="007956C1">
        <w:rPr>
          <w:rFonts w:ascii="Times New Roman CYR" w:hAnsi="Times New Roman CYR" w:cs="Times New Roman CYR"/>
          <w:sz w:val="28"/>
          <w:szCs w:val="28"/>
          <w:lang w:val="uk-UA"/>
        </w:rPr>
        <w:t>4</w:t>
      </w:r>
      <w:r>
        <w:rPr>
          <w:rFonts w:ascii="Times New Roman CYR" w:hAnsi="Times New Roman CYR" w:cs="Times New Roman CYR"/>
          <w:sz w:val="28"/>
          <w:szCs w:val="28"/>
          <w:lang w:val="uk-UA"/>
        </w:rPr>
        <w:t>р. порівняно з 200</w:t>
      </w:r>
      <w:r w:rsidR="007956C1">
        <w:rPr>
          <w:rFonts w:ascii="Times New Roman CYR" w:hAnsi="Times New Roman CYR" w:cs="Times New Roman CYR"/>
          <w:sz w:val="28"/>
          <w:szCs w:val="28"/>
          <w:lang w:val="uk-UA"/>
        </w:rPr>
        <w:t>3</w:t>
      </w:r>
      <w:r>
        <w:rPr>
          <w:rFonts w:ascii="Times New Roman CYR" w:hAnsi="Times New Roman CYR" w:cs="Times New Roman CYR"/>
          <w:sz w:val="28"/>
          <w:szCs w:val="28"/>
          <w:lang w:val="uk-UA"/>
        </w:rPr>
        <w:t>р. різко зменшилася (на 25,4%), та в 200</w:t>
      </w:r>
      <w:r w:rsidR="007956C1">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році вона знову підвищилася, майже  до рівня 200</w:t>
      </w:r>
      <w:r w:rsidR="007956C1">
        <w:rPr>
          <w:rFonts w:ascii="Times New Roman CYR" w:hAnsi="Times New Roman CYR" w:cs="Times New Roman CYR"/>
          <w:sz w:val="28"/>
          <w:szCs w:val="28"/>
          <w:lang w:val="uk-UA"/>
        </w:rPr>
        <w:t>3</w:t>
      </w:r>
      <w:r>
        <w:rPr>
          <w:rFonts w:ascii="Times New Roman CYR" w:hAnsi="Times New Roman CYR" w:cs="Times New Roman CYR"/>
          <w:sz w:val="28"/>
          <w:szCs w:val="28"/>
          <w:lang w:val="uk-UA"/>
        </w:rPr>
        <w:t>р., пов’язано з невеликим терміном існування товариства, тому й спостерігається така невизначеність з чисельністю необхідних робітників;</w:t>
      </w:r>
    </w:p>
    <w:p w:rsidR="000B34DC" w:rsidRDefault="000B34DC" w:rsidP="00153617">
      <w:pPr>
        <w:widowControl w:val="0"/>
        <w:numPr>
          <w:ilvl w:val="0"/>
          <w:numId w:val="16"/>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Середньорічна вартість основних фондів ТОВ “АФ “Зелений Гай” збільшилася на 8,3% і відповідно збільшилася фондоозброєність та фондозабезпеченість.  Ефективність оборотних фондів підприємства також збільшилася, що бачимо із коефіцієнта оборотності, який зріс на 0,49.</w:t>
      </w:r>
    </w:p>
    <w:p w:rsidR="000B34DC" w:rsidRDefault="00392CD0" w:rsidP="00153617">
      <w:pPr>
        <w:widowControl w:val="0"/>
        <w:numPr>
          <w:ilvl w:val="0"/>
          <w:numId w:val="17"/>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 </w:t>
      </w:r>
      <w:r w:rsidR="000B34DC">
        <w:rPr>
          <w:rFonts w:ascii="Times New Roman CYR" w:hAnsi="Times New Roman CYR" w:cs="Times New Roman CYR"/>
          <w:sz w:val="28"/>
          <w:szCs w:val="28"/>
          <w:lang w:val="uk-UA"/>
        </w:rPr>
        <w:t>ТОВ “АФ “Зелений Гай” спостерігається високий рівень збитковості, який сягає 30,6%, а норма прибутку дорівнює –8,8% (у порівнянні 200</w:t>
      </w:r>
      <w:r w:rsidR="007956C1">
        <w:rPr>
          <w:rFonts w:ascii="Times New Roman CYR" w:hAnsi="Times New Roman CYR" w:cs="Times New Roman CYR"/>
          <w:sz w:val="28"/>
          <w:szCs w:val="28"/>
          <w:lang w:val="uk-UA"/>
        </w:rPr>
        <w:t>5</w:t>
      </w:r>
      <w:r w:rsidR="000B34DC">
        <w:rPr>
          <w:rFonts w:ascii="Times New Roman CYR" w:hAnsi="Times New Roman CYR" w:cs="Times New Roman CYR"/>
          <w:sz w:val="28"/>
          <w:szCs w:val="28"/>
          <w:lang w:val="uk-UA"/>
        </w:rPr>
        <w:t>р. з 200</w:t>
      </w:r>
      <w:r w:rsidR="007956C1">
        <w:rPr>
          <w:rFonts w:ascii="Times New Roman CYR" w:hAnsi="Times New Roman CYR" w:cs="Times New Roman CYR"/>
          <w:sz w:val="28"/>
          <w:szCs w:val="28"/>
          <w:lang w:val="uk-UA"/>
        </w:rPr>
        <w:t>3</w:t>
      </w:r>
      <w:r w:rsidR="000B34DC">
        <w:rPr>
          <w:rFonts w:ascii="Times New Roman CYR" w:hAnsi="Times New Roman CYR" w:cs="Times New Roman CYR"/>
          <w:sz w:val="28"/>
          <w:szCs w:val="28"/>
          <w:lang w:val="uk-UA"/>
        </w:rPr>
        <w:t>р.)</w:t>
      </w:r>
    </w:p>
    <w:p w:rsidR="000B34DC" w:rsidRDefault="000B34DC" w:rsidP="00153617">
      <w:pPr>
        <w:widowControl w:val="0"/>
        <w:numPr>
          <w:ilvl w:val="0"/>
          <w:numId w:val="18"/>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динаміці собівартості 1ц. продукції можна помітити значні коливання, які пов’язані з дією різних факторів, насамперед, - продуктивністю, витратами на 1гол. та ін, кормовою базою;</w:t>
      </w:r>
    </w:p>
    <w:p w:rsidR="000B34DC" w:rsidRDefault="000B34DC" w:rsidP="00153617">
      <w:pPr>
        <w:widowControl w:val="0"/>
        <w:numPr>
          <w:ilvl w:val="0"/>
          <w:numId w:val="19"/>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Витрати на 1грн. продукції по господарству у порівнянні 200</w:t>
      </w:r>
      <w:r w:rsidR="007956C1">
        <w:rPr>
          <w:rFonts w:ascii="Times New Roman CYR" w:hAnsi="Times New Roman CYR" w:cs="Times New Roman CYR"/>
          <w:sz w:val="28"/>
          <w:szCs w:val="28"/>
          <w:lang w:val="uk-UA"/>
        </w:rPr>
        <w:t>5</w:t>
      </w:r>
      <w:r>
        <w:rPr>
          <w:rFonts w:ascii="Times New Roman CYR" w:hAnsi="Times New Roman CYR" w:cs="Times New Roman CYR"/>
          <w:sz w:val="28"/>
          <w:szCs w:val="28"/>
          <w:lang w:val="uk-UA"/>
        </w:rPr>
        <w:t>р. із 200</w:t>
      </w:r>
      <w:r w:rsidR="007956C1">
        <w:rPr>
          <w:rFonts w:ascii="Times New Roman CYR" w:hAnsi="Times New Roman CYR" w:cs="Times New Roman CYR"/>
          <w:sz w:val="28"/>
          <w:szCs w:val="28"/>
          <w:lang w:val="uk-UA"/>
        </w:rPr>
        <w:t>3</w:t>
      </w:r>
      <w:r>
        <w:rPr>
          <w:rFonts w:ascii="Times New Roman CYR" w:hAnsi="Times New Roman CYR" w:cs="Times New Roman CYR"/>
          <w:sz w:val="28"/>
          <w:szCs w:val="28"/>
          <w:lang w:val="uk-UA"/>
        </w:rPr>
        <w:t xml:space="preserve"> збільшилися на 0,35грн, але по галузі тваринництва та по підгалузі свинарства вони зменшилися;</w:t>
      </w:r>
    </w:p>
    <w:p w:rsidR="000B34DC" w:rsidRDefault="000B34DC" w:rsidP="00153617">
      <w:pPr>
        <w:widowControl w:val="0"/>
        <w:numPr>
          <w:ilvl w:val="0"/>
          <w:numId w:val="20"/>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Розміри витрат по різному відображаються в залежності від статей витраті в залежності від вікової групи тварин, загальні витрати на 1гол. зменшуються, а на 1 ц. продукції,  навпаки, зростають;</w:t>
      </w:r>
    </w:p>
    <w:p w:rsidR="000B34DC" w:rsidRDefault="000B34DC" w:rsidP="00153617">
      <w:pPr>
        <w:widowControl w:val="0"/>
        <w:numPr>
          <w:ilvl w:val="0"/>
          <w:numId w:val="21"/>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Підприємство має резерв збільшення виробництва продукції за рахунок раціонального використання кормів, який дорівнює 10,23ц.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підставі проведених розрахунків були зроблені наступні пропозиції:</w:t>
      </w:r>
    </w:p>
    <w:p w:rsidR="000B34DC" w:rsidRDefault="000B34DC" w:rsidP="00153617">
      <w:pPr>
        <w:widowControl w:val="0"/>
        <w:numPr>
          <w:ilvl w:val="0"/>
          <w:numId w:val="22"/>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Збільшити резерв виробництва продукції за рахунок виконання плану вихідного поголів’я, що дорівнює 199тис.грн.;</w:t>
      </w:r>
    </w:p>
    <w:p w:rsidR="000B34DC" w:rsidRDefault="000B34DC" w:rsidP="00153617">
      <w:pPr>
        <w:widowControl w:val="0"/>
        <w:numPr>
          <w:ilvl w:val="0"/>
          <w:numId w:val="23"/>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Збільшити кількість працівників та підвищити рівень механізації трудомістких процесів на фермах;</w:t>
      </w:r>
    </w:p>
    <w:p w:rsidR="000B34DC" w:rsidRDefault="000B34DC" w:rsidP="00153617">
      <w:pPr>
        <w:widowControl w:val="0"/>
        <w:numPr>
          <w:ilvl w:val="0"/>
          <w:numId w:val="24"/>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Використати резерв, які впливають на  збільшення виробництва продукції за рахунок раціонального використання кормів;</w:t>
      </w:r>
    </w:p>
    <w:p w:rsidR="000B34DC" w:rsidRDefault="000B34DC" w:rsidP="00153617">
      <w:pPr>
        <w:widowControl w:val="0"/>
        <w:numPr>
          <w:ilvl w:val="0"/>
          <w:numId w:val="25"/>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раз переглянути якість кормові та структуру раціонів свиней різних вікових груп;</w:t>
      </w:r>
    </w:p>
    <w:p w:rsidR="000B34DC" w:rsidRDefault="000B34DC" w:rsidP="00153617">
      <w:pPr>
        <w:widowControl w:val="0"/>
        <w:numPr>
          <w:ilvl w:val="0"/>
          <w:numId w:val="26"/>
        </w:numPr>
        <w:tabs>
          <w:tab w:val="left" w:pos="720"/>
        </w:tabs>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Підвищити % породних тварин, що в подальшому відіб’ється на середній продуктивності свиней.</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4E636C">
      <w:pPr>
        <w:widowControl w:val="0"/>
        <w:autoSpaceDE w:val="0"/>
        <w:autoSpaceDN w:val="0"/>
        <w:adjustRightInd w:val="0"/>
        <w:spacing w:line="360" w:lineRule="auto"/>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br w:type="page"/>
      </w:r>
      <w:r w:rsidR="00D617A5">
        <w:rPr>
          <w:rFonts w:ascii="Times New Roman CYR" w:hAnsi="Times New Roman CYR" w:cs="Times New Roman CYR"/>
          <w:b/>
          <w:bCs/>
          <w:sz w:val="28"/>
          <w:szCs w:val="28"/>
          <w:lang w:val="uk-UA"/>
        </w:rPr>
        <w:t>СПИСОК ЛІТЕРАТУРИ</w:t>
      </w:r>
    </w:p>
    <w:p w:rsidR="000B34DC" w:rsidRDefault="000B34DC" w:rsidP="004E636C">
      <w:pPr>
        <w:widowControl w:val="0"/>
        <w:autoSpaceDE w:val="0"/>
        <w:autoSpaceDN w:val="0"/>
        <w:adjustRightInd w:val="0"/>
        <w:spacing w:line="360" w:lineRule="auto"/>
        <w:jc w:val="both"/>
        <w:rPr>
          <w:rFonts w:ascii="Times New Roman CYR" w:hAnsi="Times New Roman CYR" w:cs="Times New Roman CYR"/>
          <w:sz w:val="28"/>
          <w:szCs w:val="28"/>
          <w:lang w:val="uk-UA"/>
        </w:rPr>
      </w:pPr>
    </w:p>
    <w:p w:rsidR="000B34DC" w:rsidRPr="00D617A5" w:rsidRDefault="000B34DC" w:rsidP="004E636C">
      <w:pPr>
        <w:widowControl w:val="0"/>
        <w:numPr>
          <w:ilvl w:val="0"/>
          <w:numId w:val="27"/>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Аналіз господарської діяльності. Базовий курс. Навчальний посібник для самостійного вивчання. Укладач – Синяєва Л.В.: ТДАТА, 2003. – 207с.</w:t>
      </w:r>
    </w:p>
    <w:p w:rsidR="000B34DC" w:rsidRPr="00D617A5" w:rsidRDefault="000B34DC" w:rsidP="004E636C">
      <w:pPr>
        <w:widowControl w:val="0"/>
        <w:numPr>
          <w:ilvl w:val="0"/>
          <w:numId w:val="28"/>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Андрійчук В.Г. Економіка аграрних підприємств: Підручник – К.: КНЕУ, 2002. – 624с.</w:t>
      </w:r>
    </w:p>
    <w:p w:rsidR="000B34DC" w:rsidRPr="00D617A5" w:rsidRDefault="000B34DC" w:rsidP="004E636C">
      <w:pPr>
        <w:widowControl w:val="0"/>
        <w:numPr>
          <w:ilvl w:val="0"/>
          <w:numId w:val="29"/>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Бутинець Ф.Ф. Бухгалтерський управлінський облік. – Житомир: ПП “Рута”, 2002. – 480с.</w:t>
      </w:r>
    </w:p>
    <w:p w:rsidR="000B34DC" w:rsidRPr="00D617A5" w:rsidRDefault="000B34DC" w:rsidP="004E636C">
      <w:pPr>
        <w:widowControl w:val="0"/>
        <w:numPr>
          <w:ilvl w:val="0"/>
          <w:numId w:val="30"/>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Горкавий В.К. Статистика: Навчальний посібник. – К. Вища школа, 1994. – 304с.</w:t>
      </w:r>
    </w:p>
    <w:p w:rsidR="000B34DC" w:rsidRPr="00D617A5" w:rsidRDefault="000B34DC" w:rsidP="004E636C">
      <w:pPr>
        <w:widowControl w:val="0"/>
        <w:numPr>
          <w:ilvl w:val="0"/>
          <w:numId w:val="31"/>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Кащенко В.І. Економічний аналіз господарської діяльності: Навчальний посібник. – К.: ЗАТ “Нічлава”, 2001. – 204с.</w:t>
      </w:r>
    </w:p>
    <w:p w:rsidR="000B34DC" w:rsidRPr="00D617A5" w:rsidRDefault="000B34DC" w:rsidP="004E636C">
      <w:pPr>
        <w:widowControl w:val="0"/>
        <w:numPr>
          <w:ilvl w:val="0"/>
          <w:numId w:val="32"/>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Ковальчук М.І. Економічний аналіз у сільському господарстві: Навчально-методичний посібник. – К.: КНЕУ, 2002. – 282с.</w:t>
      </w:r>
    </w:p>
    <w:p w:rsidR="000B34DC" w:rsidRPr="00D617A5" w:rsidRDefault="000B34DC" w:rsidP="004E636C">
      <w:pPr>
        <w:widowControl w:val="0"/>
        <w:numPr>
          <w:ilvl w:val="0"/>
          <w:numId w:val="33"/>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Кононенко О. Аналіз фінансової звітності. – Х.: Фактор, 2002. – 144с.</w:t>
      </w:r>
    </w:p>
    <w:p w:rsidR="000B34DC" w:rsidRPr="00D617A5" w:rsidRDefault="000B34DC" w:rsidP="004E636C">
      <w:pPr>
        <w:widowControl w:val="0"/>
        <w:numPr>
          <w:ilvl w:val="0"/>
          <w:numId w:val="34"/>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Коробов М.Я. Фінансово-економічний аналіз діяльності підприємств: Навчальний посібник. – К.: Знання, 2002. – 296с.</w:t>
      </w:r>
    </w:p>
    <w:p w:rsidR="000B34DC" w:rsidRPr="00D617A5" w:rsidRDefault="000B34DC" w:rsidP="004E636C">
      <w:pPr>
        <w:widowControl w:val="0"/>
        <w:numPr>
          <w:ilvl w:val="0"/>
          <w:numId w:val="35"/>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Мец В.О. Економічний аналіз. – К., 2001.</w:t>
      </w:r>
    </w:p>
    <w:p w:rsidR="000B34DC" w:rsidRPr="00D617A5" w:rsidRDefault="000B34DC" w:rsidP="004E636C">
      <w:pPr>
        <w:widowControl w:val="0"/>
        <w:numPr>
          <w:ilvl w:val="0"/>
          <w:numId w:val="36"/>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Попович П.Я. Економічний аналіз діяльності субєктів господарювання: Підручник. – Тернопіль: Економічна думка, 2001. – 454с.</w:t>
      </w:r>
    </w:p>
    <w:p w:rsidR="000B34DC" w:rsidRPr="00D617A5" w:rsidRDefault="000B34DC" w:rsidP="004E636C">
      <w:pPr>
        <w:widowControl w:val="0"/>
        <w:numPr>
          <w:ilvl w:val="0"/>
          <w:numId w:val="37"/>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Робочий зошит для практичних занять з дисципліни “Аналіз господарської діяльності”. Укладач – Синяєва Л.В.: Мелітополь: ТДАТА, 2003. – 131с.</w:t>
      </w:r>
    </w:p>
    <w:p w:rsidR="000B34DC" w:rsidRPr="00D617A5" w:rsidRDefault="000B34DC" w:rsidP="004E636C">
      <w:pPr>
        <w:widowControl w:val="0"/>
        <w:numPr>
          <w:ilvl w:val="0"/>
          <w:numId w:val="38"/>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Савицкая Г.В. Анализ хозяйственной деятельности. Учебное пособие – Минск: ООО «Новое знание», 2000. – 688с.</w:t>
      </w:r>
    </w:p>
    <w:p w:rsidR="000B34DC" w:rsidRPr="00D617A5" w:rsidRDefault="000B34DC" w:rsidP="004E636C">
      <w:pPr>
        <w:widowControl w:val="0"/>
        <w:numPr>
          <w:ilvl w:val="0"/>
          <w:numId w:val="39"/>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Савчук В.К. Аналіз господарської діяльності сільськогосподарських підприємств. – К.: Урожай, 1995.- 326с.</w:t>
      </w:r>
    </w:p>
    <w:p w:rsidR="000B34DC" w:rsidRPr="00D617A5" w:rsidRDefault="000B34DC" w:rsidP="004E636C">
      <w:pPr>
        <w:widowControl w:val="0"/>
        <w:numPr>
          <w:ilvl w:val="0"/>
          <w:numId w:val="40"/>
        </w:numPr>
        <w:tabs>
          <w:tab w:val="left" w:pos="825"/>
        </w:tabs>
        <w:autoSpaceDE w:val="0"/>
        <w:autoSpaceDN w:val="0"/>
        <w:adjustRightInd w:val="0"/>
        <w:spacing w:line="360" w:lineRule="auto"/>
        <w:jc w:val="both"/>
        <w:rPr>
          <w:rFonts w:ascii="Times New Roman CYR" w:hAnsi="Times New Roman CYR" w:cs="Times New Roman CYR"/>
          <w:spacing w:val="-8"/>
          <w:sz w:val="28"/>
          <w:szCs w:val="28"/>
          <w:lang w:val="uk-UA"/>
        </w:rPr>
      </w:pPr>
      <w:r w:rsidRPr="00D617A5">
        <w:rPr>
          <w:rFonts w:ascii="Times New Roman CYR" w:hAnsi="Times New Roman CYR" w:cs="Times New Roman CYR"/>
          <w:spacing w:val="-8"/>
          <w:sz w:val="28"/>
          <w:szCs w:val="28"/>
          <w:lang w:val="uk-UA"/>
        </w:rPr>
        <w:t>Царенко О.М. Економічний аналіз діяльності підприємств агропромислового комплексу. К. – 1998. – 256с.</w:t>
      </w:r>
    </w:p>
    <w:p w:rsidR="000B34DC" w:rsidRDefault="004E636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t>Додаток А</w:t>
      </w: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2.1.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динаміки собівартості продукції свинарства в ТОВ „Агрофірма „Зелений Гай”</w:t>
      </w:r>
    </w:p>
    <w:tbl>
      <w:tblPr>
        <w:tblW w:w="0" w:type="auto"/>
        <w:tblInd w:w="108" w:type="dxa"/>
        <w:tblLayout w:type="fixed"/>
        <w:tblLook w:val="0000" w:firstRow="0" w:lastRow="0" w:firstColumn="0" w:lastColumn="0" w:noHBand="0" w:noVBand="0"/>
      </w:tblPr>
      <w:tblGrid>
        <w:gridCol w:w="720"/>
        <w:gridCol w:w="900"/>
        <w:gridCol w:w="1118"/>
        <w:gridCol w:w="974"/>
        <w:gridCol w:w="1118"/>
        <w:gridCol w:w="974"/>
        <w:gridCol w:w="1118"/>
        <w:gridCol w:w="974"/>
        <w:gridCol w:w="1464"/>
      </w:tblGrid>
      <w:tr w:rsidR="000B34DC" w:rsidRPr="004E636C">
        <w:tc>
          <w:tcPr>
            <w:tcW w:w="720"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Роки</w:t>
            </w:r>
          </w:p>
        </w:tc>
        <w:tc>
          <w:tcPr>
            <w:tcW w:w="900"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Собівартістьгрнц</w:t>
            </w:r>
          </w:p>
        </w:tc>
        <w:tc>
          <w:tcPr>
            <w:tcW w:w="2092"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Обсяг приросту, грн/ц</w:t>
            </w:r>
          </w:p>
        </w:tc>
        <w:tc>
          <w:tcPr>
            <w:tcW w:w="2092"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Темп росту, %</w:t>
            </w:r>
          </w:p>
        </w:tc>
        <w:tc>
          <w:tcPr>
            <w:tcW w:w="2092"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Темп приросту, %</w:t>
            </w:r>
          </w:p>
        </w:tc>
        <w:tc>
          <w:tcPr>
            <w:tcW w:w="1464" w:type="dxa"/>
            <w:vMerge w:val="restart"/>
            <w:tcBorders>
              <w:top w:val="single" w:sz="6" w:space="0" w:color="auto"/>
              <w:left w:val="single" w:sz="6" w:space="0" w:color="auto"/>
              <w:bottom w:val="single" w:sz="6" w:space="0" w:color="auto"/>
              <w:right w:val="single" w:sz="6" w:space="0" w:color="auto"/>
            </w:tcBorders>
            <w:textDirection w:val="btLr"/>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Абсолютне</w:t>
            </w:r>
            <w:r w:rsidR="00392CD0" w:rsidRPr="004E636C">
              <w:rPr>
                <w:rFonts w:ascii="Times New Roman CYR" w:hAnsi="Times New Roman CYR" w:cs="Times New Roman CYR"/>
                <w:sz w:val="20"/>
                <w:szCs w:val="20"/>
                <w:lang w:val="uk-UA"/>
              </w:rPr>
              <w:t xml:space="preserve"> </w:t>
            </w:r>
            <w:r w:rsidRPr="004E636C">
              <w:rPr>
                <w:rFonts w:ascii="Times New Roman CYR" w:hAnsi="Times New Roman CYR" w:cs="Times New Roman CYR"/>
                <w:sz w:val="20"/>
                <w:szCs w:val="20"/>
                <w:lang w:val="uk-UA"/>
              </w:rPr>
              <w:t>значення</w:t>
            </w:r>
            <w:r w:rsidR="00392CD0" w:rsidRPr="004E636C">
              <w:rPr>
                <w:rFonts w:ascii="Times New Roman CYR" w:hAnsi="Times New Roman CYR" w:cs="Times New Roman CYR"/>
                <w:sz w:val="20"/>
                <w:szCs w:val="20"/>
                <w:lang w:val="uk-UA"/>
              </w:rPr>
              <w:t xml:space="preserve">, </w:t>
            </w:r>
            <w:r w:rsidRPr="004E636C">
              <w:rPr>
                <w:rFonts w:ascii="Times New Roman CYR" w:hAnsi="Times New Roman CYR" w:cs="Times New Roman CYR"/>
                <w:sz w:val="20"/>
                <w:szCs w:val="20"/>
                <w:lang w:val="uk-UA"/>
              </w:rPr>
              <w:t>ц</w:t>
            </w:r>
            <w:r w:rsidR="00392CD0" w:rsidRPr="004E636C">
              <w:rPr>
                <w:rFonts w:ascii="Times New Roman CYR" w:hAnsi="Times New Roman CYR" w:cs="Times New Roman CYR"/>
                <w:sz w:val="20"/>
                <w:szCs w:val="20"/>
                <w:lang w:val="uk-UA"/>
              </w:rPr>
              <w:t>/</w:t>
            </w:r>
            <w:r w:rsidRPr="004E636C">
              <w:rPr>
                <w:rFonts w:ascii="Times New Roman CYR" w:hAnsi="Times New Roman CYR" w:cs="Times New Roman CYR"/>
                <w:sz w:val="20"/>
                <w:szCs w:val="20"/>
                <w:lang w:val="uk-UA"/>
              </w:rPr>
              <w:t>грн</w:t>
            </w:r>
          </w:p>
        </w:tc>
      </w:tr>
      <w:tr w:rsidR="000B34DC" w:rsidRPr="004E636C">
        <w:tc>
          <w:tcPr>
            <w:tcW w:w="7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ланцюговий</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базисний</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ланцюговий</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базисний</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ланцюговий</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базисний</w:t>
            </w:r>
          </w:p>
        </w:tc>
        <w:tc>
          <w:tcPr>
            <w:tcW w:w="1464"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r>
      <w:tr w:rsidR="000B34DC" w:rsidRPr="004E636C">
        <w:tc>
          <w:tcPr>
            <w:tcW w:w="720" w:type="dxa"/>
            <w:tcBorders>
              <w:top w:val="single" w:sz="6" w:space="0" w:color="auto"/>
              <w:left w:val="single" w:sz="6" w:space="0" w:color="auto"/>
              <w:bottom w:val="single" w:sz="6" w:space="0" w:color="auto"/>
              <w:right w:val="single" w:sz="6" w:space="0" w:color="auto"/>
            </w:tcBorders>
            <w:vAlign w:val="center"/>
          </w:tcPr>
          <w:p w:rsidR="000B34DC" w:rsidRPr="004E636C" w:rsidRDefault="00A7123D"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2001</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591,46</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146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r>
      <w:tr w:rsidR="000B34DC" w:rsidRPr="004E636C">
        <w:tc>
          <w:tcPr>
            <w:tcW w:w="720" w:type="dxa"/>
            <w:tcBorders>
              <w:top w:val="single" w:sz="6" w:space="0" w:color="auto"/>
              <w:left w:val="single" w:sz="6" w:space="0" w:color="auto"/>
              <w:bottom w:val="single" w:sz="6" w:space="0" w:color="auto"/>
              <w:right w:val="single" w:sz="6" w:space="0" w:color="auto"/>
            </w:tcBorders>
            <w:vAlign w:val="center"/>
          </w:tcPr>
          <w:p w:rsidR="000B34DC" w:rsidRPr="004E636C" w:rsidRDefault="00A7123D"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2002</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–90,41</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–90,41</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84,7</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84,7</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–15,3</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–15,3</w:t>
            </w:r>
          </w:p>
        </w:tc>
        <w:tc>
          <w:tcPr>
            <w:tcW w:w="146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w:t>
            </w:r>
          </w:p>
        </w:tc>
      </w:tr>
      <w:tr w:rsidR="000B34DC" w:rsidRPr="004E636C">
        <w:tc>
          <w:tcPr>
            <w:tcW w:w="720" w:type="dxa"/>
            <w:tcBorders>
              <w:top w:val="single" w:sz="6" w:space="0" w:color="auto"/>
              <w:left w:val="single" w:sz="6" w:space="0" w:color="auto"/>
              <w:bottom w:val="single" w:sz="6" w:space="0" w:color="auto"/>
              <w:right w:val="single" w:sz="6" w:space="0" w:color="auto"/>
            </w:tcBorders>
            <w:vAlign w:val="center"/>
          </w:tcPr>
          <w:p w:rsidR="000B34DC" w:rsidRPr="004E636C" w:rsidRDefault="00A7123D"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2003</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832,23</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311,18</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240,77</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166,1</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140,7</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66,1</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40,7</w:t>
            </w:r>
          </w:p>
        </w:tc>
        <w:tc>
          <w:tcPr>
            <w:tcW w:w="146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4,7</w:t>
            </w:r>
          </w:p>
        </w:tc>
      </w:tr>
      <w:tr w:rsidR="000B34DC" w:rsidRPr="004E636C">
        <w:tc>
          <w:tcPr>
            <w:tcW w:w="720" w:type="dxa"/>
            <w:tcBorders>
              <w:top w:val="single" w:sz="6" w:space="0" w:color="auto"/>
              <w:left w:val="single" w:sz="6" w:space="0" w:color="auto"/>
              <w:bottom w:val="single" w:sz="6" w:space="0" w:color="auto"/>
              <w:right w:val="single" w:sz="6" w:space="0" w:color="auto"/>
            </w:tcBorders>
            <w:vAlign w:val="center"/>
          </w:tcPr>
          <w:p w:rsidR="000B34DC" w:rsidRPr="004E636C" w:rsidRDefault="00A7123D"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2004</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–289,55</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–48,78</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65,2</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91,7</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–34,8</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w:t>
            </w:r>
          </w:p>
        </w:tc>
        <w:tc>
          <w:tcPr>
            <w:tcW w:w="146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w:t>
            </w:r>
          </w:p>
        </w:tc>
      </w:tr>
      <w:tr w:rsidR="000B34DC" w:rsidRPr="004E636C">
        <w:tc>
          <w:tcPr>
            <w:tcW w:w="720" w:type="dxa"/>
            <w:tcBorders>
              <w:top w:val="single" w:sz="6" w:space="0" w:color="auto"/>
              <w:left w:val="single" w:sz="6" w:space="0" w:color="auto"/>
              <w:bottom w:val="single" w:sz="6" w:space="0" w:color="auto"/>
              <w:right w:val="single" w:sz="6" w:space="0" w:color="auto"/>
            </w:tcBorders>
            <w:vAlign w:val="center"/>
          </w:tcPr>
          <w:p w:rsidR="000B34DC" w:rsidRPr="004E636C" w:rsidRDefault="00A7123D"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2005</w:t>
            </w:r>
          </w:p>
        </w:t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829,29</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286,61</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237,83</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152,8</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140,2</w:t>
            </w:r>
          </w:p>
        </w:tc>
        <w:tc>
          <w:tcPr>
            <w:tcW w:w="111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52,8</w:t>
            </w:r>
          </w:p>
        </w:tc>
        <w:tc>
          <w:tcPr>
            <w:tcW w:w="97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40,2</w:t>
            </w:r>
          </w:p>
        </w:tc>
        <w:tc>
          <w:tcPr>
            <w:tcW w:w="146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 xml:space="preserve">Таблиця 2.2. </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Вирівнювання методом укрупнення періодів до трьох років</w:t>
      </w:r>
    </w:p>
    <w:tbl>
      <w:tblPr>
        <w:tblW w:w="0" w:type="auto"/>
        <w:tblInd w:w="108" w:type="dxa"/>
        <w:tblLayout w:type="fixed"/>
        <w:tblLook w:val="0000" w:firstRow="0" w:lastRow="0" w:firstColumn="0" w:lastColumn="0" w:noHBand="0" w:noVBand="0"/>
      </w:tblPr>
      <w:tblGrid>
        <w:gridCol w:w="900"/>
        <w:gridCol w:w="2820"/>
        <w:gridCol w:w="2820"/>
        <w:gridCol w:w="2820"/>
      </w:tblGrid>
      <w:tr w:rsidR="000B34DC" w:rsidRPr="004E636C">
        <w:tc>
          <w:tcPr>
            <w:tcW w:w="900"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Роки</w:t>
            </w:r>
          </w:p>
        </w:tc>
        <w:tc>
          <w:tcPr>
            <w:tcW w:w="8460" w:type="dxa"/>
            <w:gridSpan w:val="3"/>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 xml:space="preserve">Собівартість продукції свинарства, </w:t>
            </w:r>
            <w:r w:rsidR="002A0CC5" w:rsidRPr="004E636C">
              <w:rPr>
                <w:rFonts w:ascii="Times New Roman CYR" w:hAnsi="Times New Roman CYR" w:cs="Times New Roman CYR"/>
                <w:sz w:val="20"/>
                <w:szCs w:val="20"/>
                <w:lang w:val="uk-UA"/>
              </w:rPr>
              <w:t xml:space="preserve">грн. </w:t>
            </w:r>
            <w:r w:rsidRPr="004E636C">
              <w:rPr>
                <w:rFonts w:ascii="Times New Roman CYR" w:hAnsi="Times New Roman CYR" w:cs="Times New Roman CYR"/>
                <w:sz w:val="20"/>
                <w:szCs w:val="20"/>
                <w:lang w:val="uk-UA"/>
              </w:rPr>
              <w:t>/</w:t>
            </w:r>
            <w:r w:rsidR="002A0CC5" w:rsidRPr="004E636C">
              <w:rPr>
                <w:rFonts w:ascii="Times New Roman CYR" w:hAnsi="Times New Roman CYR" w:cs="Times New Roman CYR"/>
                <w:sz w:val="20"/>
                <w:szCs w:val="20"/>
                <w:lang w:val="uk-UA"/>
              </w:rPr>
              <w:t xml:space="preserve"> </w:t>
            </w:r>
            <w:r w:rsidRPr="004E636C">
              <w:rPr>
                <w:rFonts w:ascii="Times New Roman CYR" w:hAnsi="Times New Roman CYR" w:cs="Times New Roman CYR"/>
                <w:sz w:val="20"/>
                <w:szCs w:val="20"/>
                <w:lang w:val="uk-UA"/>
              </w:rPr>
              <w:t>ц</w:t>
            </w:r>
          </w:p>
        </w:tc>
      </w:tr>
      <w:tr w:rsidR="000B34DC" w:rsidRPr="004E636C">
        <w:tc>
          <w:tcPr>
            <w:tcW w:w="90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річна</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загальна за 3 роки</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середня за 3 роки</w:t>
            </w: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2000</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593,51</w:t>
            </w:r>
          </w:p>
        </w:tc>
        <w:tc>
          <w:tcPr>
            <w:tcW w:w="2820"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392CD0"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1686,02</w:t>
            </w:r>
          </w:p>
        </w:tc>
        <w:tc>
          <w:tcPr>
            <w:tcW w:w="2820"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392CD0"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562,01</w:t>
            </w: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2001</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591,46</w:t>
            </w: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2A0CC5" w:rsidRPr="004E636C">
              <w:rPr>
                <w:rFonts w:ascii="Times New Roman CYR" w:hAnsi="Times New Roman CYR" w:cs="Times New Roman CYR"/>
                <w:sz w:val="20"/>
                <w:szCs w:val="20"/>
                <w:lang w:val="uk-UA"/>
              </w:rPr>
              <w:t>2</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2A0CC5" w:rsidRPr="004E636C">
              <w:rPr>
                <w:rFonts w:ascii="Times New Roman CYR" w:hAnsi="Times New Roman CYR" w:cs="Times New Roman CYR"/>
                <w:sz w:val="20"/>
                <w:szCs w:val="20"/>
                <w:lang w:val="uk-UA"/>
              </w:rPr>
              <w:t>3</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832,23</w:t>
            </w:r>
          </w:p>
        </w:tc>
        <w:tc>
          <w:tcPr>
            <w:tcW w:w="2820"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392CD0"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2201,17</w:t>
            </w:r>
          </w:p>
        </w:tc>
        <w:tc>
          <w:tcPr>
            <w:tcW w:w="2820"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392CD0"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733,72</w:t>
            </w: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2A0CC5" w:rsidRPr="004E636C">
              <w:rPr>
                <w:rFonts w:ascii="Times New Roman CYR" w:hAnsi="Times New Roman CYR" w:cs="Times New Roman CYR"/>
                <w:sz w:val="20"/>
                <w:szCs w:val="20"/>
                <w:lang w:val="uk-UA"/>
              </w:rPr>
              <w:t>4</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r>
      <w:tr w:rsidR="000B34DC" w:rsidRPr="004E636C">
        <w:tc>
          <w:tcPr>
            <w:tcW w:w="90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2A0CC5" w:rsidRPr="004E636C">
              <w:rPr>
                <w:rFonts w:ascii="Times New Roman CYR" w:hAnsi="Times New Roman CYR" w:cs="Times New Roman CYR"/>
                <w:sz w:val="20"/>
                <w:szCs w:val="20"/>
                <w:lang w:val="uk-UA"/>
              </w:rPr>
              <w:t>5</w:t>
            </w:r>
          </w:p>
        </w:tc>
        <w:tc>
          <w:tcPr>
            <w:tcW w:w="282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826,26</w:t>
            </w: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2820"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r>
    </w:tbl>
    <w:p w:rsidR="000B34DC" w:rsidRDefault="000B34DC" w:rsidP="004E636C">
      <w:pPr>
        <w:widowControl w:val="0"/>
        <w:autoSpaceDE w:val="0"/>
        <w:autoSpaceDN w:val="0"/>
        <w:adjustRightInd w:val="0"/>
        <w:rPr>
          <w:rFonts w:ascii="Times New Roman CYR" w:hAnsi="Times New Roman CYR" w:cs="Times New Roman CYR"/>
          <w:sz w:val="20"/>
          <w:szCs w:val="20"/>
          <w:lang w:val="uk-UA"/>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p>
    <w:p w:rsid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2.3.</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Вирівнювання рядів динаміки за допомогою ковзної середньої</w:t>
      </w:r>
    </w:p>
    <w:tbl>
      <w:tblPr>
        <w:tblW w:w="0" w:type="auto"/>
        <w:tblInd w:w="108" w:type="dxa"/>
        <w:tblLayout w:type="fixed"/>
        <w:tblLook w:val="0000" w:firstRow="0" w:lastRow="0" w:firstColumn="0" w:lastColumn="0" w:noHBand="0" w:noVBand="0"/>
      </w:tblPr>
      <w:tblGrid>
        <w:gridCol w:w="1080"/>
        <w:gridCol w:w="1914"/>
        <w:gridCol w:w="1914"/>
        <w:gridCol w:w="2652"/>
        <w:gridCol w:w="1812"/>
      </w:tblGrid>
      <w:tr w:rsidR="000B34DC" w:rsidRPr="004E636C">
        <w:tc>
          <w:tcPr>
            <w:tcW w:w="1080"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Роки</w:t>
            </w:r>
          </w:p>
        </w:tc>
        <w:tc>
          <w:tcPr>
            <w:tcW w:w="19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Собівартість, грн/ц</w:t>
            </w:r>
          </w:p>
        </w:tc>
        <w:tc>
          <w:tcPr>
            <w:tcW w:w="1914"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Період</w:t>
            </w:r>
          </w:p>
        </w:tc>
        <w:tc>
          <w:tcPr>
            <w:tcW w:w="265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Сума собівартості за 3 роки, грн/ц</w:t>
            </w:r>
          </w:p>
        </w:tc>
        <w:tc>
          <w:tcPr>
            <w:tcW w:w="1812"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Ковзна середня</w:t>
            </w:r>
          </w:p>
        </w:tc>
      </w:tr>
      <w:tr w:rsidR="002A0CC5" w:rsidRPr="004E636C">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2000</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593,51</w:t>
            </w:r>
          </w:p>
        </w:tc>
        <w:tc>
          <w:tcPr>
            <w:tcW w:w="1914"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265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181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r>
      <w:tr w:rsidR="002A0CC5" w:rsidRPr="004E636C">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2001</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591,46</w:t>
            </w:r>
          </w:p>
        </w:tc>
        <w:tc>
          <w:tcPr>
            <w:tcW w:w="1914" w:type="dxa"/>
            <w:tcBorders>
              <w:top w:val="single" w:sz="6" w:space="0" w:color="auto"/>
              <w:left w:val="single" w:sz="6" w:space="0" w:color="auto"/>
              <w:bottom w:val="single" w:sz="6" w:space="0" w:color="auto"/>
              <w:right w:val="single" w:sz="6" w:space="0" w:color="auto"/>
            </w:tcBorders>
          </w:tcPr>
          <w:p w:rsidR="002A0CC5" w:rsidRPr="004E636C" w:rsidRDefault="003C1357"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2000</w:t>
            </w:r>
            <w:r w:rsidR="002A0CC5" w:rsidRPr="004E636C">
              <w:rPr>
                <w:rFonts w:ascii="Times New Roman CYR" w:hAnsi="Times New Roman CYR" w:cs="Times New Roman CYR"/>
                <w:sz w:val="20"/>
                <w:szCs w:val="20"/>
                <w:lang w:val="uk-UA"/>
              </w:rPr>
              <w:t xml:space="preserve"> – 200</w:t>
            </w:r>
            <w:r w:rsidRPr="004E636C">
              <w:rPr>
                <w:rFonts w:ascii="Times New Roman CYR" w:hAnsi="Times New Roman CYR" w:cs="Times New Roman CYR"/>
                <w:sz w:val="20"/>
                <w:szCs w:val="20"/>
                <w:lang w:val="uk-UA"/>
              </w:rPr>
              <w:t>2</w:t>
            </w:r>
          </w:p>
        </w:tc>
        <w:tc>
          <w:tcPr>
            <w:tcW w:w="265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1686,02</w:t>
            </w:r>
          </w:p>
        </w:tc>
        <w:tc>
          <w:tcPr>
            <w:tcW w:w="181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562,01</w:t>
            </w:r>
          </w:p>
        </w:tc>
      </w:tr>
      <w:tr w:rsidR="002A0CC5" w:rsidRPr="004E636C">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2002</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3C1357"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2001</w:t>
            </w:r>
            <w:r w:rsidR="002A0CC5" w:rsidRPr="004E636C">
              <w:rPr>
                <w:rFonts w:ascii="Times New Roman CYR" w:hAnsi="Times New Roman CYR" w:cs="Times New Roman CYR"/>
                <w:sz w:val="20"/>
                <w:szCs w:val="20"/>
                <w:lang w:val="uk-UA"/>
              </w:rPr>
              <w:t xml:space="preserve"> – 200</w:t>
            </w:r>
            <w:r w:rsidRPr="004E636C">
              <w:rPr>
                <w:rFonts w:ascii="Times New Roman CYR" w:hAnsi="Times New Roman CYR" w:cs="Times New Roman CYR"/>
                <w:sz w:val="20"/>
                <w:szCs w:val="20"/>
                <w:lang w:val="uk-UA"/>
              </w:rPr>
              <w:t>3</w:t>
            </w:r>
          </w:p>
        </w:tc>
        <w:tc>
          <w:tcPr>
            <w:tcW w:w="265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1924,74</w:t>
            </w:r>
          </w:p>
        </w:tc>
        <w:tc>
          <w:tcPr>
            <w:tcW w:w="181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641,58</w:t>
            </w:r>
          </w:p>
        </w:tc>
      </w:tr>
      <w:tr w:rsidR="002A0CC5" w:rsidRPr="004E636C">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2003</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832,23</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3C1357" w:rsidRPr="004E636C">
              <w:rPr>
                <w:rFonts w:ascii="Times New Roman CYR" w:hAnsi="Times New Roman CYR" w:cs="Times New Roman CYR"/>
                <w:sz w:val="20"/>
                <w:szCs w:val="20"/>
                <w:lang w:val="uk-UA"/>
              </w:rPr>
              <w:t>2</w:t>
            </w:r>
            <w:r w:rsidRPr="004E636C">
              <w:rPr>
                <w:rFonts w:ascii="Times New Roman CYR" w:hAnsi="Times New Roman CYR" w:cs="Times New Roman CYR"/>
                <w:sz w:val="20"/>
                <w:szCs w:val="20"/>
                <w:lang w:val="uk-UA"/>
              </w:rPr>
              <w:t xml:space="preserve"> – 200</w:t>
            </w:r>
            <w:r w:rsidR="003C1357" w:rsidRPr="004E636C">
              <w:rPr>
                <w:rFonts w:ascii="Times New Roman CYR" w:hAnsi="Times New Roman CYR" w:cs="Times New Roman CYR"/>
                <w:sz w:val="20"/>
                <w:szCs w:val="20"/>
                <w:lang w:val="uk-UA"/>
              </w:rPr>
              <w:t>4</w:t>
            </w:r>
          </w:p>
        </w:tc>
        <w:tc>
          <w:tcPr>
            <w:tcW w:w="265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1875,96</w:t>
            </w:r>
          </w:p>
        </w:tc>
        <w:tc>
          <w:tcPr>
            <w:tcW w:w="181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625,32</w:t>
            </w:r>
          </w:p>
        </w:tc>
      </w:tr>
      <w:tr w:rsidR="002A0CC5" w:rsidRPr="004E636C">
        <w:trPr>
          <w:trHeight w:val="77"/>
        </w:trPr>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2004</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w:t>
            </w:r>
            <w:r w:rsidR="003C1357" w:rsidRPr="004E636C">
              <w:rPr>
                <w:rFonts w:ascii="Times New Roman CYR" w:hAnsi="Times New Roman CYR" w:cs="Times New Roman CYR"/>
                <w:sz w:val="20"/>
                <w:szCs w:val="20"/>
                <w:lang w:val="uk-UA"/>
              </w:rPr>
              <w:t>3</w:t>
            </w:r>
            <w:r w:rsidRPr="004E636C">
              <w:rPr>
                <w:rFonts w:ascii="Times New Roman CYR" w:hAnsi="Times New Roman CYR" w:cs="Times New Roman CYR"/>
                <w:sz w:val="20"/>
                <w:szCs w:val="20"/>
                <w:lang w:val="uk-UA"/>
              </w:rPr>
              <w:t xml:space="preserve"> – 200</w:t>
            </w:r>
            <w:r w:rsidR="003C1357" w:rsidRPr="004E636C">
              <w:rPr>
                <w:rFonts w:ascii="Times New Roman CYR" w:hAnsi="Times New Roman CYR" w:cs="Times New Roman CYR"/>
                <w:sz w:val="20"/>
                <w:szCs w:val="20"/>
                <w:lang w:val="uk-UA"/>
              </w:rPr>
              <w:t>5</w:t>
            </w:r>
          </w:p>
        </w:tc>
        <w:tc>
          <w:tcPr>
            <w:tcW w:w="265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2204,2</w:t>
            </w:r>
          </w:p>
        </w:tc>
        <w:tc>
          <w:tcPr>
            <w:tcW w:w="1812"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734,73</w:t>
            </w:r>
          </w:p>
        </w:tc>
      </w:tr>
      <w:tr w:rsidR="002A0CC5" w:rsidRPr="004E636C">
        <w:trPr>
          <w:trHeight w:val="77"/>
        </w:trPr>
        <w:tc>
          <w:tcPr>
            <w:tcW w:w="1080"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2005</w:t>
            </w:r>
          </w:p>
        </w:tc>
        <w:tc>
          <w:tcPr>
            <w:tcW w:w="1914" w:type="dxa"/>
            <w:tcBorders>
              <w:top w:val="single" w:sz="6" w:space="0" w:color="auto"/>
              <w:left w:val="single" w:sz="6" w:space="0" w:color="auto"/>
              <w:bottom w:val="single" w:sz="6" w:space="0" w:color="auto"/>
              <w:right w:val="single" w:sz="6" w:space="0" w:color="auto"/>
            </w:tcBorders>
            <w:vAlign w:val="center"/>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829,29</w:t>
            </w:r>
          </w:p>
        </w:tc>
        <w:tc>
          <w:tcPr>
            <w:tcW w:w="1914"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265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c>
          <w:tcPr>
            <w:tcW w:w="1812" w:type="dxa"/>
            <w:tcBorders>
              <w:top w:val="single" w:sz="6" w:space="0" w:color="auto"/>
              <w:left w:val="single" w:sz="6" w:space="0" w:color="auto"/>
              <w:bottom w:val="single" w:sz="6" w:space="0" w:color="auto"/>
              <w:right w:val="single" w:sz="6" w:space="0" w:color="auto"/>
            </w:tcBorders>
          </w:tcPr>
          <w:p w:rsidR="002A0CC5"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p>
    <w:p w:rsidR="000B34DC" w:rsidRDefault="004E636C" w:rsidP="00153617">
      <w:pPr>
        <w:widowControl w:val="0"/>
        <w:autoSpaceDE w:val="0"/>
        <w:autoSpaceDN w:val="0"/>
        <w:adjustRightInd w:val="0"/>
        <w:spacing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sidR="000B34DC">
        <w:rPr>
          <w:rFonts w:ascii="Times New Roman CYR" w:hAnsi="Times New Roman CYR" w:cs="Times New Roman CYR"/>
          <w:b/>
          <w:bCs/>
          <w:sz w:val="28"/>
          <w:szCs w:val="28"/>
          <w:lang w:val="uk-UA"/>
        </w:rPr>
        <w:t>Додаток Б</w:t>
      </w:r>
    </w:p>
    <w:p w:rsidR="004E636C" w:rsidRPr="004E636C" w:rsidRDefault="004E636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Таблиця 2.4.</w:t>
      </w: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Вихідні дані для вирівнювання рядів динаміки собівартості 1ц. продукції свинарства за рівняннями прямої та параболи</w:t>
      </w:r>
    </w:p>
    <w:tbl>
      <w:tblPr>
        <w:tblW w:w="0" w:type="auto"/>
        <w:tblInd w:w="108" w:type="dxa"/>
        <w:tblLayout w:type="fixed"/>
        <w:tblLook w:val="0000" w:firstRow="0" w:lastRow="0" w:firstColumn="0" w:lastColumn="0" w:noHBand="0" w:noVBand="0"/>
      </w:tblPr>
      <w:tblGrid>
        <w:gridCol w:w="965"/>
        <w:gridCol w:w="1859"/>
        <w:gridCol w:w="457"/>
        <w:gridCol w:w="579"/>
        <w:gridCol w:w="579"/>
        <w:gridCol w:w="579"/>
        <w:gridCol w:w="1158"/>
        <w:gridCol w:w="1159"/>
        <w:gridCol w:w="1351"/>
        <w:gridCol w:w="1351"/>
      </w:tblGrid>
      <w:tr w:rsidR="000B34DC" w:rsidRPr="004E636C" w:rsidTr="002A0CC5">
        <w:trPr>
          <w:trHeight w:val="484"/>
        </w:trPr>
        <w:tc>
          <w:tcPr>
            <w:tcW w:w="965"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Роки</w:t>
            </w:r>
          </w:p>
        </w:tc>
        <w:tc>
          <w:tcPr>
            <w:tcW w:w="1859"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Собівартістьц</w:t>
            </w:r>
            <w:r w:rsidR="00392CD0" w:rsidRPr="004E636C">
              <w:rPr>
                <w:rFonts w:ascii="Times New Roman CYR" w:hAnsi="Times New Roman CYR" w:cs="Times New Roman CYR"/>
                <w:sz w:val="20"/>
                <w:szCs w:val="20"/>
                <w:lang w:val="uk-UA"/>
              </w:rPr>
              <w:t>/</w:t>
            </w:r>
            <w:r w:rsidRPr="004E636C">
              <w:rPr>
                <w:rFonts w:ascii="Times New Roman CYR" w:hAnsi="Times New Roman CYR" w:cs="Times New Roman CYR"/>
                <w:sz w:val="20"/>
                <w:szCs w:val="20"/>
                <w:lang w:val="uk-UA"/>
              </w:rPr>
              <w:t>грн</w:t>
            </w:r>
          </w:p>
        </w:tc>
        <w:tc>
          <w:tcPr>
            <w:tcW w:w="457" w:type="dxa"/>
            <w:vMerge w:val="restart"/>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4054" w:type="dxa"/>
            <w:gridSpan w:val="5"/>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Розрахункові величини</w:t>
            </w:r>
          </w:p>
        </w:tc>
        <w:tc>
          <w:tcPr>
            <w:tcW w:w="2702" w:type="dxa"/>
            <w:gridSpan w:val="2"/>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Вирівняні значення</w:t>
            </w:r>
          </w:p>
        </w:tc>
      </w:tr>
      <w:tr w:rsidR="000B34DC" w:rsidRPr="004E636C" w:rsidTr="002A0CC5">
        <w:trPr>
          <w:trHeight w:val="147"/>
        </w:trPr>
        <w:tc>
          <w:tcPr>
            <w:tcW w:w="965"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1859"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457" w:type="dxa"/>
            <w:vMerge/>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vertAlign w:val="superscript"/>
                <w:lang w:val="uk-UA"/>
              </w:rPr>
            </w:pPr>
            <w:r w:rsidRPr="004E636C">
              <w:rPr>
                <w:rFonts w:ascii="Times New Roman CYR" w:hAnsi="Times New Roman CYR" w:cs="Times New Roman CYR"/>
                <w:sz w:val="20"/>
                <w:szCs w:val="20"/>
                <w:lang w:val="uk-UA"/>
              </w:rPr>
              <w:t>t</w:t>
            </w:r>
            <w:r w:rsidRPr="004E636C">
              <w:rPr>
                <w:rFonts w:ascii="Times New Roman CYR" w:hAnsi="Times New Roman CYR" w:cs="Times New Roman CYR"/>
                <w:sz w:val="20"/>
                <w:szCs w:val="20"/>
                <w:vertAlign w:val="superscript"/>
                <w:lang w:val="uk-UA"/>
              </w:rPr>
              <w:t>2</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t</w:t>
            </w:r>
            <w:r w:rsidRPr="004E636C">
              <w:rPr>
                <w:rFonts w:ascii="Times New Roman CYR" w:hAnsi="Times New Roman CYR" w:cs="Times New Roman CYR"/>
                <w:sz w:val="20"/>
                <w:szCs w:val="20"/>
                <w:vertAlign w:val="superscript"/>
                <w:lang w:val="uk-UA"/>
              </w:rPr>
              <w:t>3</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t</w:t>
            </w:r>
            <w:r w:rsidRPr="004E636C">
              <w:rPr>
                <w:rFonts w:ascii="Times New Roman CYR" w:hAnsi="Times New Roman CYR" w:cs="Times New Roman CYR"/>
                <w:sz w:val="20"/>
                <w:szCs w:val="20"/>
                <w:vertAlign w:val="superscript"/>
                <w:lang w:val="uk-UA"/>
              </w:rPr>
              <w:t>4</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у • t</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у • t</w:t>
            </w:r>
            <w:r w:rsidRPr="004E636C">
              <w:rPr>
                <w:rFonts w:ascii="Times New Roman CYR" w:hAnsi="Times New Roman CYR" w:cs="Times New Roman CYR"/>
                <w:sz w:val="20"/>
                <w:szCs w:val="20"/>
                <w:vertAlign w:val="superscript"/>
                <w:lang w:val="uk-UA"/>
              </w:rPr>
              <w:t>2</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 прямій</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по параболі</w:t>
            </w:r>
          </w:p>
        </w:tc>
      </w:tr>
      <w:tr w:rsidR="000B34DC" w:rsidRPr="004E636C" w:rsidTr="002A0CC5">
        <w:trPr>
          <w:trHeight w:val="484"/>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2001</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591,46</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-1182,92</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2366,24</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555,884</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639,925</w:t>
            </w:r>
          </w:p>
        </w:tc>
      </w:tr>
      <w:tr w:rsidR="000B34DC" w:rsidRPr="004E636C" w:rsidTr="002A0CC5">
        <w:trPr>
          <w:trHeight w:val="484"/>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2002</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501,05</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607,613</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663,004</w:t>
            </w:r>
          </w:p>
        </w:tc>
      </w:tr>
      <w:tr w:rsidR="000B34DC" w:rsidRPr="004E636C" w:rsidTr="002A0CC5">
        <w:trPr>
          <w:trHeight w:val="484"/>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2003</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832,23</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659,342</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705,183</w:t>
            </w:r>
          </w:p>
        </w:tc>
      </w:tr>
      <w:tr w:rsidR="000B34DC" w:rsidRPr="004E636C" w:rsidTr="002A0CC5">
        <w:trPr>
          <w:trHeight w:val="484"/>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2004</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542,68</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711,071</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766,462</w:t>
            </w:r>
          </w:p>
        </w:tc>
      </w:tr>
      <w:tr w:rsidR="000B34DC" w:rsidRPr="004E636C" w:rsidTr="004E636C">
        <w:trPr>
          <w:trHeight w:val="277"/>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2A0CC5"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2005</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829,29</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2</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4</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1658,58</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3317,16</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762,8</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846,841</w:t>
            </w:r>
          </w:p>
        </w:tc>
      </w:tr>
      <w:tr w:rsidR="000B34DC" w:rsidRPr="004E636C" w:rsidTr="002A0CC5">
        <w:trPr>
          <w:trHeight w:val="484"/>
        </w:trPr>
        <w:tc>
          <w:tcPr>
            <w:tcW w:w="965"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Сума</w:t>
            </w:r>
          </w:p>
        </w:tc>
        <w:tc>
          <w:tcPr>
            <w:tcW w:w="185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3296,71</w:t>
            </w:r>
          </w:p>
        </w:tc>
        <w:tc>
          <w:tcPr>
            <w:tcW w:w="457"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10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0</w:t>
            </w:r>
          </w:p>
        </w:tc>
        <w:tc>
          <w:tcPr>
            <w:tcW w:w="579"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34</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517,29</w:t>
            </w:r>
          </w:p>
        </w:tc>
        <w:tc>
          <w:tcPr>
            <w:tcW w:w="1158"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6727,13</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3296,71</w:t>
            </w:r>
          </w:p>
        </w:tc>
        <w:tc>
          <w:tcPr>
            <w:tcW w:w="1351" w:type="dxa"/>
            <w:tcBorders>
              <w:top w:val="single" w:sz="6" w:space="0" w:color="auto"/>
              <w:left w:val="single" w:sz="6" w:space="0" w:color="auto"/>
              <w:bottom w:val="single" w:sz="6" w:space="0" w:color="auto"/>
              <w:right w:val="single" w:sz="6" w:space="0" w:color="auto"/>
            </w:tcBorders>
            <w:vAlign w:val="center"/>
          </w:tcPr>
          <w:p w:rsidR="000B34DC" w:rsidRPr="004E636C" w:rsidRDefault="000B34DC" w:rsidP="004E636C">
            <w:pPr>
              <w:widowControl w:val="0"/>
              <w:autoSpaceDE w:val="0"/>
              <w:autoSpaceDN w:val="0"/>
              <w:adjustRightInd w:val="0"/>
              <w:rPr>
                <w:rFonts w:ascii="Times New Roman CYR" w:hAnsi="Times New Roman CYR" w:cs="Times New Roman CYR"/>
                <w:sz w:val="20"/>
                <w:szCs w:val="20"/>
                <w:lang w:val="uk-UA"/>
              </w:rPr>
            </w:pPr>
            <w:r w:rsidRPr="004E636C">
              <w:rPr>
                <w:rFonts w:ascii="Times New Roman CYR" w:hAnsi="Times New Roman CYR" w:cs="Times New Roman CYR"/>
                <w:sz w:val="20"/>
                <w:szCs w:val="20"/>
                <w:lang w:val="uk-UA"/>
              </w:rPr>
              <w:t>3621,415</w:t>
            </w:r>
          </w:p>
        </w:tc>
      </w:tr>
    </w:tbl>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0B34DC" w:rsidRDefault="000B34DC" w:rsidP="00153617">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bookmarkStart w:id="0" w:name="_GoBack"/>
      <w:bookmarkEnd w:id="0"/>
    </w:p>
    <w:sectPr w:rsidR="000B34DC" w:rsidSect="00153617">
      <w:headerReference w:type="default" r:id="rId8"/>
      <w:pgSz w:w="12240" w:h="15840"/>
      <w:pgMar w:top="1134" w:right="851" w:bottom="1134" w:left="1701" w:header="720" w:footer="720" w:gutter="0"/>
      <w:pgNumType w:start="3"/>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B5" w:rsidRDefault="00E24BB5">
      <w:r>
        <w:separator/>
      </w:r>
    </w:p>
  </w:endnote>
  <w:endnote w:type="continuationSeparator" w:id="0">
    <w:p w:rsidR="00E24BB5" w:rsidRDefault="00E2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B5" w:rsidRDefault="00E24BB5">
      <w:r>
        <w:separator/>
      </w:r>
    </w:p>
  </w:footnote>
  <w:footnote w:type="continuationSeparator" w:id="0">
    <w:p w:rsidR="00E24BB5" w:rsidRDefault="00E2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98" w:rsidRDefault="00976A98" w:rsidP="00136AC3">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A368F">
      <w:rPr>
        <w:rStyle w:val="a5"/>
        <w:noProof/>
      </w:rPr>
      <w:t>4</w:t>
    </w:r>
    <w:r>
      <w:rPr>
        <w:rStyle w:val="a5"/>
      </w:rPr>
      <w:fldChar w:fldCharType="end"/>
    </w:r>
  </w:p>
  <w:p w:rsidR="00976A98" w:rsidRDefault="00976A98" w:rsidP="001F50B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371F"/>
    <w:multiLevelType w:val="singleLevel"/>
    <w:tmpl w:val="08388728"/>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7393992"/>
    <w:multiLevelType w:val="hybridMultilevel"/>
    <w:tmpl w:val="B52E20E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2DB52FC5"/>
    <w:multiLevelType w:val="singleLevel"/>
    <w:tmpl w:val="A47E1908"/>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3D437F8B"/>
    <w:multiLevelType w:val="singleLevel"/>
    <w:tmpl w:val="A47E1908"/>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4C812E64"/>
    <w:multiLevelType w:val="singleLevel"/>
    <w:tmpl w:val="A47E1908"/>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4EF84E82"/>
    <w:multiLevelType w:val="hybridMultilevel"/>
    <w:tmpl w:val="132269D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59414F5C"/>
    <w:multiLevelType w:val="singleLevel"/>
    <w:tmpl w:val="6D363F0E"/>
    <w:lvl w:ilvl="0">
      <w:start w:val="2"/>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6"/>
  </w:num>
  <w:num w:numId="7">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3"/>
  </w:num>
  <w:num w:numId="11">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2">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3">
    <w:abstractNumId w:val="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4">
    <w:abstractNumId w:val="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5">
    <w:abstractNumId w:val="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6">
    <w:abstractNumId w:val="3"/>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7">
    <w:abstractNumId w:val="3"/>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8">
    <w:abstractNumId w:val="3"/>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9">
    <w:abstractNumId w:val="3"/>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0">
    <w:abstractNumId w:val="3"/>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21">
    <w:abstractNumId w:val="3"/>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22">
    <w:abstractNumId w:val="4"/>
  </w:num>
  <w:num w:numId="23">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4">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5">
    <w:abstractNumId w:val="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6">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7">
    <w:abstractNumId w:val="2"/>
  </w:num>
  <w:num w:numId="28">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9">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0">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1">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2">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33">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34">
    <w:abstractNumId w:val="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35">
    <w:abstractNumId w:val="2"/>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36">
    <w:abstractNumId w:val="2"/>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37">
    <w:abstractNumId w:val="2"/>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38">
    <w:abstractNumId w:val="2"/>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39">
    <w:abstractNumId w:val="2"/>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40">
    <w:abstractNumId w:val="2"/>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41">
    <w:abstractNumId w:val="2"/>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42">
    <w:abstractNumId w:val="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3B3"/>
    <w:rsid w:val="000B34DC"/>
    <w:rsid w:val="00136AC3"/>
    <w:rsid w:val="00153617"/>
    <w:rsid w:val="00167333"/>
    <w:rsid w:val="001F50B8"/>
    <w:rsid w:val="00277422"/>
    <w:rsid w:val="002A0CC5"/>
    <w:rsid w:val="002D32A4"/>
    <w:rsid w:val="00392CD0"/>
    <w:rsid w:val="003C1357"/>
    <w:rsid w:val="004B09BD"/>
    <w:rsid w:val="004E636C"/>
    <w:rsid w:val="006229C8"/>
    <w:rsid w:val="006241A5"/>
    <w:rsid w:val="00766980"/>
    <w:rsid w:val="00783204"/>
    <w:rsid w:val="007956C1"/>
    <w:rsid w:val="007A368F"/>
    <w:rsid w:val="008A03FB"/>
    <w:rsid w:val="00976A98"/>
    <w:rsid w:val="00980F6C"/>
    <w:rsid w:val="00986EBA"/>
    <w:rsid w:val="009C53B3"/>
    <w:rsid w:val="00A17176"/>
    <w:rsid w:val="00A7123D"/>
    <w:rsid w:val="00D40DD0"/>
    <w:rsid w:val="00D617A5"/>
    <w:rsid w:val="00E24BB5"/>
    <w:rsid w:val="00EA18BB"/>
    <w:rsid w:val="00EB4B6A"/>
    <w:rsid w:val="00ED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0"/>
    <o:shapelayout v:ext="edit">
      <o:idmap v:ext="edit" data="1"/>
    </o:shapelayout>
  </w:shapeDefaults>
  <w:decimalSymbol w:val=","/>
  <w:listSeparator w:val=";"/>
  <w14:defaultImageDpi w14:val="0"/>
  <w15:chartTrackingRefBased/>
  <w15:docId w15:val="{31020FC7-D989-46D7-BBB8-A5B87E87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50B8"/>
    <w:pPr>
      <w:tabs>
        <w:tab w:val="center" w:pos="4819"/>
        <w:tab w:val="right" w:pos="9639"/>
      </w:tabs>
    </w:pPr>
  </w:style>
  <w:style w:type="character" w:styleId="a5">
    <w:name w:val="page number"/>
    <w:uiPriority w:val="99"/>
    <w:rsid w:val="001F50B8"/>
    <w:rPr>
      <w:rFonts w:cs="Times New Roman"/>
    </w:rPr>
  </w:style>
  <w:style w:type="character" w:customStyle="1" w:styleId="a4">
    <w:name w:val="Верхний колонтитул Знак"/>
    <w:link w:val="a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7051</Words>
  <Characters>40191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KISS</Company>
  <LinksUpToDate>false</LinksUpToDate>
  <CharactersWithSpaces>47148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PECK</dc:creator>
  <cp:keywords/>
  <dc:description/>
  <cp:lastModifiedBy>admin</cp:lastModifiedBy>
  <cp:revision>2</cp:revision>
  <dcterms:created xsi:type="dcterms:W3CDTF">2014-04-05T23:47:00Z</dcterms:created>
  <dcterms:modified xsi:type="dcterms:W3CDTF">2014-04-05T23:47:00Z</dcterms:modified>
</cp:coreProperties>
</file>