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E7B" w:rsidRPr="00E44E7B" w:rsidRDefault="00B74DAC" w:rsidP="00E44E7B">
      <w:pPr>
        <w:pStyle w:val="afb"/>
      </w:pPr>
      <w:bookmarkStart w:id="0" w:name="_Toc179103298"/>
      <w:r w:rsidRPr="00E44E7B">
        <w:t>Содержание</w:t>
      </w:r>
      <w:bookmarkEnd w:id="0"/>
    </w:p>
    <w:p w:rsidR="00363B42" w:rsidRDefault="00363B42" w:rsidP="00E44E7B">
      <w:pPr>
        <w:ind w:firstLine="709"/>
      </w:pPr>
    </w:p>
    <w:p w:rsidR="00E44E7B" w:rsidRDefault="00E44E7B">
      <w:pPr>
        <w:pStyle w:val="21"/>
        <w:rPr>
          <w:smallCaps w:val="0"/>
          <w:noProof/>
          <w:sz w:val="24"/>
          <w:szCs w:val="24"/>
        </w:rPr>
      </w:pPr>
      <w:r w:rsidRPr="0074367F">
        <w:rPr>
          <w:rStyle w:val="ae"/>
          <w:noProof/>
        </w:rPr>
        <w:t>Центральная нервная система, её основные отделы и функции</w:t>
      </w:r>
    </w:p>
    <w:p w:rsidR="00E44E7B" w:rsidRDefault="00E44E7B">
      <w:pPr>
        <w:pStyle w:val="21"/>
        <w:rPr>
          <w:smallCaps w:val="0"/>
          <w:noProof/>
          <w:sz w:val="24"/>
          <w:szCs w:val="24"/>
        </w:rPr>
      </w:pPr>
      <w:r w:rsidRPr="0074367F">
        <w:rPr>
          <w:rStyle w:val="ae"/>
          <w:noProof/>
        </w:rPr>
        <w:t>Основные слагаемые суточных энергозатрат человека</w:t>
      </w:r>
    </w:p>
    <w:p w:rsidR="00E44E7B" w:rsidRDefault="00E44E7B">
      <w:pPr>
        <w:pStyle w:val="21"/>
        <w:rPr>
          <w:smallCaps w:val="0"/>
          <w:noProof/>
          <w:sz w:val="24"/>
          <w:szCs w:val="24"/>
        </w:rPr>
      </w:pPr>
      <w:r w:rsidRPr="0074367F">
        <w:rPr>
          <w:rStyle w:val="ae"/>
          <w:noProof/>
        </w:rPr>
        <w:t>Физиологическая роль жиров в организме человека, их классификация</w:t>
      </w:r>
    </w:p>
    <w:p w:rsidR="00E44E7B" w:rsidRDefault="00E44E7B">
      <w:pPr>
        <w:pStyle w:val="21"/>
        <w:rPr>
          <w:smallCaps w:val="0"/>
          <w:noProof/>
          <w:sz w:val="24"/>
          <w:szCs w:val="24"/>
        </w:rPr>
      </w:pPr>
      <w:r w:rsidRPr="0074367F">
        <w:rPr>
          <w:rStyle w:val="ae"/>
          <w:noProof/>
        </w:rPr>
        <w:t>Современные способы коррекции микро- , макроэлементных и витаминных дефицитов</w:t>
      </w:r>
    </w:p>
    <w:p w:rsidR="00E44E7B" w:rsidRDefault="00E44E7B">
      <w:pPr>
        <w:pStyle w:val="21"/>
        <w:rPr>
          <w:smallCaps w:val="0"/>
          <w:noProof/>
          <w:sz w:val="24"/>
          <w:szCs w:val="24"/>
        </w:rPr>
      </w:pPr>
      <w:r w:rsidRPr="0074367F">
        <w:rPr>
          <w:rStyle w:val="ae"/>
          <w:noProof/>
        </w:rPr>
        <w:t>Характеристика основных диет, рекомендуемых при заболеваниях желудочно-кишечного тракта (диеты 1, 2,5).</w:t>
      </w:r>
    </w:p>
    <w:p w:rsidR="00E44E7B" w:rsidRDefault="00E44E7B">
      <w:pPr>
        <w:pStyle w:val="21"/>
        <w:rPr>
          <w:smallCaps w:val="0"/>
          <w:noProof/>
          <w:sz w:val="24"/>
          <w:szCs w:val="24"/>
        </w:rPr>
      </w:pPr>
      <w:r w:rsidRPr="0074367F">
        <w:rPr>
          <w:rStyle w:val="ae"/>
          <w:noProof/>
        </w:rPr>
        <w:t>Список литературы.</w:t>
      </w:r>
    </w:p>
    <w:p w:rsidR="00E44E7B" w:rsidRPr="00E44E7B" w:rsidRDefault="00E44E7B" w:rsidP="00E44E7B">
      <w:pPr>
        <w:ind w:firstLine="709"/>
      </w:pPr>
    </w:p>
    <w:p w:rsidR="00E44E7B" w:rsidRDefault="00B74DAC" w:rsidP="00E44E7B">
      <w:pPr>
        <w:pStyle w:val="2"/>
      </w:pPr>
      <w:r w:rsidRPr="00E44E7B">
        <w:br w:type="page"/>
      </w:r>
      <w:bookmarkStart w:id="1" w:name="_Toc179103299"/>
      <w:bookmarkStart w:id="2" w:name="_Toc267661117"/>
      <w:r w:rsidR="007807F9" w:rsidRPr="00E44E7B">
        <w:t>Центральная нервная система, её основные отделы и функции</w:t>
      </w:r>
      <w:bookmarkEnd w:id="1"/>
      <w:bookmarkEnd w:id="2"/>
    </w:p>
    <w:p w:rsidR="00E44E7B" w:rsidRPr="00E44E7B" w:rsidRDefault="00E44E7B" w:rsidP="00E44E7B">
      <w:pPr>
        <w:ind w:firstLine="709"/>
      </w:pPr>
    </w:p>
    <w:p w:rsidR="00E44E7B" w:rsidRDefault="00BC5CD8" w:rsidP="00E44E7B">
      <w:pPr>
        <w:ind w:firstLine="709"/>
      </w:pPr>
      <w:r w:rsidRPr="00E44E7B">
        <w:rPr>
          <w:b/>
          <w:bCs/>
          <w:i/>
          <w:iCs/>
        </w:rPr>
        <w:t>Центральная нервная система</w:t>
      </w:r>
      <w:r w:rsidR="00E44E7B" w:rsidRPr="00E44E7B">
        <w:t xml:space="preserve"> - </w:t>
      </w:r>
      <w:r w:rsidRPr="00E44E7B">
        <w:t>основная часть нервной системы животных и человека, состоящая из нервных клеток</w:t>
      </w:r>
      <w:r w:rsidR="00E44E7B">
        <w:t xml:space="preserve"> (</w:t>
      </w:r>
      <w:r w:rsidRPr="00E44E7B">
        <w:t>нейронов</w:t>
      </w:r>
      <w:r w:rsidR="00E44E7B" w:rsidRPr="00E44E7B">
        <w:t xml:space="preserve">) </w:t>
      </w:r>
      <w:r w:rsidRPr="00E44E7B">
        <w:t>и их отростков</w:t>
      </w:r>
      <w:r w:rsidR="00E44E7B" w:rsidRPr="00E44E7B">
        <w:t xml:space="preserve">. </w:t>
      </w:r>
      <w:r w:rsidRPr="00E44E7B">
        <w:t>ЦНС представлена у беспозвоночных животных системой связанных друг с другом нервных узлов</w:t>
      </w:r>
      <w:r w:rsidR="00E44E7B">
        <w:t xml:space="preserve"> (</w:t>
      </w:r>
      <w:r w:rsidRPr="00E44E7B">
        <w:t>ганглиев</w:t>
      </w:r>
      <w:r w:rsidR="00E44E7B" w:rsidRPr="00E44E7B">
        <w:t>),</w:t>
      </w:r>
      <w:r w:rsidRPr="00E44E7B">
        <w:t xml:space="preserve"> у позвоночных животных и человека</w:t>
      </w:r>
      <w:r w:rsidR="00E44E7B" w:rsidRPr="00E44E7B">
        <w:t xml:space="preserve"> - </w:t>
      </w:r>
      <w:r w:rsidRPr="00E44E7B">
        <w:t>головным и спинным мозгом</w:t>
      </w:r>
      <w:r w:rsidR="00E44E7B" w:rsidRPr="00E44E7B">
        <w:t xml:space="preserve">. </w:t>
      </w:r>
      <w:r w:rsidRPr="00E44E7B">
        <w:t>В функциональном отношении периферическая и центральная нервная система представляют единое целое</w:t>
      </w:r>
      <w:r w:rsidR="00E44E7B" w:rsidRPr="00E44E7B">
        <w:t xml:space="preserve">. </w:t>
      </w:r>
      <w:r w:rsidRPr="00E44E7B">
        <w:t>Наиболее сложная и специализированная часть центральной нервной системы</w:t>
      </w:r>
      <w:r w:rsidR="00E44E7B" w:rsidRPr="00E44E7B">
        <w:t xml:space="preserve"> - </w:t>
      </w:r>
      <w:r w:rsidRPr="00E44E7B">
        <w:t>большие полушария головного мозга</w:t>
      </w:r>
      <w:r w:rsidR="00E44E7B" w:rsidRPr="00E44E7B">
        <w:t>.</w:t>
      </w:r>
    </w:p>
    <w:p w:rsidR="00E44E7B" w:rsidRDefault="0095695F" w:rsidP="00E44E7B">
      <w:pPr>
        <w:ind w:firstLine="709"/>
      </w:pPr>
      <w:r w:rsidRPr="00E44E7B">
        <w:t>Афферентные</w:t>
      </w:r>
      <w:r w:rsidR="00E44E7B">
        <w:t xml:space="preserve"> (</w:t>
      </w:r>
      <w:r w:rsidRPr="00E44E7B">
        <w:t>чувствительные</w:t>
      </w:r>
      <w:r w:rsidR="00E44E7B" w:rsidRPr="00E44E7B">
        <w:t xml:space="preserve">) </w:t>
      </w:r>
      <w:r w:rsidRPr="00E44E7B">
        <w:t>нервные волокна передают возбуждение в ЦНС от периферических рецепторов, а эфферентные</w:t>
      </w:r>
      <w:r w:rsidR="00E44E7B">
        <w:t xml:space="preserve"> (</w:t>
      </w:r>
      <w:r w:rsidRPr="00E44E7B">
        <w:t>двигательные</w:t>
      </w:r>
      <w:r w:rsidR="00E44E7B" w:rsidRPr="00E44E7B">
        <w:t xml:space="preserve">) </w:t>
      </w:r>
      <w:r w:rsidRPr="00E44E7B">
        <w:t xml:space="preserve">нервные волокна </w:t>
      </w:r>
      <w:r w:rsidR="00E44E7B">
        <w:t>-</w:t>
      </w:r>
      <w:r w:rsidRPr="00E44E7B">
        <w:t xml:space="preserve"> из ЦНС к исполнительным органам</w:t>
      </w:r>
      <w:r w:rsidR="00E44E7B" w:rsidRPr="00E44E7B">
        <w:t xml:space="preserve">. </w:t>
      </w:r>
      <w:r w:rsidRPr="00E44E7B">
        <w:t>Афферентные и эфферентные нейроны образуют рефлекторную дугу, структурно-функциональные особенности которой определяют основные закономерности деятельности ЦНС</w:t>
      </w:r>
      <w:r w:rsidR="00E44E7B" w:rsidRPr="00E44E7B">
        <w:t xml:space="preserve">. </w:t>
      </w:r>
      <w:r w:rsidRPr="00E44E7B">
        <w:t>Многообразные и многочисленные рецепторы организма воспринимают различные раздражения, преобразуют их в нервное возбуждение, которое по рефлекторной дуге передаётся исполнительным органам, вызывая целенаправленные реакции</w:t>
      </w:r>
      <w:r w:rsidR="00E44E7B" w:rsidRPr="00E44E7B">
        <w:t xml:space="preserve">. </w:t>
      </w:r>
      <w:r w:rsidRPr="00E44E7B">
        <w:t>Непрерывный поток информации, поступающий от исполнительных органов, обрабатывается в ЦНС, в результате чего происходит коррекция и регуляция функций в соответствии с потребностями организма</w:t>
      </w:r>
      <w:r w:rsidR="00E44E7B" w:rsidRPr="00E44E7B">
        <w:t xml:space="preserve">. </w:t>
      </w:r>
      <w:r w:rsidRPr="00E44E7B">
        <w:t>Этот процесс рефлекторной саморегуляции осуществляется по принципу обратной связи</w:t>
      </w:r>
      <w:r w:rsidR="00E44E7B" w:rsidRPr="00E44E7B">
        <w:t>.</w:t>
      </w:r>
    </w:p>
    <w:p w:rsidR="00E44E7B" w:rsidRDefault="0095695F" w:rsidP="00E44E7B">
      <w:pPr>
        <w:ind w:firstLine="709"/>
      </w:pPr>
      <w:r w:rsidRPr="00E44E7B">
        <w:t>Для центральных отделов рефлекторной дуги, способных изменять ритм раздражений, характерно сравнительно медленное возникновение и протекание в них возбуждения и фазовых колебаний уровня возбудимости</w:t>
      </w:r>
      <w:r w:rsidR="00E44E7B" w:rsidRPr="00E44E7B">
        <w:t xml:space="preserve">. </w:t>
      </w:r>
      <w:r w:rsidRPr="00E44E7B">
        <w:t>При действии сильных и продолжительных раздражителей нервные центры могут приходить в состояние торможения</w:t>
      </w:r>
      <w:r w:rsidR="00E44E7B" w:rsidRPr="00E44E7B">
        <w:t xml:space="preserve">. </w:t>
      </w:r>
      <w:r w:rsidRPr="00E44E7B">
        <w:t>Взаимодействие возбуждения и торможения лежит в основе всех механизмов деятельности ЦНС</w:t>
      </w:r>
      <w:r w:rsidR="00E44E7B" w:rsidRPr="00E44E7B">
        <w:t xml:space="preserve">. </w:t>
      </w:r>
      <w:r w:rsidRPr="00E44E7B">
        <w:t>Множество разнообразных рефлексов ЦНС осуществляет в определённой последовательности соответственно потребностям организма</w:t>
      </w:r>
      <w:r w:rsidR="00E44E7B" w:rsidRPr="00E44E7B">
        <w:t xml:space="preserve">. </w:t>
      </w:r>
      <w:r w:rsidRPr="00E44E7B">
        <w:t>Координационная деятельность ЦНС обусловлена её структурными и функциональными особенностями</w:t>
      </w:r>
      <w:r w:rsidR="00E44E7B" w:rsidRPr="00E44E7B">
        <w:t xml:space="preserve">. </w:t>
      </w:r>
      <w:r w:rsidRPr="00E44E7B">
        <w:t>Деятельность ЦНС основана на определённой соподчинённости</w:t>
      </w:r>
      <w:r w:rsidR="00E44E7B">
        <w:t xml:space="preserve"> (</w:t>
      </w:r>
      <w:r w:rsidRPr="00E44E7B">
        <w:t>иерархии</w:t>
      </w:r>
      <w:r w:rsidR="00E44E7B" w:rsidRPr="00E44E7B">
        <w:t xml:space="preserve">) </w:t>
      </w:r>
      <w:r w:rsidRPr="00E44E7B">
        <w:t>отдельных её структур</w:t>
      </w:r>
      <w:r w:rsidR="00E44E7B" w:rsidRPr="00E44E7B">
        <w:t xml:space="preserve">. </w:t>
      </w:r>
      <w:r w:rsidRPr="00E44E7B">
        <w:t>Центральный отдел</w:t>
      </w:r>
      <w:r w:rsidR="00E44E7B">
        <w:t xml:space="preserve"> (</w:t>
      </w:r>
      <w:r w:rsidRPr="00E44E7B">
        <w:t>головные ганглии, головной мозг</w:t>
      </w:r>
      <w:r w:rsidR="00E44E7B" w:rsidRPr="00E44E7B">
        <w:t xml:space="preserve">) </w:t>
      </w:r>
      <w:r w:rsidRPr="00E44E7B">
        <w:t>способен интегрировать и координировать активность всей нервной системы, а также является материальным субстратом высшей нервной деятельности</w:t>
      </w:r>
      <w:r w:rsidR="00E44E7B" w:rsidRPr="00E44E7B">
        <w:t>.</w:t>
      </w:r>
    </w:p>
    <w:p w:rsidR="00E44E7B" w:rsidRDefault="00E44E7B" w:rsidP="00E44E7B">
      <w:pPr>
        <w:ind w:firstLine="709"/>
      </w:pPr>
      <w:bookmarkStart w:id="3" w:name="_Toc179103300"/>
    </w:p>
    <w:p w:rsidR="00E44E7B" w:rsidRDefault="007807F9" w:rsidP="00E44E7B">
      <w:pPr>
        <w:pStyle w:val="2"/>
      </w:pPr>
      <w:bookmarkStart w:id="4" w:name="_Toc267661118"/>
      <w:r w:rsidRPr="00E44E7B">
        <w:t>Основные слагаемые суточных энергозатрат человека</w:t>
      </w:r>
      <w:bookmarkEnd w:id="3"/>
      <w:bookmarkEnd w:id="4"/>
    </w:p>
    <w:p w:rsidR="00E44E7B" w:rsidRDefault="00E44E7B" w:rsidP="00E44E7B">
      <w:pPr>
        <w:ind w:firstLine="709"/>
      </w:pPr>
    </w:p>
    <w:p w:rsidR="00E44E7B" w:rsidRDefault="007807F9" w:rsidP="00E44E7B">
      <w:pPr>
        <w:ind w:firstLine="709"/>
      </w:pPr>
      <w:r w:rsidRPr="00E44E7B">
        <w:t>Суточный расход энергии у здорового человека складывается из следующих компонентов</w:t>
      </w:r>
      <w:r w:rsidR="00E44E7B" w:rsidRPr="00E44E7B">
        <w:t xml:space="preserve">: </w:t>
      </w:r>
      <w:r w:rsidRPr="00E44E7B">
        <w:t>основного обмена</w:t>
      </w:r>
      <w:r w:rsidR="00E44E7B" w:rsidRPr="00E44E7B">
        <w:t xml:space="preserve">; </w:t>
      </w:r>
      <w:r w:rsidRPr="00E44E7B">
        <w:t xml:space="preserve">рабочей прибавки, </w:t>
      </w:r>
      <w:r w:rsidR="00E44E7B">
        <w:t>т.е.</w:t>
      </w:r>
      <w:r w:rsidR="00E44E7B" w:rsidRPr="00E44E7B">
        <w:t xml:space="preserve"> </w:t>
      </w:r>
      <w:r w:rsidRPr="00E44E7B">
        <w:t>энергозатрат, связанных с выполнением работы</w:t>
      </w:r>
      <w:r w:rsidR="00E44E7B" w:rsidRPr="00E44E7B">
        <w:t xml:space="preserve">; </w:t>
      </w:r>
      <w:r w:rsidRPr="00E44E7B">
        <w:t>а также специфического динамического действия пищи</w:t>
      </w:r>
      <w:r w:rsidR="00E44E7B" w:rsidRPr="00E44E7B">
        <w:t>.</w:t>
      </w:r>
    </w:p>
    <w:p w:rsidR="00E44E7B" w:rsidRDefault="007807F9" w:rsidP="00E44E7B">
      <w:pPr>
        <w:ind w:firstLine="709"/>
      </w:pPr>
      <w:r w:rsidRPr="00E44E7B">
        <w:rPr>
          <w:b/>
          <w:bCs/>
          <w:i/>
          <w:iCs/>
        </w:rPr>
        <w:t>Основной обмен</w:t>
      </w:r>
      <w:r w:rsidRPr="00E44E7B">
        <w:t xml:space="preserve"> </w:t>
      </w:r>
      <w:r w:rsidR="00E44E7B">
        <w:t>-</w:t>
      </w:r>
      <w:r w:rsidRPr="00E44E7B">
        <w:t xml:space="preserve"> это минимальные для бодрствующего организма затраты энергии, определённые в строго контролируемых стандартных условиях</w:t>
      </w:r>
      <w:r w:rsidR="00E44E7B" w:rsidRPr="00E44E7B">
        <w:t xml:space="preserve">: </w:t>
      </w:r>
      <w:r w:rsidRPr="00E44E7B">
        <w:t>при комфортной температуре</w:t>
      </w:r>
      <w:r w:rsidR="00E44E7B">
        <w:t xml:space="preserve"> (</w:t>
      </w:r>
      <w:r w:rsidRPr="00E44E7B">
        <w:t xml:space="preserve">18 </w:t>
      </w:r>
      <w:r w:rsidR="00E44E7B">
        <w:t>-</w:t>
      </w:r>
      <w:r w:rsidRPr="00E44E7B">
        <w:t xml:space="preserve"> 20°С</w:t>
      </w:r>
      <w:r w:rsidR="00E44E7B" w:rsidRPr="00E44E7B">
        <w:t xml:space="preserve">); </w:t>
      </w:r>
      <w:r w:rsidRPr="00E44E7B">
        <w:t>в положении лёжа</w:t>
      </w:r>
      <w:r w:rsidR="00E44E7B" w:rsidRPr="00E44E7B">
        <w:t xml:space="preserve">; </w:t>
      </w:r>
      <w:r w:rsidRPr="00E44E7B">
        <w:t>в состоянии эмоционального покоя</w:t>
      </w:r>
      <w:r w:rsidR="00E44E7B" w:rsidRPr="00E44E7B">
        <w:t xml:space="preserve">; </w:t>
      </w:r>
      <w:r w:rsidRPr="00E44E7B">
        <w:t>натощак</w:t>
      </w:r>
      <w:r w:rsidR="00E44E7B">
        <w:t xml:space="preserve"> (</w:t>
      </w:r>
      <w:r w:rsidRPr="00E44E7B">
        <w:t>через 12-16 часов после еды</w:t>
      </w:r>
      <w:r w:rsidR="00E44E7B" w:rsidRPr="00E44E7B">
        <w:t>).</w:t>
      </w:r>
    </w:p>
    <w:p w:rsidR="00E44E7B" w:rsidRDefault="007807F9" w:rsidP="00E44E7B">
      <w:pPr>
        <w:ind w:firstLine="709"/>
      </w:pPr>
      <w:r w:rsidRPr="00E44E7B">
        <w:t>Величина основного обмена в среднем составляет 1 ккал в 1 час на 1 кг массы тела</w:t>
      </w:r>
      <w:r w:rsidR="00E44E7B" w:rsidRPr="00E44E7B">
        <w:t xml:space="preserve">. </w:t>
      </w:r>
      <w:r w:rsidRPr="00E44E7B">
        <w:t>У мужчин в сутки основной обмен приблизительно равен 1700 ккал, у женщин основной обмен на 1 кг массы тела примерно на 10% меньше, чем у мужчин</w:t>
      </w:r>
      <w:r w:rsidR="00E44E7B" w:rsidRPr="00E44E7B">
        <w:t xml:space="preserve">; </w:t>
      </w:r>
      <w:r w:rsidRPr="00E44E7B">
        <w:t>у детей он больше, чем у взрослых, и с увеличением возраста постепенно снижается</w:t>
      </w:r>
      <w:r w:rsidR="00E44E7B" w:rsidRPr="00E44E7B">
        <w:t>.</w:t>
      </w:r>
    </w:p>
    <w:p w:rsidR="00E44E7B" w:rsidRDefault="007807F9" w:rsidP="00E44E7B">
      <w:pPr>
        <w:ind w:firstLine="709"/>
      </w:pPr>
      <w:r w:rsidRPr="00E44E7B">
        <w:t xml:space="preserve">Совокупность компонентов суточного расхода энергии составляет </w:t>
      </w:r>
      <w:r w:rsidRPr="00E44E7B">
        <w:rPr>
          <w:b/>
          <w:bCs/>
          <w:i/>
          <w:iCs/>
        </w:rPr>
        <w:t>рабочий обмен</w:t>
      </w:r>
      <w:r w:rsidR="00E44E7B" w:rsidRPr="00E44E7B">
        <w:t>.</w:t>
      </w:r>
    </w:p>
    <w:p w:rsidR="007807F9" w:rsidRDefault="007807F9" w:rsidP="00E44E7B">
      <w:pPr>
        <w:ind w:firstLine="709"/>
      </w:pPr>
      <w:r w:rsidRPr="00E44E7B">
        <w:t>Мышечная работа существенно изменяет интенсивность обмена</w:t>
      </w:r>
      <w:r w:rsidR="00E44E7B" w:rsidRPr="00E44E7B">
        <w:t xml:space="preserve">. </w:t>
      </w:r>
      <w:r w:rsidRPr="00E44E7B">
        <w:t>Чем интенсивнее выполняемая работа, тем выше затраты энергии</w:t>
      </w:r>
      <w:r w:rsidR="00E44E7B" w:rsidRPr="00E44E7B">
        <w:t xml:space="preserve">. </w:t>
      </w:r>
      <w:r w:rsidRPr="00E44E7B">
        <w:t xml:space="preserve">Степень энергозатрат при различной физической активности определяется </w:t>
      </w:r>
      <w:r w:rsidRPr="00E44E7B">
        <w:rPr>
          <w:b/>
          <w:bCs/>
          <w:i/>
          <w:iCs/>
        </w:rPr>
        <w:t>коэффициентом физической активности</w:t>
      </w:r>
      <w:r w:rsidRPr="00E44E7B">
        <w:t xml:space="preserve"> </w:t>
      </w:r>
      <w:r w:rsidR="00E44E7B">
        <w:t>-</w:t>
      </w:r>
      <w:r w:rsidRPr="00E44E7B">
        <w:t xml:space="preserve"> отношением общих энергозатрат на все виды деятельности в сутки к величине основного обмена</w:t>
      </w:r>
      <w:r w:rsidR="00E44E7B" w:rsidRPr="00E44E7B">
        <w:t xml:space="preserve">. </w:t>
      </w:r>
      <w:r w:rsidRPr="00E44E7B">
        <w:t>По этому принципу всё население делится на 5 групп</w:t>
      </w:r>
      <w:r w:rsidR="00E44E7B" w:rsidRPr="00E44E7B">
        <w:t xml:space="preserve">: </w:t>
      </w:r>
    </w:p>
    <w:p w:rsidR="00E44E7B" w:rsidRPr="00E44E7B" w:rsidRDefault="00E44E7B" w:rsidP="00E44E7B">
      <w:pPr>
        <w:ind w:firstLine="709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4"/>
        <w:gridCol w:w="3168"/>
        <w:gridCol w:w="1745"/>
        <w:gridCol w:w="2546"/>
      </w:tblGrid>
      <w:tr w:rsidR="00FF4CB7" w:rsidRPr="00E44E7B" w:rsidTr="002F3CB1">
        <w:trPr>
          <w:trHeight w:val="284"/>
          <w:jc w:val="center"/>
        </w:trPr>
        <w:tc>
          <w:tcPr>
            <w:tcW w:w="0" w:type="auto"/>
            <w:shd w:val="clear" w:color="auto" w:fill="auto"/>
          </w:tcPr>
          <w:p w:rsidR="007807F9" w:rsidRPr="00E44E7B" w:rsidRDefault="007807F9" w:rsidP="00E44E7B">
            <w:pPr>
              <w:pStyle w:val="afc"/>
            </w:pPr>
            <w:r w:rsidRPr="00E44E7B">
              <w:t>Группа</w:t>
            </w:r>
          </w:p>
        </w:tc>
        <w:tc>
          <w:tcPr>
            <w:tcW w:w="0" w:type="auto"/>
            <w:shd w:val="clear" w:color="auto" w:fill="auto"/>
          </w:tcPr>
          <w:p w:rsidR="007807F9" w:rsidRPr="00E44E7B" w:rsidRDefault="007807F9" w:rsidP="00E44E7B">
            <w:pPr>
              <w:pStyle w:val="afc"/>
            </w:pPr>
            <w:r w:rsidRPr="00E44E7B">
              <w:t>Особенности профессии</w:t>
            </w:r>
          </w:p>
        </w:tc>
        <w:tc>
          <w:tcPr>
            <w:tcW w:w="1745" w:type="dxa"/>
            <w:shd w:val="clear" w:color="auto" w:fill="auto"/>
          </w:tcPr>
          <w:p w:rsidR="007807F9" w:rsidRPr="00E44E7B" w:rsidRDefault="007807F9" w:rsidP="00E44E7B">
            <w:pPr>
              <w:pStyle w:val="afc"/>
            </w:pPr>
            <w:r w:rsidRPr="00E44E7B">
              <w:t>Коэффициент физ</w:t>
            </w:r>
            <w:r w:rsidR="00E44E7B" w:rsidRPr="00E44E7B">
              <w:t xml:space="preserve">. </w:t>
            </w:r>
            <w:r w:rsidRPr="00E44E7B">
              <w:t>активности</w:t>
            </w:r>
          </w:p>
        </w:tc>
        <w:tc>
          <w:tcPr>
            <w:tcW w:w="2546" w:type="dxa"/>
            <w:shd w:val="clear" w:color="auto" w:fill="auto"/>
          </w:tcPr>
          <w:p w:rsidR="00E44E7B" w:rsidRDefault="007807F9" w:rsidP="00E44E7B">
            <w:pPr>
              <w:pStyle w:val="afc"/>
            </w:pPr>
            <w:r w:rsidRPr="00E44E7B">
              <w:t>Суточный расход энергии</w:t>
            </w:r>
            <w:r w:rsidR="00E44E7B">
              <w:t xml:space="preserve">, </w:t>
            </w:r>
          </w:p>
          <w:p w:rsidR="007807F9" w:rsidRPr="00E44E7B" w:rsidRDefault="00E44E7B" w:rsidP="00E44E7B">
            <w:pPr>
              <w:pStyle w:val="afc"/>
            </w:pPr>
            <w:r>
              <w:t>к</w:t>
            </w:r>
            <w:r w:rsidR="007807F9" w:rsidRPr="00E44E7B">
              <w:t>Дж</w:t>
            </w:r>
            <w:r>
              <w:t xml:space="preserve"> (</w:t>
            </w:r>
            <w:r w:rsidR="007807F9" w:rsidRPr="00E44E7B">
              <w:t>ккал</w:t>
            </w:r>
            <w:r w:rsidRPr="00E44E7B">
              <w:t xml:space="preserve">) </w:t>
            </w:r>
          </w:p>
        </w:tc>
      </w:tr>
      <w:tr w:rsidR="00FF4CB7" w:rsidRPr="00E44E7B" w:rsidTr="002F3CB1">
        <w:trPr>
          <w:trHeight w:val="284"/>
          <w:jc w:val="center"/>
        </w:trPr>
        <w:tc>
          <w:tcPr>
            <w:tcW w:w="0" w:type="auto"/>
            <w:shd w:val="clear" w:color="auto" w:fill="auto"/>
          </w:tcPr>
          <w:p w:rsidR="007807F9" w:rsidRPr="00E44E7B" w:rsidRDefault="007807F9" w:rsidP="00E44E7B">
            <w:pPr>
              <w:pStyle w:val="afc"/>
            </w:pPr>
            <w:r w:rsidRPr="00E44E7B">
              <w:t>Первая</w:t>
            </w:r>
          </w:p>
        </w:tc>
        <w:tc>
          <w:tcPr>
            <w:tcW w:w="0" w:type="auto"/>
            <w:shd w:val="clear" w:color="auto" w:fill="auto"/>
          </w:tcPr>
          <w:p w:rsidR="007807F9" w:rsidRPr="00E44E7B" w:rsidRDefault="009D47A7" w:rsidP="00E44E7B">
            <w:pPr>
              <w:pStyle w:val="afc"/>
            </w:pPr>
            <w:r w:rsidRPr="00E44E7B">
              <w:t xml:space="preserve">Умственный </w:t>
            </w:r>
            <w:r w:rsidR="007807F9" w:rsidRPr="00E44E7B">
              <w:t>труд</w:t>
            </w:r>
          </w:p>
        </w:tc>
        <w:tc>
          <w:tcPr>
            <w:tcW w:w="1745" w:type="dxa"/>
            <w:shd w:val="clear" w:color="auto" w:fill="auto"/>
          </w:tcPr>
          <w:p w:rsidR="007807F9" w:rsidRPr="00E44E7B" w:rsidRDefault="007807F9" w:rsidP="00E44E7B">
            <w:pPr>
              <w:pStyle w:val="afc"/>
            </w:pPr>
            <w:r w:rsidRPr="00E44E7B">
              <w:t>1,4</w:t>
            </w:r>
          </w:p>
        </w:tc>
        <w:tc>
          <w:tcPr>
            <w:tcW w:w="2546" w:type="dxa"/>
            <w:shd w:val="clear" w:color="auto" w:fill="auto"/>
          </w:tcPr>
          <w:p w:rsidR="00E44E7B" w:rsidRDefault="007807F9" w:rsidP="00E44E7B">
            <w:pPr>
              <w:pStyle w:val="afc"/>
            </w:pPr>
            <w:r w:rsidRPr="00E44E7B">
              <w:t>9799-10265</w:t>
            </w:r>
          </w:p>
          <w:p w:rsidR="007807F9" w:rsidRPr="00E44E7B" w:rsidRDefault="00E44E7B" w:rsidP="00E44E7B">
            <w:pPr>
              <w:pStyle w:val="afc"/>
            </w:pPr>
            <w:r>
              <w:t>(</w:t>
            </w:r>
            <w:r w:rsidR="007807F9" w:rsidRPr="00E44E7B">
              <w:t>2100-2450</w:t>
            </w:r>
            <w:r w:rsidRPr="00E44E7B">
              <w:t xml:space="preserve">) </w:t>
            </w:r>
          </w:p>
        </w:tc>
      </w:tr>
      <w:tr w:rsidR="00FF4CB7" w:rsidRPr="00E44E7B" w:rsidTr="002F3CB1">
        <w:trPr>
          <w:trHeight w:val="284"/>
          <w:jc w:val="center"/>
        </w:trPr>
        <w:tc>
          <w:tcPr>
            <w:tcW w:w="0" w:type="auto"/>
            <w:shd w:val="clear" w:color="auto" w:fill="auto"/>
          </w:tcPr>
          <w:p w:rsidR="007807F9" w:rsidRPr="00E44E7B" w:rsidRDefault="007807F9" w:rsidP="00E44E7B">
            <w:pPr>
              <w:pStyle w:val="afc"/>
            </w:pPr>
            <w:r w:rsidRPr="00E44E7B">
              <w:t>Вторая</w:t>
            </w:r>
          </w:p>
        </w:tc>
        <w:tc>
          <w:tcPr>
            <w:tcW w:w="0" w:type="auto"/>
            <w:shd w:val="clear" w:color="auto" w:fill="auto"/>
          </w:tcPr>
          <w:p w:rsidR="007807F9" w:rsidRPr="00E44E7B" w:rsidRDefault="007807F9" w:rsidP="00E44E7B">
            <w:pPr>
              <w:pStyle w:val="afc"/>
            </w:pPr>
            <w:r w:rsidRPr="00E44E7B">
              <w:t>Лёгкий физический труд</w:t>
            </w:r>
          </w:p>
        </w:tc>
        <w:tc>
          <w:tcPr>
            <w:tcW w:w="1745" w:type="dxa"/>
            <w:shd w:val="clear" w:color="auto" w:fill="auto"/>
          </w:tcPr>
          <w:p w:rsidR="007807F9" w:rsidRPr="00E44E7B" w:rsidRDefault="007807F9" w:rsidP="00E44E7B">
            <w:pPr>
              <w:pStyle w:val="afc"/>
            </w:pPr>
            <w:r w:rsidRPr="00E44E7B">
              <w:t>1,6</w:t>
            </w:r>
          </w:p>
        </w:tc>
        <w:tc>
          <w:tcPr>
            <w:tcW w:w="2546" w:type="dxa"/>
            <w:shd w:val="clear" w:color="auto" w:fill="auto"/>
          </w:tcPr>
          <w:p w:rsidR="00E44E7B" w:rsidRDefault="007807F9" w:rsidP="00E44E7B">
            <w:pPr>
              <w:pStyle w:val="afc"/>
            </w:pPr>
            <w:r w:rsidRPr="00E44E7B">
              <w:t>10475-11732</w:t>
            </w:r>
          </w:p>
          <w:p w:rsidR="007807F9" w:rsidRPr="00E44E7B" w:rsidRDefault="00E44E7B" w:rsidP="00E44E7B">
            <w:pPr>
              <w:pStyle w:val="afc"/>
            </w:pPr>
            <w:r>
              <w:t>(</w:t>
            </w:r>
            <w:r w:rsidR="007807F9" w:rsidRPr="00E44E7B">
              <w:t>2500-2800</w:t>
            </w:r>
            <w:r w:rsidRPr="00E44E7B">
              <w:t xml:space="preserve">) </w:t>
            </w:r>
          </w:p>
        </w:tc>
      </w:tr>
      <w:tr w:rsidR="00FF4CB7" w:rsidRPr="00E44E7B" w:rsidTr="002F3CB1">
        <w:trPr>
          <w:trHeight w:val="284"/>
          <w:jc w:val="center"/>
        </w:trPr>
        <w:tc>
          <w:tcPr>
            <w:tcW w:w="0" w:type="auto"/>
            <w:shd w:val="clear" w:color="auto" w:fill="auto"/>
          </w:tcPr>
          <w:p w:rsidR="007807F9" w:rsidRPr="00E44E7B" w:rsidRDefault="007807F9" w:rsidP="00E44E7B">
            <w:pPr>
              <w:pStyle w:val="afc"/>
            </w:pPr>
            <w:r w:rsidRPr="00E44E7B">
              <w:t>Третья</w:t>
            </w:r>
          </w:p>
        </w:tc>
        <w:tc>
          <w:tcPr>
            <w:tcW w:w="0" w:type="auto"/>
            <w:shd w:val="clear" w:color="auto" w:fill="auto"/>
          </w:tcPr>
          <w:p w:rsidR="007807F9" w:rsidRPr="00E44E7B" w:rsidRDefault="007807F9" w:rsidP="00E44E7B">
            <w:pPr>
              <w:pStyle w:val="afc"/>
            </w:pPr>
            <w:r w:rsidRPr="00E44E7B">
              <w:t>Физический труд средней тяжести</w:t>
            </w:r>
          </w:p>
        </w:tc>
        <w:tc>
          <w:tcPr>
            <w:tcW w:w="1745" w:type="dxa"/>
            <w:shd w:val="clear" w:color="auto" w:fill="auto"/>
          </w:tcPr>
          <w:p w:rsidR="007807F9" w:rsidRPr="00E44E7B" w:rsidRDefault="007807F9" w:rsidP="00E44E7B">
            <w:pPr>
              <w:pStyle w:val="afc"/>
            </w:pPr>
            <w:r w:rsidRPr="00E44E7B">
              <w:t>1,9</w:t>
            </w:r>
          </w:p>
        </w:tc>
        <w:tc>
          <w:tcPr>
            <w:tcW w:w="2546" w:type="dxa"/>
            <w:shd w:val="clear" w:color="auto" w:fill="auto"/>
          </w:tcPr>
          <w:p w:rsidR="00E44E7B" w:rsidRDefault="007807F9" w:rsidP="00E44E7B">
            <w:pPr>
              <w:pStyle w:val="afc"/>
            </w:pPr>
            <w:r w:rsidRPr="00E44E7B">
              <w:t>12360-13827</w:t>
            </w:r>
          </w:p>
          <w:p w:rsidR="007807F9" w:rsidRPr="00E44E7B" w:rsidRDefault="00E44E7B" w:rsidP="00E44E7B">
            <w:pPr>
              <w:pStyle w:val="afc"/>
            </w:pPr>
            <w:r>
              <w:t>(</w:t>
            </w:r>
            <w:r w:rsidR="007807F9" w:rsidRPr="00E44E7B">
              <w:t>2950-3300</w:t>
            </w:r>
            <w:r w:rsidRPr="00E44E7B">
              <w:t xml:space="preserve">) </w:t>
            </w:r>
          </w:p>
        </w:tc>
      </w:tr>
      <w:tr w:rsidR="00FF4CB7" w:rsidRPr="00E44E7B" w:rsidTr="002F3CB1">
        <w:trPr>
          <w:trHeight w:val="284"/>
          <w:jc w:val="center"/>
        </w:trPr>
        <w:tc>
          <w:tcPr>
            <w:tcW w:w="0" w:type="auto"/>
            <w:shd w:val="clear" w:color="auto" w:fill="auto"/>
          </w:tcPr>
          <w:p w:rsidR="007807F9" w:rsidRPr="00E44E7B" w:rsidRDefault="007807F9" w:rsidP="00E44E7B">
            <w:pPr>
              <w:pStyle w:val="afc"/>
            </w:pPr>
            <w:r w:rsidRPr="00E44E7B">
              <w:t>Четвёртая</w:t>
            </w:r>
          </w:p>
        </w:tc>
        <w:tc>
          <w:tcPr>
            <w:tcW w:w="0" w:type="auto"/>
            <w:shd w:val="clear" w:color="auto" w:fill="auto"/>
          </w:tcPr>
          <w:p w:rsidR="007807F9" w:rsidRPr="00E44E7B" w:rsidRDefault="007807F9" w:rsidP="00E44E7B">
            <w:pPr>
              <w:pStyle w:val="afc"/>
            </w:pPr>
            <w:r w:rsidRPr="00E44E7B">
              <w:t>Тяжёлый физический труд</w:t>
            </w:r>
          </w:p>
        </w:tc>
        <w:tc>
          <w:tcPr>
            <w:tcW w:w="1745" w:type="dxa"/>
            <w:shd w:val="clear" w:color="auto" w:fill="auto"/>
          </w:tcPr>
          <w:p w:rsidR="007807F9" w:rsidRPr="00E44E7B" w:rsidRDefault="007807F9" w:rsidP="00E44E7B">
            <w:pPr>
              <w:pStyle w:val="afc"/>
            </w:pPr>
            <w:r w:rsidRPr="00E44E7B">
              <w:t>2,2</w:t>
            </w:r>
          </w:p>
        </w:tc>
        <w:tc>
          <w:tcPr>
            <w:tcW w:w="2546" w:type="dxa"/>
            <w:shd w:val="clear" w:color="auto" w:fill="auto"/>
          </w:tcPr>
          <w:p w:rsidR="00E44E7B" w:rsidRDefault="007807F9" w:rsidP="00E44E7B">
            <w:pPr>
              <w:pStyle w:val="afc"/>
            </w:pPr>
            <w:r w:rsidRPr="00E44E7B">
              <w:t>14246-16131</w:t>
            </w:r>
          </w:p>
          <w:p w:rsidR="007807F9" w:rsidRPr="00E44E7B" w:rsidRDefault="00E44E7B" w:rsidP="00E44E7B">
            <w:pPr>
              <w:pStyle w:val="afc"/>
            </w:pPr>
            <w:r>
              <w:t>(</w:t>
            </w:r>
            <w:r w:rsidR="007807F9" w:rsidRPr="00E44E7B">
              <w:t>3400-3850</w:t>
            </w:r>
            <w:r w:rsidRPr="00E44E7B">
              <w:t xml:space="preserve">) </w:t>
            </w:r>
          </w:p>
        </w:tc>
      </w:tr>
      <w:tr w:rsidR="00FF4CB7" w:rsidRPr="00E44E7B" w:rsidTr="002F3CB1">
        <w:trPr>
          <w:trHeight w:val="825"/>
          <w:jc w:val="center"/>
        </w:trPr>
        <w:tc>
          <w:tcPr>
            <w:tcW w:w="0" w:type="auto"/>
            <w:shd w:val="clear" w:color="auto" w:fill="auto"/>
          </w:tcPr>
          <w:p w:rsidR="007807F9" w:rsidRPr="00E44E7B" w:rsidRDefault="007807F9" w:rsidP="00E44E7B">
            <w:pPr>
              <w:pStyle w:val="afc"/>
            </w:pPr>
            <w:r w:rsidRPr="00E44E7B">
              <w:t>Пятая</w:t>
            </w:r>
          </w:p>
        </w:tc>
        <w:tc>
          <w:tcPr>
            <w:tcW w:w="0" w:type="auto"/>
            <w:shd w:val="clear" w:color="auto" w:fill="auto"/>
          </w:tcPr>
          <w:p w:rsidR="007807F9" w:rsidRPr="00E44E7B" w:rsidRDefault="007807F9" w:rsidP="00E44E7B">
            <w:pPr>
              <w:pStyle w:val="afc"/>
            </w:pPr>
            <w:r w:rsidRPr="00E44E7B">
              <w:t>Особо тяжёлый физический труд</w:t>
            </w:r>
          </w:p>
        </w:tc>
        <w:tc>
          <w:tcPr>
            <w:tcW w:w="1745" w:type="dxa"/>
            <w:shd w:val="clear" w:color="auto" w:fill="auto"/>
          </w:tcPr>
          <w:p w:rsidR="007807F9" w:rsidRPr="00E44E7B" w:rsidRDefault="007807F9" w:rsidP="00E44E7B">
            <w:pPr>
              <w:pStyle w:val="afc"/>
            </w:pPr>
            <w:r w:rsidRPr="00E44E7B">
              <w:t>2,5</w:t>
            </w:r>
          </w:p>
        </w:tc>
        <w:tc>
          <w:tcPr>
            <w:tcW w:w="2546" w:type="dxa"/>
            <w:shd w:val="clear" w:color="auto" w:fill="auto"/>
          </w:tcPr>
          <w:p w:rsidR="00E44E7B" w:rsidRDefault="007807F9" w:rsidP="00E44E7B">
            <w:pPr>
              <w:pStyle w:val="afc"/>
            </w:pPr>
            <w:r w:rsidRPr="00E44E7B">
              <w:t>16131-17598</w:t>
            </w:r>
          </w:p>
          <w:p w:rsidR="007807F9" w:rsidRPr="00E44E7B" w:rsidRDefault="00E44E7B" w:rsidP="00E44E7B">
            <w:pPr>
              <w:pStyle w:val="afc"/>
            </w:pPr>
            <w:r>
              <w:t>(</w:t>
            </w:r>
            <w:r w:rsidR="007807F9" w:rsidRPr="00E44E7B">
              <w:t>3850-4200</w:t>
            </w:r>
            <w:r w:rsidRPr="00E44E7B">
              <w:t xml:space="preserve">) </w:t>
            </w:r>
          </w:p>
        </w:tc>
      </w:tr>
    </w:tbl>
    <w:p w:rsidR="00E44E7B" w:rsidRDefault="00E44E7B" w:rsidP="00E44E7B">
      <w:pPr>
        <w:ind w:firstLine="709"/>
      </w:pPr>
    </w:p>
    <w:p w:rsidR="00E44E7B" w:rsidRDefault="007807F9" w:rsidP="00E44E7B">
      <w:pPr>
        <w:ind w:firstLine="709"/>
      </w:pPr>
      <w:r w:rsidRPr="00E44E7B">
        <w:t>Приём пищи усиливает энергетический обмен</w:t>
      </w:r>
      <w:r w:rsidR="00E44E7B">
        <w:t xml:space="preserve"> (</w:t>
      </w:r>
      <w:r w:rsidRPr="00E44E7B">
        <w:rPr>
          <w:b/>
          <w:bCs/>
          <w:i/>
          <w:iCs/>
        </w:rPr>
        <w:t>специфическое динамическое действие пищи</w:t>
      </w:r>
      <w:r w:rsidR="00E44E7B" w:rsidRPr="00E44E7B">
        <w:t xml:space="preserve">). </w:t>
      </w:r>
      <w:r w:rsidRPr="00E44E7B">
        <w:t xml:space="preserve">Белковая пища повышает интенсивность обмена на 25-30%, а углеводы и жиры </w:t>
      </w:r>
      <w:r w:rsidR="00E44E7B">
        <w:t>-</w:t>
      </w:r>
      <w:r w:rsidRPr="00E44E7B">
        <w:t xml:space="preserve"> на 10% или меньше</w:t>
      </w:r>
      <w:r w:rsidR="00E44E7B" w:rsidRPr="00E44E7B">
        <w:t xml:space="preserve">. </w:t>
      </w:r>
      <w:r w:rsidRPr="00E44E7B">
        <w:t>Во время сна интенсивность метаболизма почти на 10</w:t>
      </w:r>
      <w:r w:rsidR="00E44E7B" w:rsidRPr="00E44E7B">
        <w:t>%</w:t>
      </w:r>
      <w:r w:rsidRPr="00E44E7B">
        <w:t xml:space="preserve"> ниже основного обмена</w:t>
      </w:r>
      <w:r w:rsidR="00E44E7B" w:rsidRPr="00E44E7B">
        <w:t xml:space="preserve">. </w:t>
      </w:r>
      <w:r w:rsidRPr="00E44E7B">
        <w:t xml:space="preserve">При гиперфункции щитовидной железы основной обмен повышается, а при гипофункции </w:t>
      </w:r>
      <w:r w:rsidR="00E44E7B">
        <w:t>-</w:t>
      </w:r>
      <w:r w:rsidRPr="00E44E7B">
        <w:t xml:space="preserve"> понижается</w:t>
      </w:r>
      <w:r w:rsidR="00E44E7B" w:rsidRPr="00E44E7B">
        <w:t>.</w:t>
      </w:r>
    </w:p>
    <w:p w:rsidR="00E44E7B" w:rsidRDefault="007807F9" w:rsidP="00E44E7B">
      <w:pPr>
        <w:ind w:firstLine="709"/>
      </w:pPr>
      <w:r w:rsidRPr="00E44E7B">
        <w:t>При умственном труде энергозатраты значительно ниже, чем при физическом</w:t>
      </w:r>
      <w:r w:rsidR="00E44E7B" w:rsidRPr="00E44E7B">
        <w:t xml:space="preserve">. </w:t>
      </w:r>
      <w:r w:rsidRPr="00E44E7B">
        <w:t>Однако, если умственная активность сопровождается эмоциональным возбуждением, энергозатраты могут быть заметно большими</w:t>
      </w:r>
      <w:r w:rsidR="00E44E7B" w:rsidRPr="00E44E7B">
        <w:t>.</w:t>
      </w:r>
      <w:bookmarkStart w:id="5" w:name="_Toc179103301"/>
    </w:p>
    <w:p w:rsidR="00E44E7B" w:rsidRDefault="00E44E7B" w:rsidP="00E44E7B">
      <w:pPr>
        <w:ind w:firstLine="709"/>
      </w:pPr>
    </w:p>
    <w:p w:rsidR="00E44E7B" w:rsidRDefault="007807F9" w:rsidP="00E44E7B">
      <w:pPr>
        <w:pStyle w:val="2"/>
      </w:pPr>
      <w:bookmarkStart w:id="6" w:name="_Toc267661119"/>
      <w:r w:rsidRPr="00E44E7B">
        <w:t>Физиологическая роль жиров в организме человека, их классификация</w:t>
      </w:r>
      <w:bookmarkEnd w:id="5"/>
      <w:bookmarkEnd w:id="6"/>
    </w:p>
    <w:p w:rsidR="00E44E7B" w:rsidRDefault="00E44E7B" w:rsidP="00E44E7B">
      <w:pPr>
        <w:ind w:firstLine="709"/>
        <w:rPr>
          <w:b/>
          <w:bCs/>
          <w:i/>
          <w:iCs/>
        </w:rPr>
      </w:pPr>
    </w:p>
    <w:p w:rsidR="00E44E7B" w:rsidRDefault="00BC5CD8" w:rsidP="00E44E7B">
      <w:pPr>
        <w:ind w:firstLine="709"/>
      </w:pPr>
      <w:r w:rsidRPr="00E44E7B">
        <w:rPr>
          <w:b/>
          <w:bCs/>
          <w:i/>
          <w:iCs/>
        </w:rPr>
        <w:t>Жиры</w:t>
      </w:r>
      <w:r w:rsidR="00E44E7B" w:rsidRPr="00E44E7B">
        <w:t xml:space="preserve"> - </w:t>
      </w:r>
      <w:r w:rsidRPr="00E44E7B">
        <w:t>органические соединения, в основном сложные эфиры глицерина и одноосновных жирных кислот</w:t>
      </w:r>
      <w:r w:rsidR="00E44E7B">
        <w:t xml:space="preserve"> (</w:t>
      </w:r>
      <w:r w:rsidRPr="00E44E7B">
        <w:t>триглицериды</w:t>
      </w:r>
      <w:r w:rsidR="00E44E7B" w:rsidRPr="00E44E7B">
        <w:t xml:space="preserve">); </w:t>
      </w:r>
      <w:r w:rsidRPr="00E44E7B">
        <w:t>относятся к липидам</w:t>
      </w:r>
      <w:r w:rsidR="00E44E7B" w:rsidRPr="00E44E7B">
        <w:t xml:space="preserve">. </w:t>
      </w:r>
      <w:r w:rsidRPr="00E44E7B">
        <w:t>Один из основных компонентов клеток и тканей живых организмов</w:t>
      </w:r>
      <w:r w:rsidR="00E44E7B" w:rsidRPr="00E44E7B">
        <w:t xml:space="preserve">. </w:t>
      </w:r>
      <w:r w:rsidRPr="00E44E7B">
        <w:t>Жиры</w:t>
      </w:r>
      <w:r w:rsidR="00E44E7B" w:rsidRPr="00E44E7B">
        <w:t xml:space="preserve"> - </w:t>
      </w:r>
      <w:r w:rsidRPr="00E44E7B">
        <w:t>источник энергии в организме</w:t>
      </w:r>
      <w:r w:rsidR="00E44E7B" w:rsidRPr="00E44E7B">
        <w:t xml:space="preserve">; </w:t>
      </w:r>
      <w:r w:rsidRPr="00E44E7B">
        <w:t>калорийность чистого жира 3770 кДж/100 г</w:t>
      </w:r>
      <w:r w:rsidR="00E44E7B" w:rsidRPr="00E44E7B">
        <w:t xml:space="preserve">. </w:t>
      </w:r>
      <w:r w:rsidRPr="00E44E7B">
        <w:t>Природные жиры подразделяются на жиры животные и масла растительные</w:t>
      </w:r>
      <w:r w:rsidR="00E44E7B" w:rsidRPr="00E44E7B">
        <w:t>.</w:t>
      </w:r>
    </w:p>
    <w:p w:rsidR="00E44E7B" w:rsidRDefault="00BC5CD8" w:rsidP="00E44E7B">
      <w:pPr>
        <w:ind w:firstLine="709"/>
      </w:pPr>
      <w:r w:rsidRPr="00E44E7B">
        <w:rPr>
          <w:b/>
          <w:bCs/>
          <w:i/>
          <w:iCs/>
        </w:rPr>
        <w:t>Липиды</w:t>
      </w:r>
      <w:r w:rsidR="00E44E7B">
        <w:t xml:space="preserve"> (</w:t>
      </w:r>
      <w:r w:rsidRPr="00E44E7B">
        <w:t>от греч</w:t>
      </w:r>
      <w:r w:rsidR="00E44E7B" w:rsidRPr="00E44E7B">
        <w:t xml:space="preserve">. </w:t>
      </w:r>
      <w:r w:rsidRPr="00E44E7B">
        <w:t>lipos</w:t>
      </w:r>
      <w:r w:rsidR="00E44E7B" w:rsidRPr="00E44E7B">
        <w:t xml:space="preserve"> - </w:t>
      </w:r>
      <w:r w:rsidRPr="00E44E7B">
        <w:t>жир</w:t>
      </w:r>
      <w:r w:rsidR="00E44E7B" w:rsidRPr="00E44E7B">
        <w:t xml:space="preserve">) - </w:t>
      </w:r>
      <w:r w:rsidRPr="00E44E7B">
        <w:t>обширная группа природных органических соединений, включающая жиры и жироподобные вещества</w:t>
      </w:r>
      <w:r w:rsidR="00E44E7B" w:rsidRPr="00E44E7B">
        <w:t xml:space="preserve">. </w:t>
      </w:r>
      <w:r w:rsidRPr="00E44E7B">
        <w:t>Молекулы простых липидов состоят из спирта и жирных кислот, сложных</w:t>
      </w:r>
      <w:r w:rsidR="00E44E7B" w:rsidRPr="00E44E7B">
        <w:t xml:space="preserve"> - </w:t>
      </w:r>
      <w:r w:rsidRPr="00E44E7B">
        <w:t>из спирта, высокомолекулярных жирных кислот и других компонентов</w:t>
      </w:r>
      <w:r w:rsidR="00E44E7B" w:rsidRPr="00E44E7B">
        <w:t>.</w:t>
      </w:r>
      <w:r w:rsidR="00E44E7B">
        <w:t xml:space="preserve"> </w:t>
      </w:r>
      <w:r w:rsidRPr="00E44E7B">
        <w:t>Липиды</w:t>
      </w:r>
      <w:r w:rsidR="00E44E7B" w:rsidRPr="00E44E7B">
        <w:t xml:space="preserve"> - </w:t>
      </w:r>
      <w:r w:rsidRPr="00E44E7B">
        <w:t>один из основных ко</w:t>
      </w:r>
      <w:r w:rsidR="003F609F" w:rsidRPr="00E44E7B">
        <w:t>мпонентов биологических мембран</w:t>
      </w:r>
      <w:r w:rsidRPr="00E44E7B">
        <w:t>, они содержатся во всех живых клетках</w:t>
      </w:r>
      <w:r w:rsidR="00E44E7B" w:rsidRPr="00E44E7B">
        <w:t xml:space="preserve">. </w:t>
      </w:r>
      <w:r w:rsidRPr="00E44E7B">
        <w:t>Образуют энергетический резерв организма, участвуют в передаче нервного импульса, в создании водоотталкивающих и термоизоляционных покровов и др</w:t>
      </w:r>
      <w:r w:rsidR="00E44E7B" w:rsidRPr="00E44E7B">
        <w:t xml:space="preserve">. </w:t>
      </w:r>
      <w:r w:rsidRPr="00E44E7B">
        <w:t>К липидам относят некоторые жирорастворимые вещества, в молекулы которых не входят жирные кислоты, напр</w:t>
      </w:r>
      <w:r w:rsidR="00E44E7B">
        <w:t>.,</w:t>
      </w:r>
      <w:r w:rsidRPr="00E44E7B">
        <w:t xml:space="preserve"> терпены, стерины</w:t>
      </w:r>
      <w:r w:rsidR="00E44E7B" w:rsidRPr="00E44E7B">
        <w:t xml:space="preserve">. </w:t>
      </w:r>
      <w:r w:rsidRPr="00E44E7B">
        <w:t>Многие липиды</w:t>
      </w:r>
      <w:r w:rsidR="00E44E7B" w:rsidRPr="00E44E7B">
        <w:t xml:space="preserve"> - </w:t>
      </w:r>
      <w:r w:rsidRPr="00E44E7B">
        <w:t>продукты питания, используются в промышленности и медицине</w:t>
      </w:r>
      <w:r w:rsidR="00E44E7B" w:rsidRPr="00E44E7B">
        <w:t>.</w:t>
      </w:r>
    </w:p>
    <w:p w:rsidR="00E44E7B" w:rsidRDefault="00E50421" w:rsidP="00E44E7B">
      <w:pPr>
        <w:ind w:firstLine="709"/>
      </w:pPr>
      <w:r w:rsidRPr="00E44E7B">
        <w:t>Липиды являются сложными эфирами глицерина и высших жирных кислот</w:t>
      </w:r>
      <w:r w:rsidR="00E44E7B" w:rsidRPr="00E44E7B">
        <w:t xml:space="preserve">. </w:t>
      </w:r>
      <w:r w:rsidRPr="00E44E7B">
        <w:t>Жирные кислоты бывают насыщенными и ненасыщенными</w:t>
      </w:r>
      <w:r w:rsidR="00E44E7B">
        <w:t xml:space="preserve"> (</w:t>
      </w:r>
      <w:r w:rsidRPr="00E44E7B">
        <w:t>содержащими одну и более двойных связей</w:t>
      </w:r>
      <w:r w:rsidR="00E44E7B" w:rsidRPr="00E44E7B">
        <w:t xml:space="preserve">). </w:t>
      </w:r>
      <w:r w:rsidRPr="00E44E7B">
        <w:t>Липиды играют в</w:t>
      </w:r>
      <w:r w:rsidR="00E44E7B" w:rsidRPr="00E44E7B">
        <w:t xml:space="preserve">. </w:t>
      </w:r>
      <w:r w:rsidRPr="00E44E7B">
        <w:t>организме энергетическую и пластическую роль</w:t>
      </w:r>
      <w:r w:rsidR="00E44E7B" w:rsidRPr="00E44E7B">
        <w:t xml:space="preserve">. </w:t>
      </w:r>
      <w:r w:rsidRPr="00E44E7B">
        <w:t>За счет окисления жиров обеспечивается около 50% потребности в энергии взрослого организма</w:t>
      </w:r>
      <w:r w:rsidR="00E44E7B" w:rsidRPr="00E44E7B">
        <w:t xml:space="preserve">. </w:t>
      </w:r>
      <w:r w:rsidRPr="00E44E7B">
        <w:t>Жиры служат резервом питания организма, их запасы у человека в среднем составляют 10</w:t>
      </w:r>
      <w:r w:rsidR="00E44E7B" w:rsidRPr="00E44E7B">
        <w:t xml:space="preserve"> - </w:t>
      </w:r>
      <w:r w:rsidRPr="00E44E7B">
        <w:t>20% от массы тела</w:t>
      </w:r>
      <w:r w:rsidR="00E44E7B" w:rsidRPr="00E44E7B">
        <w:t xml:space="preserve">. </w:t>
      </w:r>
      <w:r w:rsidRPr="00E44E7B">
        <w:t>Главную энергетическую роль играют нейтральные жиры</w:t>
      </w:r>
      <w:r w:rsidR="00E44E7B" w:rsidRPr="00E44E7B">
        <w:t xml:space="preserve"> - </w:t>
      </w:r>
      <w:r w:rsidRPr="00E44E7B">
        <w:t>триглицериды, а пластическую осуществляют фосфолипиды, холестерин и жирные кислоты, которые выполняют функции структурных компонентов клеточных мембран, входят в состав липопротеи-дов, являются предшественниками стероидных гормонов, желчных кислот и простагландинов</w:t>
      </w:r>
      <w:r w:rsidR="00E44E7B" w:rsidRPr="00E44E7B">
        <w:t>.</w:t>
      </w:r>
    </w:p>
    <w:p w:rsidR="00E44E7B" w:rsidRDefault="00E50421" w:rsidP="00E44E7B">
      <w:pPr>
        <w:ind w:firstLine="709"/>
      </w:pPr>
      <w:r w:rsidRPr="00E44E7B">
        <w:t>Липидные молекулы, всосавшиеся из кишечника, упаковываются в эпителиоцитах в транспортные частицы</w:t>
      </w:r>
      <w:r w:rsidR="00E44E7B">
        <w:t xml:space="preserve"> (</w:t>
      </w:r>
      <w:r w:rsidRPr="00E44E7B">
        <w:t>хиломикроны</w:t>
      </w:r>
      <w:r w:rsidR="00E44E7B" w:rsidRPr="00E44E7B">
        <w:t>),</w:t>
      </w:r>
      <w:r w:rsidRPr="00E44E7B">
        <w:t xml:space="preserve"> которые через лимфатические сосуды поступают в кровоток</w:t>
      </w:r>
      <w:r w:rsidR="00E44E7B" w:rsidRPr="00E44E7B">
        <w:t xml:space="preserve">. </w:t>
      </w:r>
      <w:r w:rsidRPr="00E44E7B">
        <w:t>Под действием липопротеидлипазы эндотелия капилляров главный компонент хиломикронов</w:t>
      </w:r>
      <w:r w:rsidR="00E44E7B" w:rsidRPr="00E44E7B">
        <w:t xml:space="preserve"> - </w:t>
      </w:r>
      <w:r w:rsidRPr="00E44E7B">
        <w:t>нейтральные триглицериды</w:t>
      </w:r>
      <w:r w:rsidR="00E44E7B" w:rsidRPr="00E44E7B">
        <w:t xml:space="preserve"> - </w:t>
      </w:r>
      <w:r w:rsidRPr="00E44E7B">
        <w:t>расщепляются до глицерина и свободных жирных кислот</w:t>
      </w:r>
      <w:r w:rsidR="00E44E7B" w:rsidRPr="00E44E7B">
        <w:t xml:space="preserve">. </w:t>
      </w:r>
      <w:r w:rsidRPr="00E44E7B">
        <w:t>Часть жирных кислот может связываться с альбумином, а глицерин и свободные жирные кислоты поступают в жировые клетки и превращаются в триглицериды</w:t>
      </w:r>
      <w:r w:rsidR="00E44E7B" w:rsidRPr="00E44E7B">
        <w:t xml:space="preserve">. </w:t>
      </w:r>
      <w:r w:rsidRPr="00E44E7B">
        <w:t>Остатки хиломикронов крови захватываются гепатоцитами, подвергаются эндоцитозу и разрушаются в лизосомах</w:t>
      </w:r>
      <w:r w:rsidR="00E44E7B" w:rsidRPr="00E44E7B">
        <w:t xml:space="preserve">. </w:t>
      </w:r>
      <w:r w:rsidRPr="00E44E7B">
        <w:t>В печени формируются липопротеиды для транспорта синтезированных в ней липидных молекул</w:t>
      </w:r>
      <w:r w:rsidR="00E44E7B" w:rsidRPr="00E44E7B">
        <w:t xml:space="preserve">. </w:t>
      </w:r>
      <w:r w:rsidRPr="00E44E7B">
        <w:t>Это липопротеиды очень низкой и липопротеиды низкой плотности, которые транспортируют из печени к другим тканям триглицериды, холестерин</w:t>
      </w:r>
      <w:r w:rsidR="00E44E7B" w:rsidRPr="00E44E7B">
        <w:t xml:space="preserve">. </w:t>
      </w:r>
      <w:r w:rsidRPr="00E44E7B">
        <w:t>Липопротеиды низкой плотности захватываются из крови клетками тканей с помощью липопротеидных рецепторов, эндоцитируются, высвобождают для нужд клеток холестерин и разрушаются в лизосомах</w:t>
      </w:r>
      <w:r w:rsidR="00E44E7B" w:rsidRPr="00E44E7B">
        <w:t xml:space="preserve">. </w:t>
      </w:r>
      <w:r w:rsidRPr="00E44E7B">
        <w:t>В случае избыточного накопления в крови липопротеидов низкой плотности, они захватываются макрофагами и другими лейкоцитами</w:t>
      </w:r>
      <w:r w:rsidR="00E44E7B" w:rsidRPr="00E44E7B">
        <w:t xml:space="preserve">. </w:t>
      </w:r>
      <w:r w:rsidRPr="00E44E7B">
        <w:t>Эти клетки, накапливая метаболически низкоактивные эфиры холестерина, становятся одними из компонентов атеросклеротических бляшек сосудов</w:t>
      </w:r>
      <w:r w:rsidR="00E44E7B" w:rsidRPr="00E44E7B">
        <w:t>.</w:t>
      </w:r>
    </w:p>
    <w:p w:rsidR="00E44E7B" w:rsidRDefault="00E50421" w:rsidP="00E44E7B">
      <w:pPr>
        <w:ind w:firstLine="709"/>
      </w:pPr>
      <w:r w:rsidRPr="00E44E7B">
        <w:t>Липопротеиды высокой плотности транспортируют избыточный холестерин и его эфиры из тканей в печень, где они превращаются в желчные кислоты, которые выводятся из организма</w:t>
      </w:r>
      <w:r w:rsidR="00E44E7B" w:rsidRPr="00E44E7B">
        <w:t xml:space="preserve">. </w:t>
      </w:r>
      <w:r w:rsidRPr="00E44E7B">
        <w:t>Кроме того, липопротеиды высокой плотности используются для синтеза стероидных гормонов в надпочечниках</w:t>
      </w:r>
      <w:r w:rsidR="00E44E7B" w:rsidRPr="00E44E7B">
        <w:t>.</w:t>
      </w:r>
    </w:p>
    <w:p w:rsidR="00E44E7B" w:rsidRDefault="00E50421" w:rsidP="00E44E7B">
      <w:pPr>
        <w:ind w:firstLine="709"/>
      </w:pPr>
      <w:r w:rsidRPr="00E44E7B">
        <w:t>Отсутствие или недостаточное поступление в организм незаменимых жирных кислот приводит к задержке роста, нарушению функции почек, заболеваниям кожи, бесплодию</w:t>
      </w:r>
      <w:r w:rsidR="00E44E7B" w:rsidRPr="00E44E7B">
        <w:t xml:space="preserve">. </w:t>
      </w:r>
      <w:r w:rsidRPr="00E44E7B">
        <w:t>Биологическая ценность пищевых липидов определяется наличием в них незаменимых жирных кислот и их усвояемостью</w:t>
      </w:r>
      <w:r w:rsidR="00E44E7B" w:rsidRPr="00E44E7B">
        <w:t xml:space="preserve">. </w:t>
      </w:r>
      <w:r w:rsidRPr="00E44E7B">
        <w:t>Сливочное масло и свиной жир усваиваются на 93</w:t>
      </w:r>
      <w:r w:rsidR="00E44E7B" w:rsidRPr="00E44E7B">
        <w:t xml:space="preserve"> - </w:t>
      </w:r>
      <w:r w:rsidRPr="00E44E7B">
        <w:t>98%, говяжий</w:t>
      </w:r>
      <w:r w:rsidR="00E44E7B" w:rsidRPr="00E44E7B">
        <w:t xml:space="preserve"> - </w:t>
      </w:r>
      <w:r w:rsidRPr="00E44E7B">
        <w:t>на 80</w:t>
      </w:r>
      <w:r w:rsidR="00E44E7B" w:rsidRPr="00E44E7B">
        <w:t xml:space="preserve"> - </w:t>
      </w:r>
      <w:r w:rsidRPr="00E44E7B">
        <w:t>94%, подсолнечное масло</w:t>
      </w:r>
      <w:r w:rsidR="00E44E7B" w:rsidRPr="00E44E7B">
        <w:t xml:space="preserve"> - </w:t>
      </w:r>
      <w:r w:rsidRPr="00E44E7B">
        <w:t>на 86</w:t>
      </w:r>
      <w:r w:rsidR="00E44E7B" w:rsidRPr="00E44E7B">
        <w:t xml:space="preserve"> - </w:t>
      </w:r>
      <w:r w:rsidRPr="00E44E7B">
        <w:t>90%, маргарин</w:t>
      </w:r>
      <w:r w:rsidR="00E44E7B" w:rsidRPr="00E44E7B">
        <w:t xml:space="preserve"> - </w:t>
      </w:r>
      <w:r w:rsidRPr="00E44E7B">
        <w:t>на 94</w:t>
      </w:r>
      <w:r w:rsidR="00E44E7B" w:rsidRPr="00E44E7B">
        <w:t xml:space="preserve"> - </w:t>
      </w:r>
      <w:r w:rsidRPr="00E44E7B">
        <w:t>98%</w:t>
      </w:r>
      <w:r w:rsidR="00E44E7B" w:rsidRPr="00E44E7B">
        <w:t>.</w:t>
      </w:r>
    </w:p>
    <w:p w:rsidR="00E44E7B" w:rsidRDefault="00E44E7B" w:rsidP="00E44E7B">
      <w:pPr>
        <w:pStyle w:val="2"/>
      </w:pPr>
      <w:bookmarkStart w:id="7" w:name="_Toc179103302"/>
      <w:r>
        <w:br w:type="page"/>
      </w:r>
      <w:bookmarkStart w:id="8" w:name="_Toc267661120"/>
      <w:r w:rsidR="007807F9" w:rsidRPr="00E44E7B">
        <w:t>Сов</w:t>
      </w:r>
      <w:r>
        <w:t>ременные способы коррекции микро</w:t>
      </w:r>
      <w:r w:rsidRPr="00E44E7B">
        <w:t>- ,</w:t>
      </w:r>
      <w:r w:rsidR="007807F9" w:rsidRPr="00E44E7B">
        <w:t xml:space="preserve"> макроэлементных и витаминных дефицитов</w:t>
      </w:r>
      <w:bookmarkEnd w:id="7"/>
      <w:bookmarkEnd w:id="8"/>
    </w:p>
    <w:p w:rsidR="00E44E7B" w:rsidRPr="00E44E7B" w:rsidRDefault="00E44E7B" w:rsidP="00E44E7B">
      <w:pPr>
        <w:ind w:firstLine="709"/>
      </w:pPr>
    </w:p>
    <w:p w:rsidR="00E44E7B" w:rsidRDefault="00B74DAC" w:rsidP="00E44E7B">
      <w:pPr>
        <w:ind w:firstLine="709"/>
      </w:pPr>
      <w:r w:rsidRPr="00E44E7B">
        <w:t>Витаминные добавки к пище хорошо известны в повседневной и медицинской практике</w:t>
      </w:r>
      <w:r w:rsidR="00E44E7B" w:rsidRPr="00E44E7B">
        <w:t xml:space="preserve">. </w:t>
      </w:r>
      <w:r w:rsidRPr="00E44E7B">
        <w:t>В настоящее время ассортимент витаминсодержащих БАД представлен исключительно обширно</w:t>
      </w:r>
      <w:r w:rsidR="00E44E7B" w:rsidRPr="00E44E7B">
        <w:t xml:space="preserve">. </w:t>
      </w:r>
      <w:r w:rsidRPr="00E44E7B">
        <w:t>Основанием для этого являются</w:t>
      </w:r>
      <w:r w:rsidR="00E44E7B" w:rsidRPr="00E44E7B">
        <w:t>:</w:t>
      </w:r>
    </w:p>
    <w:p w:rsidR="00E44E7B" w:rsidRDefault="00B74DAC" w:rsidP="00E44E7B">
      <w:pPr>
        <w:ind w:firstLine="709"/>
      </w:pPr>
      <w:r w:rsidRPr="00E44E7B">
        <w:t>повсеместно выявляемый существенный дефицит витаминов в питании, граничащий нередко с клиническими проявлениями гиповитаминозов</w:t>
      </w:r>
      <w:r w:rsidR="00E44E7B" w:rsidRPr="00E44E7B">
        <w:t>;</w:t>
      </w:r>
    </w:p>
    <w:p w:rsidR="00E44E7B" w:rsidRDefault="00B74DAC" w:rsidP="00E44E7B">
      <w:pPr>
        <w:ind w:firstLine="709"/>
      </w:pPr>
      <w:r w:rsidRPr="00E44E7B">
        <w:t xml:space="preserve">повысившийся </w:t>
      </w:r>
      <w:r w:rsidR="009E45B1" w:rsidRPr="00E44E7B">
        <w:t>уровень образования населе</w:t>
      </w:r>
      <w:r w:rsidRPr="00E44E7B">
        <w:t>ния в вопросах профилактики гиповитаминозов и значения витаминов в сохранении и поддержании здоровья, способствующий, в свою очередь, усилению спроса на эти виды БАД</w:t>
      </w:r>
      <w:r w:rsidR="00E44E7B" w:rsidRPr="00E44E7B">
        <w:t>;</w:t>
      </w:r>
    </w:p>
    <w:p w:rsidR="00E44E7B" w:rsidRDefault="00B74DAC" w:rsidP="00E44E7B">
      <w:pPr>
        <w:ind w:firstLine="709"/>
      </w:pPr>
      <w:r w:rsidRPr="00E44E7B">
        <w:t>успехи витаминологии, а также витаминной, пищевой и фармацевтической отраслей промышленности, позволившие создать широкий спектр витаминных препаратов, витаминизированных напитков и продуктов, которые направлены на удовлетворение потребностей в этих микронутриентах любых категорий здоровых и больных людей</w:t>
      </w:r>
      <w:r w:rsidR="00E44E7B" w:rsidRPr="00E44E7B">
        <w:t xml:space="preserve"> - </w:t>
      </w:r>
      <w:r w:rsidRPr="00E44E7B">
        <w:t>детей всех возрастных групп, людей пожилого возраста, беременных женщин и кормящих матерей, женщин в различные периоды жизненного цикла, мужчин различных профессиональных групп, спортсменов различной квалификации, населения контаминированных территорий и др</w:t>
      </w:r>
      <w:r w:rsidR="00E44E7B" w:rsidRPr="00E44E7B">
        <w:t>.</w:t>
      </w:r>
    </w:p>
    <w:p w:rsidR="00E44E7B" w:rsidRDefault="00B74DAC" w:rsidP="00E44E7B">
      <w:pPr>
        <w:ind w:firstLine="709"/>
      </w:pPr>
      <w:r w:rsidRPr="00E44E7B">
        <w:t>Одной из наиболее эффективных форм БАД являются сухие витаминизированные напитки, обеспечивающие возможность хорошей сохранности витаминов, минимизации их потерь в процессе производства и хранения, их точной дозировки и удобства использования</w:t>
      </w:r>
      <w:r w:rsidR="00E44E7B" w:rsidRPr="00E44E7B">
        <w:t xml:space="preserve">. </w:t>
      </w:r>
      <w:r w:rsidRPr="00E44E7B">
        <w:t>В последние годы ведущие компании мира, выпускающие витаминные препараты и БАД, расширяют производство сложных комплексных витаминноминеральных БАД</w:t>
      </w:r>
      <w:r w:rsidR="00E44E7B" w:rsidRPr="00E44E7B">
        <w:t xml:space="preserve">. </w:t>
      </w:r>
      <w:r w:rsidRPr="00E44E7B">
        <w:t>В их состав наряду с витаминами включены многие эссен</w:t>
      </w:r>
      <w:r w:rsidR="00E44E7B">
        <w:t>ц</w:t>
      </w:r>
      <w:r w:rsidRPr="00E44E7B">
        <w:t>иальные минеральные вещества и элементы в высокоусвояемых</w:t>
      </w:r>
      <w:r w:rsidR="00E44E7B">
        <w:t xml:space="preserve"> (</w:t>
      </w:r>
      <w:r w:rsidRPr="00E44E7B">
        <w:t>в частности, биотрансформированных</w:t>
      </w:r>
      <w:r w:rsidR="00E44E7B" w:rsidRPr="00E44E7B">
        <w:t xml:space="preserve">) </w:t>
      </w:r>
      <w:r w:rsidRPr="00E44E7B">
        <w:t>формах</w:t>
      </w:r>
      <w:r w:rsidR="00E44E7B" w:rsidRPr="00E44E7B">
        <w:t xml:space="preserve">. </w:t>
      </w:r>
      <w:r w:rsidRPr="00E44E7B">
        <w:t>Такой подход абсолютно обоснован и весьма удобен для потребителя</w:t>
      </w:r>
      <w:r w:rsidR="00E44E7B" w:rsidRPr="00E44E7B">
        <w:t>.</w:t>
      </w:r>
    </w:p>
    <w:p w:rsidR="00E44E7B" w:rsidRDefault="009E45B1" w:rsidP="00E44E7B">
      <w:pPr>
        <w:ind w:firstLine="709"/>
      </w:pPr>
      <w:r w:rsidRPr="00E44E7B">
        <w:t>Э</w:t>
      </w:r>
      <w:r w:rsidR="00B74DAC" w:rsidRPr="00E44E7B">
        <w:t xml:space="preserve">кспериментальные данные последних лет требуют отнесения селена к числу эссенциальных </w:t>
      </w:r>
      <w:r w:rsidRPr="00E44E7B">
        <w:t>микроэлементов</w:t>
      </w:r>
      <w:r w:rsidR="00B74DAC" w:rsidRPr="00E44E7B">
        <w:t xml:space="preserve"> и позволяют считать его одним из наиболее перспективных антиканцерогенных факторов пищи</w:t>
      </w:r>
      <w:r w:rsidR="00E44E7B" w:rsidRPr="00E44E7B">
        <w:t>.</w:t>
      </w:r>
    </w:p>
    <w:p w:rsidR="00E44E7B" w:rsidRDefault="00E44E7B" w:rsidP="00E44E7B">
      <w:pPr>
        <w:ind w:firstLine="709"/>
      </w:pPr>
      <w:bookmarkStart w:id="9" w:name="_Toc179103303"/>
    </w:p>
    <w:p w:rsidR="00E44E7B" w:rsidRDefault="007807F9" w:rsidP="00E44E7B">
      <w:pPr>
        <w:pStyle w:val="2"/>
      </w:pPr>
      <w:bookmarkStart w:id="10" w:name="_Toc267661121"/>
      <w:r w:rsidRPr="00E44E7B">
        <w:t>Характеристика основных диет, рекомендуемых при заболеваниях желудочно-кишечного тракта</w:t>
      </w:r>
      <w:r w:rsidR="00E44E7B">
        <w:t xml:space="preserve"> (</w:t>
      </w:r>
      <w:r w:rsidRPr="00E44E7B">
        <w:t xml:space="preserve">диеты 1, </w:t>
      </w:r>
      <w:r w:rsidR="00E44E7B">
        <w:t>2,5)</w:t>
      </w:r>
      <w:r w:rsidR="00E44E7B" w:rsidRPr="00E44E7B">
        <w:t>.</w:t>
      </w:r>
      <w:bookmarkEnd w:id="9"/>
      <w:bookmarkEnd w:id="10"/>
    </w:p>
    <w:p w:rsidR="00E44E7B" w:rsidRDefault="00E44E7B" w:rsidP="00E44E7B">
      <w:pPr>
        <w:ind w:firstLine="709"/>
        <w:rPr>
          <w:b/>
          <w:bCs/>
        </w:rPr>
      </w:pPr>
    </w:p>
    <w:p w:rsidR="00E44E7B" w:rsidRDefault="00745422" w:rsidP="00E44E7B">
      <w:pPr>
        <w:ind w:firstLine="709"/>
      </w:pPr>
      <w:r w:rsidRPr="00E44E7B">
        <w:rPr>
          <w:b/>
          <w:bCs/>
        </w:rPr>
        <w:t>Диета №1</w:t>
      </w:r>
      <w:r w:rsidR="00E44E7B" w:rsidRPr="00E44E7B">
        <w:rPr>
          <w:b/>
          <w:bCs/>
        </w:rPr>
        <w:t xml:space="preserve">. </w:t>
      </w:r>
      <w:r w:rsidR="009D47A7" w:rsidRPr="00E44E7B">
        <w:t>Показания</w:t>
      </w:r>
      <w:r w:rsidR="00E44E7B" w:rsidRPr="00E44E7B">
        <w:t xml:space="preserve">: </w:t>
      </w:r>
      <w:r w:rsidR="009D47A7" w:rsidRPr="00E44E7B">
        <w:t>язвенная болезнь желудка или двенадцатиперстной кишки в стадии затихания обострения при рубцевании язвы, а также в период ремиссии</w:t>
      </w:r>
      <w:r w:rsidR="00E44E7B" w:rsidRPr="00E44E7B">
        <w:t xml:space="preserve">. </w:t>
      </w:r>
      <w:r w:rsidR="009D47A7" w:rsidRPr="00E44E7B">
        <w:t>Хронический гастрит с сохраненной или повышенной секрецией, острый гастрит в период выздоровления</w:t>
      </w:r>
      <w:r w:rsidR="00E44E7B" w:rsidRPr="00E44E7B">
        <w:t>.</w:t>
      </w:r>
    </w:p>
    <w:p w:rsidR="00E44E7B" w:rsidRDefault="009D47A7" w:rsidP="00E44E7B">
      <w:pPr>
        <w:ind w:firstLine="709"/>
      </w:pPr>
      <w:r w:rsidRPr="00E44E7B">
        <w:t>Общая характеристика</w:t>
      </w:r>
      <w:r w:rsidR="00E44E7B" w:rsidRPr="00E44E7B">
        <w:t xml:space="preserve">: </w:t>
      </w:r>
      <w:r w:rsidRPr="00E44E7B">
        <w:t>физиологически полноценная диета с ограничением веществ, возбуждающих желудочную секрецию и раздражающих слизистую оболочку желудка</w:t>
      </w:r>
      <w:r w:rsidR="00E44E7B" w:rsidRPr="00E44E7B">
        <w:t xml:space="preserve">. </w:t>
      </w:r>
      <w:r w:rsidRPr="00E44E7B">
        <w:t>Диету назначают с необходимым количеством калорий и нормальным соотношением белков, жиров и углеводов</w:t>
      </w:r>
      <w:r w:rsidR="00E44E7B">
        <w:t xml:space="preserve"> (</w:t>
      </w:r>
      <w:r w:rsidRPr="00E44E7B">
        <w:t>1</w:t>
      </w:r>
      <w:r w:rsidR="00E44E7B" w:rsidRPr="00E44E7B">
        <w:t xml:space="preserve">: </w:t>
      </w:r>
      <w:r w:rsidRPr="00E44E7B">
        <w:t>1</w:t>
      </w:r>
      <w:r w:rsidR="00E44E7B" w:rsidRPr="00E44E7B">
        <w:t xml:space="preserve">: </w:t>
      </w:r>
      <w:r w:rsidRPr="00E44E7B">
        <w:t>4</w:t>
      </w:r>
      <w:r w:rsidR="00E44E7B" w:rsidRPr="00E44E7B">
        <w:t>),</w:t>
      </w:r>
      <w:r w:rsidRPr="00E44E7B">
        <w:t xml:space="preserve"> с повышенным содержанием витаминов А и С</w:t>
      </w:r>
      <w:r w:rsidR="00E44E7B" w:rsidRPr="00E44E7B">
        <w:t>.</w:t>
      </w:r>
    </w:p>
    <w:p w:rsidR="00E44E7B" w:rsidRDefault="00745422" w:rsidP="00E44E7B">
      <w:pPr>
        <w:ind w:firstLine="709"/>
      </w:pPr>
      <w:r w:rsidRPr="00E44E7B">
        <w:t>Следует</w:t>
      </w:r>
      <w:r w:rsidR="00E44E7B" w:rsidRPr="00E44E7B">
        <w:t>:</w:t>
      </w:r>
    </w:p>
    <w:p w:rsidR="00E44E7B" w:rsidRDefault="00745422" w:rsidP="00E44E7B">
      <w:pPr>
        <w:ind w:firstLine="709"/>
      </w:pPr>
      <w:r w:rsidRPr="00E44E7B">
        <w:t>Избегать</w:t>
      </w:r>
      <w:r w:rsidR="009D47A7" w:rsidRPr="00E44E7B">
        <w:t xml:space="preserve"> блюд, обладающих сильным сокогонным действием, которые раздражают слизистую желудка, в том числе бульонов, ухи, жареного мяса, пряностей, кофе и </w:t>
      </w:r>
      <w:r w:rsidR="00E44E7B">
        <w:t>т.д.</w:t>
      </w:r>
    </w:p>
    <w:p w:rsidR="00E44E7B" w:rsidRDefault="00745422" w:rsidP="00E44E7B">
      <w:pPr>
        <w:ind w:firstLine="709"/>
      </w:pPr>
      <w:r w:rsidRPr="00E44E7B">
        <w:t>Ограничивать</w:t>
      </w:r>
      <w:r w:rsidR="009D47A7" w:rsidRPr="00E44E7B">
        <w:t xml:space="preserve"> блюда, содержащие много клетчатки</w:t>
      </w:r>
      <w:r w:rsidR="00E44E7B" w:rsidRPr="00E44E7B">
        <w:t>.</w:t>
      </w:r>
    </w:p>
    <w:p w:rsidR="00E44E7B" w:rsidRDefault="00745422" w:rsidP="00E44E7B">
      <w:pPr>
        <w:ind w:firstLine="709"/>
      </w:pPr>
      <w:r w:rsidRPr="00E44E7B">
        <w:t>Остерегаться</w:t>
      </w:r>
      <w:r w:rsidR="009D47A7" w:rsidRPr="00E44E7B">
        <w:t xml:space="preserve"> употребления кочанной капусты, репы, редиски, щавеля, шпината, лука, редьки, брюквы</w:t>
      </w:r>
      <w:r w:rsidR="00E44E7B" w:rsidRPr="00E44E7B">
        <w:t>.</w:t>
      </w:r>
    </w:p>
    <w:p w:rsidR="00E44E7B" w:rsidRDefault="00745422" w:rsidP="00E44E7B">
      <w:pPr>
        <w:ind w:firstLine="709"/>
      </w:pPr>
      <w:r w:rsidRPr="00E44E7B">
        <w:t>Не допускать</w:t>
      </w:r>
      <w:r w:rsidR="009D47A7" w:rsidRPr="00E44E7B">
        <w:t xml:space="preserve"> использования грибов, кислых сортов фруктов и ягод</w:t>
      </w:r>
      <w:r w:rsidR="00E44E7B" w:rsidRPr="00E44E7B">
        <w:t>.</w:t>
      </w:r>
    </w:p>
    <w:p w:rsidR="00E44E7B" w:rsidRDefault="00745422" w:rsidP="00E44E7B">
      <w:pPr>
        <w:ind w:firstLine="709"/>
      </w:pPr>
      <w:r w:rsidRPr="00E44E7B">
        <w:t>Готовить</w:t>
      </w:r>
      <w:r w:rsidR="009D47A7" w:rsidRPr="00E44E7B">
        <w:t xml:space="preserve"> пищу на пару или в вареном виде</w:t>
      </w:r>
      <w:r w:rsidR="00E44E7B" w:rsidRPr="00E44E7B">
        <w:t>.</w:t>
      </w:r>
    </w:p>
    <w:p w:rsidR="00E44E7B" w:rsidRDefault="00745422" w:rsidP="00E44E7B">
      <w:pPr>
        <w:ind w:firstLine="709"/>
      </w:pPr>
      <w:r w:rsidRPr="00E44E7B">
        <w:t>Исключать</w:t>
      </w:r>
      <w:r w:rsidR="009D47A7" w:rsidRPr="00E44E7B">
        <w:t xml:space="preserve"> очень горячие или очень холодные блюда</w:t>
      </w:r>
      <w:r w:rsidR="00E44E7B" w:rsidRPr="00E44E7B">
        <w:t>.</w:t>
      </w:r>
    </w:p>
    <w:p w:rsidR="00E44E7B" w:rsidRDefault="009D47A7" w:rsidP="00E44E7B">
      <w:pPr>
        <w:ind w:firstLine="709"/>
      </w:pPr>
      <w:r w:rsidRPr="00E44E7B">
        <w:t>Употребля</w:t>
      </w:r>
      <w:r w:rsidR="00745422" w:rsidRPr="00E44E7B">
        <w:t>ть</w:t>
      </w:r>
      <w:r w:rsidRPr="00E44E7B">
        <w:t xml:space="preserve"> пищу жидкую, кашицеобразную</w:t>
      </w:r>
      <w:r w:rsidR="009E45B1" w:rsidRPr="00E44E7B">
        <w:t>, протертую</w:t>
      </w:r>
      <w:r w:rsidR="00E44E7B" w:rsidRPr="00E44E7B">
        <w:t>.</w:t>
      </w:r>
    </w:p>
    <w:p w:rsidR="00E44E7B" w:rsidRDefault="009D47A7" w:rsidP="00E44E7B">
      <w:pPr>
        <w:ind w:firstLine="709"/>
      </w:pPr>
      <w:r w:rsidRPr="00E44E7B">
        <w:t>Набор продуктов</w:t>
      </w:r>
      <w:r w:rsidR="00E44E7B" w:rsidRPr="00E44E7B">
        <w:t xml:space="preserve">: </w:t>
      </w:r>
      <w:r w:rsidRPr="00E44E7B">
        <w:t>говядина отварная, мясо куриное, рыба отварная, паровые котлеты, супы молочные, протертые крупяные и овощные, молоко цельное, сливки, сметана, творог нежирный, масло сливочное, яйца всмятку, хлеб белый черствый</w:t>
      </w:r>
      <w:r w:rsidR="00E44E7B">
        <w:t xml:space="preserve"> (</w:t>
      </w:r>
      <w:r w:rsidRPr="00E44E7B">
        <w:t>вчерашний</w:t>
      </w:r>
      <w:r w:rsidR="00E44E7B" w:rsidRPr="00E44E7B">
        <w:t>),</w:t>
      </w:r>
      <w:r w:rsidRPr="00E44E7B">
        <w:t xml:space="preserve"> сухари белые, овощное пюре, морковь, картофель, цветная капуста, яблоки запеченные, компоты из свежих фруктов, варенье, мед, сахар, чай некрепкий, какао с молоком</w:t>
      </w:r>
      <w:r w:rsidR="00E44E7B" w:rsidRPr="00E44E7B">
        <w:t>.</w:t>
      </w:r>
    </w:p>
    <w:p w:rsidR="00E44E7B" w:rsidRDefault="00745422" w:rsidP="00E44E7B">
      <w:pPr>
        <w:ind w:firstLine="709"/>
      </w:pPr>
      <w:r w:rsidRPr="00E44E7B">
        <w:rPr>
          <w:b/>
          <w:bCs/>
        </w:rPr>
        <w:t>Диета №2</w:t>
      </w:r>
      <w:r w:rsidR="00E44E7B" w:rsidRPr="00E44E7B">
        <w:rPr>
          <w:b/>
          <w:bCs/>
        </w:rPr>
        <w:t xml:space="preserve">. </w:t>
      </w:r>
      <w:r w:rsidR="009D47A7" w:rsidRPr="00E44E7B">
        <w:t>Показания</w:t>
      </w:r>
      <w:r w:rsidR="00E44E7B" w:rsidRPr="00E44E7B">
        <w:t xml:space="preserve">: </w:t>
      </w:r>
      <w:r w:rsidR="009D47A7" w:rsidRPr="00E44E7B">
        <w:t>острый и хронический гастрит с секреторной недостаточностью</w:t>
      </w:r>
      <w:r w:rsidR="00E44E7B" w:rsidRPr="00E44E7B">
        <w:t xml:space="preserve">; </w:t>
      </w:r>
      <w:r w:rsidR="009D47A7" w:rsidRPr="00E44E7B">
        <w:t>хронический энтероколит вне стадии обострения</w:t>
      </w:r>
      <w:r w:rsidR="00E44E7B" w:rsidRPr="00E44E7B">
        <w:t xml:space="preserve">; </w:t>
      </w:r>
      <w:r w:rsidR="009D47A7" w:rsidRPr="00E44E7B">
        <w:t>нарушение функции жевательного аппарата</w:t>
      </w:r>
      <w:r w:rsidR="00E44E7B" w:rsidRPr="00E44E7B">
        <w:t xml:space="preserve">; </w:t>
      </w:r>
      <w:r w:rsidR="009D47A7" w:rsidRPr="00E44E7B">
        <w:t>период выздоровления после операции и после острой инфекции, а также в других случаях, когда показано умеренное щажение желудочно-кишечного тракта</w:t>
      </w:r>
      <w:r w:rsidR="00E44E7B" w:rsidRPr="00E44E7B">
        <w:t>.</w:t>
      </w:r>
    </w:p>
    <w:p w:rsidR="00E44E7B" w:rsidRDefault="009D47A7" w:rsidP="00E44E7B">
      <w:pPr>
        <w:ind w:firstLine="709"/>
      </w:pPr>
      <w:r w:rsidRPr="00E44E7B">
        <w:t>Общая характеристика</w:t>
      </w:r>
      <w:r w:rsidR="00E44E7B" w:rsidRPr="00E44E7B">
        <w:t xml:space="preserve">: </w:t>
      </w:r>
      <w:r w:rsidRPr="00E44E7B">
        <w:t>физиологически полноценная диета с сохранением экстрактивных веществ и других стимулирующих отделение желудочного сока веществ, но не раздражающих слизистую оболочку желудка</w:t>
      </w:r>
      <w:r w:rsidR="00E44E7B" w:rsidRPr="00E44E7B">
        <w:t>.</w:t>
      </w:r>
    </w:p>
    <w:p w:rsidR="00E44E7B" w:rsidRDefault="00745422" w:rsidP="00E44E7B">
      <w:pPr>
        <w:ind w:firstLine="709"/>
      </w:pPr>
      <w:r w:rsidRPr="00E44E7B">
        <w:t>Следует</w:t>
      </w:r>
      <w:r w:rsidR="00E44E7B" w:rsidRPr="00E44E7B">
        <w:t>:</w:t>
      </w:r>
    </w:p>
    <w:p w:rsidR="00E44E7B" w:rsidRDefault="009D47A7" w:rsidP="00E44E7B">
      <w:pPr>
        <w:ind w:firstLine="709"/>
      </w:pPr>
      <w:r w:rsidRPr="00E44E7B">
        <w:t>Избега</w:t>
      </w:r>
      <w:r w:rsidR="00745422" w:rsidRPr="00E44E7B">
        <w:t>ть</w:t>
      </w:r>
      <w:r w:rsidRPr="00E44E7B">
        <w:t xml:space="preserve"> острых пряностей, копченостей, консервов, виноградного сока и дыни, мягкого белого хлеба и сдобы, жирного мяса, грибов, чеснока</w:t>
      </w:r>
      <w:r w:rsidR="00E44E7B" w:rsidRPr="00E44E7B">
        <w:t>.</w:t>
      </w:r>
    </w:p>
    <w:p w:rsidR="00E44E7B" w:rsidRDefault="009D47A7" w:rsidP="00E44E7B">
      <w:pPr>
        <w:ind w:firstLine="709"/>
      </w:pPr>
      <w:r w:rsidRPr="00E44E7B">
        <w:t>Ограничива</w:t>
      </w:r>
      <w:r w:rsidR="00745422" w:rsidRPr="00E44E7B">
        <w:t>ть</w:t>
      </w:r>
      <w:r w:rsidRPr="00E44E7B">
        <w:t xml:space="preserve"> употребление картофеля, зеленого лука, сметаны и сельди</w:t>
      </w:r>
      <w:r w:rsidR="00E44E7B" w:rsidRPr="00E44E7B">
        <w:t>.</w:t>
      </w:r>
    </w:p>
    <w:p w:rsidR="00E44E7B" w:rsidRDefault="009D47A7" w:rsidP="00E44E7B">
      <w:pPr>
        <w:ind w:firstLine="709"/>
      </w:pPr>
      <w:r w:rsidRPr="00E44E7B">
        <w:t>Остерега</w:t>
      </w:r>
      <w:r w:rsidR="00745422" w:rsidRPr="00E44E7B">
        <w:t>ться</w:t>
      </w:r>
      <w:r w:rsidRPr="00E44E7B">
        <w:t xml:space="preserve"> употребления кочанной капусты, репы, редиски, редьки, бобовых</w:t>
      </w:r>
      <w:r w:rsidR="00E44E7B" w:rsidRPr="00E44E7B">
        <w:t>.</w:t>
      </w:r>
    </w:p>
    <w:p w:rsidR="00E44E7B" w:rsidRDefault="00745422" w:rsidP="00E44E7B">
      <w:pPr>
        <w:ind w:firstLine="709"/>
      </w:pPr>
      <w:r w:rsidRPr="00E44E7B">
        <w:t>Готовить</w:t>
      </w:r>
      <w:r w:rsidR="009D47A7" w:rsidRPr="00E44E7B">
        <w:t xml:space="preserve"> пищу на пару, в запеченном, тушеном или в вареном виде</w:t>
      </w:r>
      <w:r w:rsidR="00E44E7B" w:rsidRPr="00E44E7B">
        <w:t>.</w:t>
      </w:r>
    </w:p>
    <w:p w:rsidR="00E44E7B" w:rsidRDefault="00745422" w:rsidP="00E44E7B">
      <w:pPr>
        <w:ind w:firstLine="709"/>
      </w:pPr>
      <w:r w:rsidRPr="00E44E7B">
        <w:t>Исключать</w:t>
      </w:r>
      <w:r w:rsidR="009D47A7" w:rsidRPr="00E44E7B">
        <w:t xml:space="preserve"> очень горячие или очень холодные блюда</w:t>
      </w:r>
      <w:r w:rsidR="00E44E7B" w:rsidRPr="00E44E7B">
        <w:t>.</w:t>
      </w:r>
    </w:p>
    <w:p w:rsidR="00E44E7B" w:rsidRDefault="009D47A7" w:rsidP="00E44E7B">
      <w:pPr>
        <w:ind w:firstLine="709"/>
      </w:pPr>
      <w:r w:rsidRPr="00E44E7B">
        <w:t>Набор продуктов</w:t>
      </w:r>
      <w:r w:rsidR="00E44E7B" w:rsidRPr="00E44E7B">
        <w:t xml:space="preserve">: </w:t>
      </w:r>
      <w:r w:rsidRPr="00E44E7B">
        <w:t>хлеб белый, вчерашний, несдобное сухое печенье, супы из круп и овощные на некрепком бульоне мясном, рыбном и курином, говядина нежирная, курица отварная, паровая, запеченная, студень, рыба куском или в котлетах отварная, паровая, заливная, сельдь вымоченная, рубленая, овощи</w:t>
      </w:r>
      <w:r w:rsidR="00E44E7B" w:rsidRPr="00E44E7B">
        <w:t xml:space="preserve"> - </w:t>
      </w:r>
      <w:r w:rsidRPr="00E44E7B">
        <w:t>картофель, свекла, морковь</w:t>
      </w:r>
      <w:r w:rsidR="00E44E7B" w:rsidRPr="00E44E7B">
        <w:t xml:space="preserve"> - </w:t>
      </w:r>
      <w:r w:rsidRPr="00E44E7B">
        <w:t>отварные, тушеные, помидоры свежие, ацидофилин, кефир, творог диетический, компот, фруктовые и овощные соки, печеные яблоки, мармелад, сахар, сыр неострый протертый, чай, кофе, какао на воде с молоком, масло сливочное</w:t>
      </w:r>
      <w:r w:rsidR="00E44E7B" w:rsidRPr="00E44E7B">
        <w:t>.</w:t>
      </w:r>
    </w:p>
    <w:p w:rsidR="00E44E7B" w:rsidRDefault="00745422" w:rsidP="00E44E7B">
      <w:pPr>
        <w:ind w:firstLine="709"/>
      </w:pPr>
      <w:r w:rsidRPr="00E44E7B">
        <w:rPr>
          <w:b/>
          <w:bCs/>
        </w:rPr>
        <w:t>Диета №5</w:t>
      </w:r>
      <w:r w:rsidR="00E44E7B" w:rsidRPr="00E44E7B">
        <w:rPr>
          <w:b/>
          <w:bCs/>
        </w:rPr>
        <w:t xml:space="preserve">. </w:t>
      </w:r>
      <w:r w:rsidR="009D47A7" w:rsidRPr="00E44E7B">
        <w:t>Показания</w:t>
      </w:r>
      <w:r w:rsidR="00E44E7B" w:rsidRPr="00E44E7B">
        <w:t xml:space="preserve">: </w:t>
      </w:r>
      <w:r w:rsidR="009D47A7" w:rsidRPr="00E44E7B">
        <w:t>хронические болезни печени и желчевыводящих путей</w:t>
      </w:r>
      <w:r w:rsidR="00E44E7B">
        <w:t xml:space="preserve"> (</w:t>
      </w:r>
      <w:r w:rsidR="009D47A7" w:rsidRPr="00E44E7B">
        <w:t>холецистит, гепатит, цирроз</w:t>
      </w:r>
      <w:r w:rsidR="00E44E7B" w:rsidRPr="00E44E7B">
        <w:t xml:space="preserve">) </w:t>
      </w:r>
      <w:r w:rsidR="009D47A7" w:rsidRPr="00E44E7B">
        <w:t>вне периода обострения и при отсутствии заболеваний желудка и кишечника</w:t>
      </w:r>
      <w:r w:rsidR="00E44E7B" w:rsidRPr="00E44E7B">
        <w:t xml:space="preserve">; </w:t>
      </w:r>
      <w:r w:rsidR="009D47A7" w:rsidRPr="00E44E7B">
        <w:t>болезнь Боткина в стадии выздоровления</w:t>
      </w:r>
      <w:r w:rsidR="00E44E7B" w:rsidRPr="00E44E7B">
        <w:t>.</w:t>
      </w:r>
    </w:p>
    <w:p w:rsidR="00E44E7B" w:rsidRDefault="009D47A7" w:rsidP="00E44E7B">
      <w:pPr>
        <w:ind w:firstLine="709"/>
      </w:pPr>
      <w:r w:rsidRPr="00E44E7B">
        <w:t>Общая характеристика</w:t>
      </w:r>
      <w:r w:rsidR="00E44E7B" w:rsidRPr="00E44E7B">
        <w:t xml:space="preserve">: </w:t>
      </w:r>
      <w:r w:rsidRPr="00E44E7B">
        <w:t>диета с физиологической нормой белков, с некоторым увеличением углеводов, умеренным ограничением жиров</w:t>
      </w:r>
      <w:r w:rsidR="00E44E7B" w:rsidRPr="00E44E7B">
        <w:t xml:space="preserve">; </w:t>
      </w:r>
      <w:r w:rsidRPr="00E44E7B">
        <w:t>больным с нарушением жирового обмена ограничивают углеводы</w:t>
      </w:r>
      <w:r w:rsidR="00E44E7B" w:rsidRPr="00E44E7B">
        <w:t xml:space="preserve">; </w:t>
      </w:r>
      <w:r w:rsidRPr="00E44E7B">
        <w:t>повышенное количество липотропных веществ и витаминов</w:t>
      </w:r>
      <w:r w:rsidR="00E44E7B" w:rsidRPr="00E44E7B">
        <w:t xml:space="preserve">; </w:t>
      </w:r>
      <w:r w:rsidRPr="00E44E7B">
        <w:t>поваренной соли</w:t>
      </w:r>
      <w:r w:rsidR="00E44E7B" w:rsidRPr="00E44E7B">
        <w:t xml:space="preserve"> - </w:t>
      </w:r>
      <w:r w:rsidRPr="00E44E7B">
        <w:t>до 10-12 г</w:t>
      </w:r>
      <w:r w:rsidR="00E44E7B" w:rsidRPr="00E44E7B">
        <w:t>.</w:t>
      </w:r>
    </w:p>
    <w:p w:rsidR="00E44E7B" w:rsidRDefault="00745422" w:rsidP="00E44E7B">
      <w:pPr>
        <w:ind w:firstLine="709"/>
      </w:pPr>
      <w:r w:rsidRPr="00E44E7B">
        <w:t>Следует</w:t>
      </w:r>
      <w:r w:rsidR="00E44E7B" w:rsidRPr="00E44E7B">
        <w:t>:</w:t>
      </w:r>
    </w:p>
    <w:p w:rsidR="00E44E7B" w:rsidRDefault="00745422" w:rsidP="00E44E7B">
      <w:pPr>
        <w:ind w:firstLine="709"/>
      </w:pPr>
      <w:r w:rsidRPr="00E44E7B">
        <w:t>М</w:t>
      </w:r>
      <w:r w:rsidR="009D47A7" w:rsidRPr="00E44E7B">
        <w:t>аксимально ограничивать мясные, рыбные и грибные супы, бульоны, подливы, яйца вкрутую</w:t>
      </w:r>
      <w:r w:rsidR="00E44E7B" w:rsidRPr="00E44E7B">
        <w:t>.</w:t>
      </w:r>
    </w:p>
    <w:p w:rsidR="00E44E7B" w:rsidRDefault="009D47A7" w:rsidP="00E44E7B">
      <w:pPr>
        <w:ind w:firstLine="709"/>
      </w:pPr>
      <w:r w:rsidRPr="00E44E7B">
        <w:t>Ограничива</w:t>
      </w:r>
      <w:r w:rsidR="00745422" w:rsidRPr="00E44E7B">
        <w:t>ть</w:t>
      </w:r>
      <w:r w:rsidRPr="00E44E7B">
        <w:t xml:space="preserve"> потребление жиров</w:t>
      </w:r>
      <w:r w:rsidR="00E44E7B" w:rsidRPr="00E44E7B">
        <w:t>.</w:t>
      </w:r>
    </w:p>
    <w:p w:rsidR="00E44E7B" w:rsidRDefault="009D47A7" w:rsidP="00E44E7B">
      <w:pPr>
        <w:ind w:firstLine="709"/>
      </w:pPr>
      <w:r w:rsidRPr="00E44E7B">
        <w:t>Кулинарная обработка должна исключать продукты расщепления жира при жарении</w:t>
      </w:r>
      <w:r w:rsidR="00E44E7B" w:rsidRPr="00E44E7B">
        <w:t>.</w:t>
      </w:r>
    </w:p>
    <w:p w:rsidR="00E44E7B" w:rsidRDefault="00745422" w:rsidP="00E44E7B">
      <w:pPr>
        <w:ind w:firstLine="709"/>
      </w:pPr>
      <w:r w:rsidRPr="00E44E7B">
        <w:t>Исключать</w:t>
      </w:r>
      <w:r w:rsidR="009D47A7" w:rsidRPr="00E44E7B">
        <w:t xml:space="preserve"> продукты, богатые холестерином</w:t>
      </w:r>
      <w:r w:rsidR="00E44E7B">
        <w:t xml:space="preserve"> (</w:t>
      </w:r>
      <w:r w:rsidR="009D47A7" w:rsidRPr="00E44E7B">
        <w:t>жирные сорта мяса, топленое масло, грецкие орехи</w:t>
      </w:r>
      <w:r w:rsidR="00E44E7B" w:rsidRPr="00E44E7B">
        <w:t>),</w:t>
      </w:r>
    </w:p>
    <w:p w:rsidR="00E44E7B" w:rsidRDefault="00745422" w:rsidP="00E44E7B">
      <w:pPr>
        <w:ind w:firstLine="709"/>
      </w:pPr>
      <w:r w:rsidRPr="00E44E7B">
        <w:t>Употреблять</w:t>
      </w:r>
      <w:r w:rsidR="009D47A7" w:rsidRPr="00E44E7B">
        <w:t xml:space="preserve"> пищу неизмельченную, запеченную или в вареном виде</w:t>
      </w:r>
      <w:r w:rsidR="00E44E7B" w:rsidRPr="00E44E7B">
        <w:t>.</w:t>
      </w:r>
    </w:p>
    <w:p w:rsidR="00E44E7B" w:rsidRDefault="00745422" w:rsidP="00E44E7B">
      <w:pPr>
        <w:ind w:firstLine="709"/>
      </w:pPr>
      <w:r w:rsidRPr="00E44E7B">
        <w:t>Ограничить</w:t>
      </w:r>
      <w:r w:rsidR="009D47A7" w:rsidRPr="00E44E7B">
        <w:t xml:space="preserve"> мучные и макаронные изделия</w:t>
      </w:r>
      <w:r w:rsidR="00E44E7B" w:rsidRPr="00E44E7B">
        <w:t xml:space="preserve">; </w:t>
      </w:r>
      <w:r w:rsidR="009D47A7" w:rsidRPr="00E44E7B">
        <w:t>варенье, мед можно употреблять в умеренном количестве</w:t>
      </w:r>
      <w:r w:rsidR="00E44E7B" w:rsidRPr="00E44E7B">
        <w:t>.</w:t>
      </w:r>
    </w:p>
    <w:p w:rsidR="00E44E7B" w:rsidRDefault="009D47A7" w:rsidP="00E44E7B">
      <w:pPr>
        <w:ind w:firstLine="709"/>
      </w:pPr>
      <w:r w:rsidRPr="00E44E7B">
        <w:t>Набор продуктов</w:t>
      </w:r>
      <w:r w:rsidR="00E44E7B" w:rsidRPr="00E44E7B">
        <w:t xml:space="preserve">: </w:t>
      </w:r>
      <w:r w:rsidRPr="00E44E7B">
        <w:t>нежирные сорта мяса и птицы, рыба отварная и рубленая</w:t>
      </w:r>
      <w:r w:rsidR="00E44E7B">
        <w:t xml:space="preserve"> (</w:t>
      </w:r>
      <w:r w:rsidRPr="00E44E7B">
        <w:t>паровые котлеты</w:t>
      </w:r>
      <w:r w:rsidR="00E44E7B" w:rsidRPr="00E44E7B">
        <w:t>),</w:t>
      </w:r>
      <w:r w:rsidRPr="00E44E7B">
        <w:t xml:space="preserve"> сельдь вымоченная, рубленая, молоко, простокваша, ацидофилин, творог, кефир, сыр, яйца всмятку или паровые омлеты, масло сливочное, масло подсолнечное в салаты, фрукты и ягоды</w:t>
      </w:r>
      <w:r w:rsidR="00E44E7B">
        <w:t xml:space="preserve"> (</w:t>
      </w:r>
      <w:r w:rsidRPr="00E44E7B">
        <w:t>сладкие</w:t>
      </w:r>
      <w:r w:rsidR="00E44E7B" w:rsidRPr="00E44E7B">
        <w:t>),</w:t>
      </w:r>
      <w:r w:rsidRPr="00E44E7B">
        <w:t xml:space="preserve"> супы из овощей и круп, молочные супы, овощи в виде салатов и винегретов, хлеб пшеничный, с отрубями</w:t>
      </w:r>
      <w:r w:rsidR="00E44E7B" w:rsidRPr="00E44E7B">
        <w:t>.</w:t>
      </w:r>
    </w:p>
    <w:p w:rsidR="00E44E7B" w:rsidRDefault="00B74DAC" w:rsidP="00E44E7B">
      <w:pPr>
        <w:pStyle w:val="2"/>
      </w:pPr>
      <w:r w:rsidRPr="00E44E7B">
        <w:br w:type="page"/>
      </w:r>
      <w:bookmarkStart w:id="11" w:name="_Toc179103304"/>
      <w:bookmarkStart w:id="12" w:name="_Toc267661122"/>
      <w:r w:rsidRPr="00E44E7B">
        <w:t>Список литературы</w:t>
      </w:r>
      <w:r w:rsidR="00E44E7B" w:rsidRPr="00E44E7B">
        <w:t>.</w:t>
      </w:r>
      <w:bookmarkEnd w:id="11"/>
      <w:bookmarkEnd w:id="12"/>
    </w:p>
    <w:p w:rsidR="00E44E7B" w:rsidRDefault="00E44E7B" w:rsidP="00E44E7B">
      <w:pPr>
        <w:ind w:firstLine="709"/>
      </w:pPr>
    </w:p>
    <w:p w:rsidR="00E44E7B" w:rsidRDefault="00E44E7B" w:rsidP="00E44E7B">
      <w:pPr>
        <w:pStyle w:val="af7"/>
      </w:pPr>
      <w:r>
        <w:rPr>
          <w:rFonts w:ascii="Times New Roman" w:hAnsi="Times New Roman" w:cs="Times New Roman"/>
        </w:rPr>
        <w:t xml:space="preserve">1. </w:t>
      </w:r>
      <w:r w:rsidR="00363B42" w:rsidRPr="00E44E7B">
        <w:t>Основы физиологии человека</w:t>
      </w:r>
      <w:r w:rsidRPr="00E44E7B">
        <w:t xml:space="preserve">: </w:t>
      </w:r>
      <w:r w:rsidR="00363B42" w:rsidRPr="00E44E7B">
        <w:t>Учебник</w:t>
      </w:r>
      <w:r w:rsidRPr="00E44E7B">
        <w:t>. -</w:t>
      </w:r>
      <w:r>
        <w:t xml:space="preserve"> </w:t>
      </w:r>
      <w:r w:rsidR="00363B42" w:rsidRPr="00E44E7B">
        <w:t>2-е изд</w:t>
      </w:r>
      <w:r>
        <w:t>.,</w:t>
      </w:r>
      <w:r w:rsidR="00363B42" w:rsidRPr="00E44E7B">
        <w:t xml:space="preserve"> испр</w:t>
      </w:r>
      <w:r w:rsidRPr="00E44E7B">
        <w:t xml:space="preserve">. </w:t>
      </w:r>
      <w:r w:rsidR="00363B42" w:rsidRPr="00E44E7B">
        <w:t>/ Н</w:t>
      </w:r>
      <w:r>
        <w:t xml:space="preserve">.А. </w:t>
      </w:r>
      <w:r w:rsidR="00363B42" w:rsidRPr="00E44E7B">
        <w:t>Агаджанян, И</w:t>
      </w:r>
      <w:r>
        <w:t xml:space="preserve">.Г. </w:t>
      </w:r>
      <w:r w:rsidR="00363B42" w:rsidRPr="00E44E7B">
        <w:t>Власова, Н</w:t>
      </w:r>
      <w:r>
        <w:t xml:space="preserve">.В. </w:t>
      </w:r>
      <w:r w:rsidR="00363B42" w:rsidRPr="00E44E7B">
        <w:t>Ермакова, В</w:t>
      </w:r>
      <w:r>
        <w:t xml:space="preserve">.И. </w:t>
      </w:r>
      <w:r w:rsidR="00363B42" w:rsidRPr="00E44E7B">
        <w:t>Торшин</w:t>
      </w:r>
      <w:r w:rsidRPr="00E44E7B">
        <w:t xml:space="preserve">. - </w:t>
      </w:r>
      <w:r w:rsidR="00363B42" w:rsidRPr="00E44E7B">
        <w:t>М</w:t>
      </w:r>
      <w:r w:rsidRPr="00E44E7B">
        <w:t>., 20</w:t>
      </w:r>
      <w:r w:rsidR="00363B42" w:rsidRPr="00E44E7B">
        <w:t>03</w:t>
      </w:r>
      <w:r w:rsidRPr="00E44E7B">
        <w:t>. -</w:t>
      </w:r>
      <w:r>
        <w:t xml:space="preserve"> </w:t>
      </w:r>
      <w:r w:rsidR="00363B42" w:rsidRPr="00E44E7B">
        <w:t>408с</w:t>
      </w:r>
      <w:r w:rsidRPr="00E44E7B">
        <w:t>.</w:t>
      </w:r>
    </w:p>
    <w:p w:rsidR="00E44E7B" w:rsidRDefault="00E44E7B" w:rsidP="00E44E7B">
      <w:pPr>
        <w:pStyle w:val="af7"/>
      </w:pPr>
      <w:r>
        <w:rPr>
          <w:rFonts w:ascii="Times New Roman" w:hAnsi="Times New Roman" w:cs="Times New Roman"/>
        </w:rPr>
        <w:t xml:space="preserve">2. </w:t>
      </w:r>
      <w:r w:rsidR="00363B42" w:rsidRPr="00E44E7B">
        <w:t>Голубев, В</w:t>
      </w:r>
      <w:r>
        <w:t xml:space="preserve">.Н. </w:t>
      </w:r>
      <w:r w:rsidR="00363B42" w:rsidRPr="00E44E7B">
        <w:t>Пищевые и биологически активные добавки</w:t>
      </w:r>
      <w:r w:rsidRPr="00E44E7B">
        <w:t xml:space="preserve">: </w:t>
      </w:r>
      <w:r w:rsidR="00363B42" w:rsidRPr="00E44E7B">
        <w:t>Учебник/ В</w:t>
      </w:r>
      <w:r>
        <w:t xml:space="preserve">.Н. </w:t>
      </w:r>
      <w:r w:rsidR="00363B42" w:rsidRPr="00E44E7B">
        <w:t>Голубев, Л</w:t>
      </w:r>
      <w:r>
        <w:t xml:space="preserve">.В. </w:t>
      </w:r>
      <w:r w:rsidR="00363B42" w:rsidRPr="00E44E7B">
        <w:t>Чичева-Филатова, Т</w:t>
      </w:r>
      <w:r>
        <w:t xml:space="preserve">.В. </w:t>
      </w:r>
      <w:r w:rsidR="00363B42" w:rsidRPr="00E44E7B">
        <w:t>Шленская</w:t>
      </w:r>
      <w:r w:rsidRPr="00E44E7B">
        <w:t>. -</w:t>
      </w:r>
      <w:r>
        <w:t xml:space="preserve"> </w:t>
      </w:r>
      <w:r w:rsidR="00363B42" w:rsidRPr="00E44E7B">
        <w:t>М</w:t>
      </w:r>
      <w:r w:rsidRPr="00E44E7B">
        <w:t>., 20</w:t>
      </w:r>
      <w:r w:rsidR="00363B42" w:rsidRPr="00E44E7B">
        <w:t>03</w:t>
      </w:r>
      <w:r w:rsidRPr="00E44E7B">
        <w:t>. -</w:t>
      </w:r>
      <w:r>
        <w:t xml:space="preserve"> </w:t>
      </w:r>
      <w:r w:rsidR="00363B42" w:rsidRPr="00E44E7B">
        <w:t>201с</w:t>
      </w:r>
      <w:r w:rsidRPr="00E44E7B">
        <w:t>.</w:t>
      </w:r>
    </w:p>
    <w:p w:rsidR="00363B42" w:rsidRPr="00E44E7B" w:rsidRDefault="00363B42" w:rsidP="00E44E7B">
      <w:pPr>
        <w:ind w:firstLine="709"/>
      </w:pPr>
      <w:bookmarkStart w:id="13" w:name="_GoBack"/>
      <w:bookmarkEnd w:id="13"/>
    </w:p>
    <w:sectPr w:rsidR="00363B42" w:rsidRPr="00E44E7B" w:rsidSect="00E44E7B">
      <w:headerReference w:type="default" r:id="rId7"/>
      <w:footerReference w:type="default" r:id="rId8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CB1" w:rsidRDefault="002F3CB1" w:rsidP="00B74DAC">
      <w:pPr>
        <w:ind w:firstLine="709"/>
      </w:pPr>
      <w:r>
        <w:separator/>
      </w:r>
    </w:p>
  </w:endnote>
  <w:endnote w:type="continuationSeparator" w:id="0">
    <w:p w:rsidR="002F3CB1" w:rsidRDefault="002F3CB1" w:rsidP="00B74DAC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E7B" w:rsidRDefault="00E44E7B" w:rsidP="00E44E7B">
    <w:pPr>
      <w:pStyle w:val="aa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CB1" w:rsidRDefault="002F3CB1" w:rsidP="00B74DAC">
      <w:pPr>
        <w:ind w:firstLine="709"/>
      </w:pPr>
      <w:r>
        <w:separator/>
      </w:r>
    </w:p>
  </w:footnote>
  <w:footnote w:type="continuationSeparator" w:id="0">
    <w:p w:rsidR="002F3CB1" w:rsidRDefault="002F3CB1" w:rsidP="00B74DAC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E7B" w:rsidRDefault="0074367F" w:rsidP="00E44E7B">
    <w:pPr>
      <w:pStyle w:val="a8"/>
      <w:framePr w:wrap="auto" w:vAnchor="text" w:hAnchor="margin" w:xAlign="right" w:y="1"/>
      <w:rPr>
        <w:rStyle w:val="af8"/>
      </w:rPr>
    </w:pPr>
    <w:r>
      <w:rPr>
        <w:rStyle w:val="af8"/>
      </w:rPr>
      <w:t>2</w:t>
    </w:r>
  </w:p>
  <w:p w:rsidR="00E44E7B" w:rsidRDefault="00E44E7B" w:rsidP="00E44E7B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9E128C1"/>
    <w:multiLevelType w:val="multilevel"/>
    <w:tmpl w:val="5CA0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F32AE4"/>
    <w:multiLevelType w:val="hybridMultilevel"/>
    <w:tmpl w:val="38DE1C6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3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B1607B"/>
    <w:multiLevelType w:val="multilevel"/>
    <w:tmpl w:val="835AA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0650CB"/>
    <w:multiLevelType w:val="hybridMultilevel"/>
    <w:tmpl w:val="5E2A0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426ABC"/>
    <w:multiLevelType w:val="multilevel"/>
    <w:tmpl w:val="DF927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4E28"/>
    <w:rsid w:val="00136466"/>
    <w:rsid w:val="002F3CB1"/>
    <w:rsid w:val="00363B42"/>
    <w:rsid w:val="003F609F"/>
    <w:rsid w:val="00487D0A"/>
    <w:rsid w:val="005551DE"/>
    <w:rsid w:val="005C2509"/>
    <w:rsid w:val="0061491D"/>
    <w:rsid w:val="0074367F"/>
    <w:rsid w:val="00745422"/>
    <w:rsid w:val="007807F9"/>
    <w:rsid w:val="007F4E28"/>
    <w:rsid w:val="008234BA"/>
    <w:rsid w:val="00945586"/>
    <w:rsid w:val="0095695F"/>
    <w:rsid w:val="009D47A7"/>
    <w:rsid w:val="009E45B1"/>
    <w:rsid w:val="00A158F8"/>
    <w:rsid w:val="00B053CA"/>
    <w:rsid w:val="00B55F56"/>
    <w:rsid w:val="00B74DAC"/>
    <w:rsid w:val="00B77523"/>
    <w:rsid w:val="00BC5CD8"/>
    <w:rsid w:val="00D17915"/>
    <w:rsid w:val="00D56B5D"/>
    <w:rsid w:val="00E24048"/>
    <w:rsid w:val="00E44E7B"/>
    <w:rsid w:val="00E50421"/>
    <w:rsid w:val="00F7521A"/>
    <w:rsid w:val="00FF0B2B"/>
    <w:rsid w:val="00FF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30758B1-0162-48C9-8921-D91DCD93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uiPriority w:val="99"/>
    <w:qFormat/>
    <w:rsid w:val="00E44E7B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E44E7B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E44E7B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2"/>
    <w:next w:val="a2"/>
    <w:link w:val="30"/>
    <w:uiPriority w:val="99"/>
    <w:qFormat/>
    <w:rsid w:val="00E44E7B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E44E7B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E44E7B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E44E7B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E44E7B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E44E7B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6">
    <w:name w:val="Normal (Web)"/>
    <w:basedOn w:val="a2"/>
    <w:uiPriority w:val="99"/>
    <w:rsid w:val="00E44E7B"/>
    <w:pPr>
      <w:spacing w:before="100" w:beforeAutospacing="1" w:after="100" w:afterAutospacing="1"/>
      <w:ind w:firstLine="709"/>
    </w:pPr>
    <w:rPr>
      <w:lang w:val="uk-UA" w:eastAsia="uk-UA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table" w:customStyle="1" w:styleId="11">
    <w:name w:val="Стиль1"/>
    <w:basedOn w:val="-7"/>
    <w:uiPriority w:val="99"/>
    <w:rsid w:val="00B7752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7">
    <w:name w:val="Table List 7"/>
    <w:basedOn w:val="a4"/>
    <w:uiPriority w:val="99"/>
    <w:rsid w:val="00B7752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a7">
    <w:name w:val="Table Grid"/>
    <w:basedOn w:val="a4"/>
    <w:uiPriority w:val="99"/>
    <w:rsid w:val="00E44E7B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styleId="a8">
    <w:name w:val="header"/>
    <w:basedOn w:val="a2"/>
    <w:next w:val="a9"/>
    <w:uiPriority w:val="99"/>
    <w:rsid w:val="00E44E7B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paragraph" w:styleId="aa">
    <w:name w:val="footer"/>
    <w:basedOn w:val="a2"/>
    <w:link w:val="ab"/>
    <w:uiPriority w:val="99"/>
    <w:semiHidden/>
    <w:rsid w:val="00E44E7B"/>
    <w:pPr>
      <w:tabs>
        <w:tab w:val="center" w:pos="4819"/>
        <w:tab w:val="right" w:pos="9639"/>
      </w:tabs>
      <w:ind w:firstLine="709"/>
    </w:pPr>
  </w:style>
  <w:style w:type="character" w:customStyle="1" w:styleId="ab">
    <w:name w:val="Нижний колонтитул Знак"/>
    <w:link w:val="aa"/>
    <w:uiPriority w:val="99"/>
    <w:semiHidden/>
    <w:locked/>
    <w:rsid w:val="00E44E7B"/>
    <w:rPr>
      <w:sz w:val="28"/>
      <w:szCs w:val="28"/>
      <w:lang w:val="ru-RU" w:eastAsia="ru-RU"/>
    </w:rPr>
  </w:style>
  <w:style w:type="paragraph" w:styleId="ac">
    <w:name w:val="TOC Heading"/>
    <w:basedOn w:val="1"/>
    <w:next w:val="a2"/>
    <w:uiPriority w:val="99"/>
    <w:qFormat/>
    <w:rsid w:val="00363B42"/>
    <w:pPr>
      <w:keepLines/>
      <w:spacing w:before="480" w:line="276" w:lineRule="auto"/>
      <w:outlineLvl w:val="9"/>
    </w:pPr>
    <w:rPr>
      <w:rFonts w:ascii="Cambria" w:hAnsi="Cambria" w:cs="Cambria"/>
      <w:color w:val="365F91"/>
      <w:kern w:val="0"/>
      <w:lang w:eastAsia="en-US"/>
    </w:rPr>
  </w:style>
  <w:style w:type="character" w:customStyle="1" w:styleId="12">
    <w:name w:val="Текст Знак1"/>
    <w:link w:val="ad"/>
    <w:uiPriority w:val="99"/>
    <w:locked/>
    <w:rsid w:val="00E44E7B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13">
    <w:name w:val="toc 1"/>
    <w:basedOn w:val="a2"/>
    <w:next w:val="a2"/>
    <w:autoRedefine/>
    <w:uiPriority w:val="99"/>
    <w:semiHidden/>
    <w:rsid w:val="00E44E7B"/>
    <w:pPr>
      <w:tabs>
        <w:tab w:val="right" w:leader="dot" w:pos="1400"/>
      </w:tabs>
      <w:ind w:firstLine="709"/>
    </w:pPr>
  </w:style>
  <w:style w:type="paragraph" w:styleId="21">
    <w:name w:val="toc 2"/>
    <w:basedOn w:val="a2"/>
    <w:next w:val="a2"/>
    <w:autoRedefine/>
    <w:uiPriority w:val="99"/>
    <w:semiHidden/>
    <w:rsid w:val="00E44E7B"/>
    <w:pPr>
      <w:tabs>
        <w:tab w:val="left" w:leader="dot" w:pos="3500"/>
      </w:tabs>
      <w:ind w:firstLine="0"/>
      <w:jc w:val="left"/>
    </w:pPr>
    <w:rPr>
      <w:smallCaps/>
    </w:rPr>
  </w:style>
  <w:style w:type="character" w:styleId="ae">
    <w:name w:val="Hyperlink"/>
    <w:uiPriority w:val="99"/>
    <w:rsid w:val="00E44E7B"/>
    <w:rPr>
      <w:color w:val="auto"/>
      <w:sz w:val="28"/>
      <w:szCs w:val="28"/>
      <w:u w:val="single"/>
      <w:vertAlign w:val="baseline"/>
    </w:rPr>
  </w:style>
  <w:style w:type="character" w:customStyle="1" w:styleId="20">
    <w:name w:val="Заголовок 2 Знак"/>
    <w:link w:val="2"/>
    <w:uiPriority w:val="99"/>
    <w:semiHidden/>
    <w:locked/>
    <w:rsid w:val="00E44E7B"/>
    <w:rPr>
      <w:noProof/>
      <w:kern w:val="16"/>
      <w:sz w:val="28"/>
      <w:szCs w:val="28"/>
      <w:lang w:val="ru-RU" w:eastAsia="ru-RU"/>
    </w:rPr>
  </w:style>
  <w:style w:type="table" w:styleId="-1">
    <w:name w:val="Table Web 1"/>
    <w:basedOn w:val="a4"/>
    <w:uiPriority w:val="99"/>
    <w:rsid w:val="00E44E7B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Body Text"/>
    <w:basedOn w:val="a2"/>
    <w:link w:val="af"/>
    <w:uiPriority w:val="99"/>
    <w:rsid w:val="00E44E7B"/>
    <w:pPr>
      <w:ind w:firstLine="709"/>
    </w:pPr>
  </w:style>
  <w:style w:type="character" w:customStyle="1" w:styleId="af">
    <w:name w:val="Основной текст Знак"/>
    <w:link w:val="a9"/>
    <w:uiPriority w:val="99"/>
    <w:semiHidden/>
    <w:rPr>
      <w:sz w:val="28"/>
      <w:szCs w:val="28"/>
    </w:rPr>
  </w:style>
  <w:style w:type="character" w:customStyle="1" w:styleId="af0">
    <w:name w:val="Верхний колонтитул Знак"/>
    <w:uiPriority w:val="99"/>
    <w:rsid w:val="00E44E7B"/>
    <w:rPr>
      <w:kern w:val="16"/>
      <w:sz w:val="24"/>
      <w:szCs w:val="24"/>
    </w:rPr>
  </w:style>
  <w:style w:type="paragraph" w:customStyle="1" w:styleId="af1">
    <w:name w:val="выделение"/>
    <w:uiPriority w:val="99"/>
    <w:rsid w:val="00E44E7B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2">
    <w:name w:val="Заголовок 2 дипл"/>
    <w:basedOn w:val="a2"/>
    <w:next w:val="af2"/>
    <w:uiPriority w:val="99"/>
    <w:rsid w:val="00E44E7B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2">
    <w:name w:val="Body Text Indent"/>
    <w:basedOn w:val="a2"/>
    <w:link w:val="af3"/>
    <w:uiPriority w:val="99"/>
    <w:rsid w:val="00E44E7B"/>
    <w:pPr>
      <w:shd w:val="clear" w:color="auto" w:fill="FFFFFF"/>
      <w:spacing w:before="192"/>
      <w:ind w:right="-5" w:firstLine="360"/>
    </w:pPr>
  </w:style>
  <w:style w:type="character" w:customStyle="1" w:styleId="af3">
    <w:name w:val="Основной текст с отступом Знак"/>
    <w:link w:val="af2"/>
    <w:uiPriority w:val="99"/>
    <w:semiHidden/>
    <w:rPr>
      <w:sz w:val="28"/>
      <w:szCs w:val="28"/>
    </w:rPr>
  </w:style>
  <w:style w:type="paragraph" w:styleId="ad">
    <w:name w:val="Plain Text"/>
    <w:basedOn w:val="a2"/>
    <w:link w:val="12"/>
    <w:uiPriority w:val="99"/>
    <w:rsid w:val="00E44E7B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4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styleId="af5">
    <w:name w:val="endnote reference"/>
    <w:uiPriority w:val="99"/>
    <w:semiHidden/>
    <w:rsid w:val="00E44E7B"/>
    <w:rPr>
      <w:vertAlign w:val="superscript"/>
    </w:rPr>
  </w:style>
  <w:style w:type="character" w:styleId="af6">
    <w:name w:val="footnote reference"/>
    <w:uiPriority w:val="99"/>
    <w:semiHidden/>
    <w:rsid w:val="00E44E7B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E44E7B"/>
    <w:pPr>
      <w:numPr>
        <w:numId w:val="6"/>
      </w:numPr>
      <w:spacing w:line="360" w:lineRule="auto"/>
      <w:ind w:firstLine="720"/>
      <w:jc w:val="both"/>
    </w:pPr>
    <w:rPr>
      <w:sz w:val="28"/>
      <w:szCs w:val="28"/>
    </w:rPr>
  </w:style>
  <w:style w:type="paragraph" w:customStyle="1" w:styleId="af7">
    <w:name w:val="литера"/>
    <w:uiPriority w:val="99"/>
    <w:rsid w:val="00E44E7B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styleId="af8">
    <w:name w:val="page number"/>
    <w:uiPriority w:val="99"/>
    <w:rsid w:val="00E44E7B"/>
    <w:rPr>
      <w:rFonts w:ascii="Times New Roman" w:hAnsi="Times New Roman" w:cs="Times New Roman"/>
      <w:sz w:val="28"/>
      <w:szCs w:val="28"/>
    </w:rPr>
  </w:style>
  <w:style w:type="character" w:customStyle="1" w:styleId="af9">
    <w:name w:val="номер страницы"/>
    <w:uiPriority w:val="99"/>
    <w:rsid w:val="00E44E7B"/>
    <w:rPr>
      <w:sz w:val="28"/>
      <w:szCs w:val="28"/>
    </w:rPr>
  </w:style>
  <w:style w:type="paragraph" w:customStyle="1" w:styleId="afa">
    <w:name w:val="Обычный +"/>
    <w:basedOn w:val="a2"/>
    <w:autoRedefine/>
    <w:uiPriority w:val="99"/>
    <w:rsid w:val="00E44E7B"/>
    <w:pPr>
      <w:ind w:firstLine="709"/>
    </w:pPr>
  </w:style>
  <w:style w:type="paragraph" w:styleId="31">
    <w:name w:val="toc 3"/>
    <w:basedOn w:val="a2"/>
    <w:next w:val="a2"/>
    <w:autoRedefine/>
    <w:uiPriority w:val="99"/>
    <w:semiHidden/>
    <w:rsid w:val="00E44E7B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E44E7B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E44E7B"/>
    <w:pPr>
      <w:ind w:left="958" w:firstLine="709"/>
    </w:pPr>
  </w:style>
  <w:style w:type="paragraph" w:styleId="23">
    <w:name w:val="Body Text Indent 2"/>
    <w:basedOn w:val="a2"/>
    <w:link w:val="24"/>
    <w:uiPriority w:val="99"/>
    <w:rsid w:val="00E44E7B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E44E7B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paragraph" w:customStyle="1" w:styleId="afb">
    <w:name w:val="содержание"/>
    <w:uiPriority w:val="99"/>
    <w:rsid w:val="00E44E7B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E44E7B"/>
    <w:pPr>
      <w:numPr>
        <w:numId w:val="7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E44E7B"/>
    <w:pPr>
      <w:numPr>
        <w:numId w:val="8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E44E7B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E44E7B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E44E7B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E44E7B"/>
    <w:rPr>
      <w:i/>
      <w:iCs/>
    </w:rPr>
  </w:style>
  <w:style w:type="paragraph" w:customStyle="1" w:styleId="afc">
    <w:name w:val="ТАБЛИЦА"/>
    <w:next w:val="a2"/>
    <w:autoRedefine/>
    <w:uiPriority w:val="99"/>
    <w:rsid w:val="00E44E7B"/>
    <w:pPr>
      <w:spacing w:line="360" w:lineRule="auto"/>
    </w:pPr>
    <w:rPr>
      <w:color w:val="000000"/>
    </w:rPr>
  </w:style>
  <w:style w:type="paragraph" w:customStyle="1" w:styleId="afd">
    <w:name w:val="Стиль ТАБЛИЦА + Междустр.интервал:  полуторный"/>
    <w:basedOn w:val="afc"/>
    <w:uiPriority w:val="99"/>
    <w:rsid w:val="00E44E7B"/>
  </w:style>
  <w:style w:type="paragraph" w:customStyle="1" w:styleId="14">
    <w:name w:val="Стиль ТАБЛИЦА + Междустр.интервал:  полуторный1"/>
    <w:basedOn w:val="afc"/>
    <w:autoRedefine/>
    <w:uiPriority w:val="99"/>
    <w:rsid w:val="00E44E7B"/>
  </w:style>
  <w:style w:type="table" w:customStyle="1" w:styleId="15">
    <w:name w:val="Стиль таблицы1"/>
    <w:basedOn w:val="a4"/>
    <w:uiPriority w:val="99"/>
    <w:rsid w:val="00E44E7B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e">
    <w:name w:val="схема"/>
    <w:autoRedefine/>
    <w:uiPriority w:val="99"/>
    <w:rsid w:val="00E44E7B"/>
    <w:pPr>
      <w:jc w:val="center"/>
    </w:pPr>
  </w:style>
  <w:style w:type="paragraph" w:styleId="aff">
    <w:name w:val="endnote text"/>
    <w:basedOn w:val="a2"/>
    <w:link w:val="aff0"/>
    <w:autoRedefine/>
    <w:uiPriority w:val="99"/>
    <w:semiHidden/>
    <w:rsid w:val="00E44E7B"/>
    <w:pPr>
      <w:ind w:firstLine="709"/>
    </w:pPr>
    <w:rPr>
      <w:sz w:val="20"/>
      <w:szCs w:val="20"/>
    </w:rPr>
  </w:style>
  <w:style w:type="character" w:customStyle="1" w:styleId="aff0">
    <w:name w:val="Текст концевой сноски Знак"/>
    <w:link w:val="aff"/>
    <w:uiPriority w:val="99"/>
    <w:semiHidden/>
    <w:rPr>
      <w:sz w:val="20"/>
      <w:szCs w:val="20"/>
    </w:rPr>
  </w:style>
  <w:style w:type="paragraph" w:styleId="aff1">
    <w:name w:val="footnote text"/>
    <w:basedOn w:val="a2"/>
    <w:link w:val="aff2"/>
    <w:autoRedefine/>
    <w:uiPriority w:val="99"/>
    <w:semiHidden/>
    <w:rsid w:val="00E44E7B"/>
    <w:pPr>
      <w:ind w:firstLine="709"/>
    </w:pPr>
    <w:rPr>
      <w:color w:val="000000"/>
      <w:sz w:val="20"/>
      <w:szCs w:val="20"/>
    </w:rPr>
  </w:style>
  <w:style w:type="character" w:customStyle="1" w:styleId="aff2">
    <w:name w:val="Текст сноски Знак"/>
    <w:link w:val="aff1"/>
    <w:uiPriority w:val="99"/>
    <w:locked/>
    <w:rsid w:val="00E44E7B"/>
    <w:rPr>
      <w:color w:val="000000"/>
      <w:lang w:val="ru-RU" w:eastAsia="ru-RU"/>
    </w:rPr>
  </w:style>
  <w:style w:type="paragraph" w:customStyle="1" w:styleId="aff3">
    <w:name w:val="титут"/>
    <w:autoRedefine/>
    <w:uiPriority w:val="99"/>
    <w:rsid w:val="00E44E7B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47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2304</Words>
  <Characters>13133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Дом</Company>
  <LinksUpToDate>false</LinksUpToDate>
  <CharactersWithSpaces>15407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Ефремова Анастасия</dc:creator>
  <cp:keywords/>
  <dc:description/>
  <cp:lastModifiedBy>admin</cp:lastModifiedBy>
  <cp:revision>2</cp:revision>
  <dcterms:created xsi:type="dcterms:W3CDTF">2014-02-25T10:51:00Z</dcterms:created>
  <dcterms:modified xsi:type="dcterms:W3CDTF">2014-02-25T10:51:00Z</dcterms:modified>
</cp:coreProperties>
</file>