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6D3" w:rsidRDefault="000E5A93">
      <w:pPr>
        <w:jc w:val="center"/>
        <w:rPr>
          <w:caps/>
          <w:sz w:val="28"/>
        </w:rPr>
      </w:pPr>
      <w:r>
        <w:rPr>
          <w:caps/>
          <w:sz w:val="28"/>
        </w:rPr>
        <w:t>Аппарат Полномочного представителя Президента Российской Федерации</w:t>
      </w:r>
    </w:p>
    <w:p w:rsidR="00FF66D3" w:rsidRDefault="000E5A93">
      <w:pPr>
        <w:jc w:val="center"/>
        <w:rPr>
          <w:caps/>
          <w:sz w:val="28"/>
        </w:rPr>
      </w:pPr>
      <w:r>
        <w:rPr>
          <w:caps/>
          <w:sz w:val="28"/>
        </w:rPr>
        <w:t>в приволжском федеральном округе</w:t>
      </w: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FF66D3">
      <w:pPr>
        <w:rPr>
          <w:b/>
          <w:sz w:val="32"/>
        </w:rPr>
      </w:pPr>
    </w:p>
    <w:p w:rsidR="00FF66D3" w:rsidRDefault="000E5A93">
      <w:pPr>
        <w:jc w:val="center"/>
        <w:rPr>
          <w:b/>
          <w:sz w:val="32"/>
        </w:rPr>
      </w:pPr>
      <w:r>
        <w:rPr>
          <w:b/>
          <w:sz w:val="32"/>
        </w:rPr>
        <w:t xml:space="preserve">Методические рекомендации </w:t>
      </w:r>
    </w:p>
    <w:p w:rsidR="00FF66D3" w:rsidRDefault="000E5A93">
      <w:pPr>
        <w:jc w:val="center"/>
        <w:rPr>
          <w:b/>
          <w:sz w:val="32"/>
        </w:rPr>
      </w:pPr>
      <w:r>
        <w:rPr>
          <w:b/>
          <w:sz w:val="32"/>
        </w:rPr>
        <w:t xml:space="preserve">по разработке Стратегий развития регионов </w:t>
      </w:r>
    </w:p>
    <w:p w:rsidR="00FF66D3" w:rsidRDefault="000E5A93">
      <w:pPr>
        <w:jc w:val="center"/>
        <w:rPr>
          <w:b/>
          <w:sz w:val="32"/>
        </w:rPr>
      </w:pPr>
      <w:r>
        <w:rPr>
          <w:b/>
          <w:sz w:val="32"/>
        </w:rPr>
        <w:t xml:space="preserve">Приволжского федерального округа </w:t>
      </w:r>
    </w:p>
    <w:p w:rsidR="00FF66D3" w:rsidRDefault="000E5A93">
      <w:pPr>
        <w:jc w:val="center"/>
        <w:rPr>
          <w:b/>
          <w:sz w:val="32"/>
        </w:rPr>
      </w:pPr>
      <w:r>
        <w:rPr>
          <w:b/>
          <w:sz w:val="32"/>
        </w:rPr>
        <w:t xml:space="preserve">в рамках решения задачи </w:t>
      </w:r>
    </w:p>
    <w:p w:rsidR="00FF66D3" w:rsidRDefault="000E5A93">
      <w:pPr>
        <w:jc w:val="center"/>
        <w:rPr>
          <w:b/>
          <w:sz w:val="32"/>
        </w:rPr>
      </w:pPr>
      <w:r>
        <w:rPr>
          <w:b/>
          <w:sz w:val="32"/>
        </w:rPr>
        <w:t xml:space="preserve">удвоения внутреннего валового продукта </w:t>
      </w:r>
    </w:p>
    <w:p w:rsidR="00FF66D3" w:rsidRDefault="000E5A93">
      <w:pPr>
        <w:jc w:val="center"/>
        <w:rPr>
          <w:b/>
          <w:sz w:val="32"/>
        </w:rPr>
      </w:pPr>
      <w:r>
        <w:rPr>
          <w:b/>
          <w:sz w:val="32"/>
        </w:rPr>
        <w:t>Российской Федерации к 2010 г.</w:t>
      </w:r>
    </w:p>
    <w:p w:rsidR="00FF66D3" w:rsidRDefault="000E5A93">
      <w:pPr>
        <w:jc w:val="center"/>
        <w:rPr>
          <w:b/>
          <w:sz w:val="32"/>
        </w:rPr>
      </w:pPr>
      <w:r>
        <w:rPr>
          <w:b/>
          <w:sz w:val="32"/>
        </w:rPr>
        <w:t>«2ВВП – к 2010 году»</w:t>
      </w:r>
    </w:p>
    <w:p w:rsidR="00FF66D3" w:rsidRDefault="00FF66D3">
      <w:pPr>
        <w:pStyle w:val="1"/>
      </w:pPr>
    </w:p>
    <w:p w:rsidR="00FF66D3" w:rsidRDefault="000E5A93">
      <w:pPr>
        <w:jc w:val="center"/>
        <w:rPr>
          <w:b/>
          <w:i/>
        </w:rPr>
      </w:pPr>
      <w:r>
        <w:rPr>
          <w:b/>
          <w:i/>
        </w:rPr>
        <w:t>(проект, первая версия)</w:t>
      </w:r>
    </w:p>
    <w:p w:rsidR="00FF66D3" w:rsidRDefault="00FF66D3"/>
    <w:p w:rsidR="00FF66D3" w:rsidRDefault="00FF66D3">
      <w:pPr>
        <w:pStyle w:val="1"/>
      </w:pPr>
    </w:p>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Pr>
        <w:pStyle w:val="1"/>
      </w:pPr>
    </w:p>
    <w:p w:rsidR="00FF66D3" w:rsidRDefault="000E5A93">
      <w:pPr>
        <w:jc w:val="center"/>
      </w:pPr>
      <w:r>
        <w:t>Нижний Новгород 2004</w:t>
      </w:r>
    </w:p>
    <w:p w:rsidR="00FF66D3" w:rsidRDefault="000E5A93">
      <w:pPr>
        <w:rPr>
          <w:rFonts w:ascii="Arial" w:hAnsi="Arial"/>
          <w:b/>
          <w:sz w:val="28"/>
        </w:rPr>
      </w:pPr>
      <w:r>
        <w:br w:type="page"/>
      </w:r>
      <w:r>
        <w:rPr>
          <w:rFonts w:ascii="Arial" w:hAnsi="Arial"/>
          <w:b/>
          <w:sz w:val="28"/>
        </w:rPr>
        <w:lastRenderedPageBreak/>
        <w:t>Оглавление</w:t>
      </w:r>
    </w:p>
    <w:p w:rsidR="00FF66D3" w:rsidRDefault="00FF66D3">
      <w:pPr>
        <w:rPr>
          <w:rFonts w:ascii="Arial" w:hAnsi="Arial"/>
          <w:b/>
          <w:sz w:val="28"/>
        </w:rPr>
      </w:pPr>
    </w:p>
    <w:p w:rsidR="00FF66D3" w:rsidRDefault="000E5A93">
      <w:pPr>
        <w:pStyle w:val="11"/>
        <w:tabs>
          <w:tab w:val="right" w:leader="dot" w:pos="9628"/>
        </w:tabs>
        <w:rPr>
          <w:noProof/>
          <w:sz w:val="24"/>
        </w:rPr>
      </w:pPr>
      <w:r>
        <w:rPr>
          <w:sz w:val="24"/>
        </w:rPr>
        <w:fldChar w:fldCharType="begin"/>
      </w:r>
      <w:r>
        <w:rPr>
          <w:sz w:val="24"/>
        </w:rPr>
        <w:instrText xml:space="preserve"> TOC \o "1-3" </w:instrText>
      </w:r>
      <w:r>
        <w:rPr>
          <w:sz w:val="24"/>
        </w:rPr>
        <w:fldChar w:fldCharType="separate"/>
      </w:r>
      <w:r>
        <w:rPr>
          <w:noProof/>
          <w:sz w:val="24"/>
        </w:rPr>
        <w:t>Общие положения</w:t>
      </w:r>
      <w:r>
        <w:rPr>
          <w:noProof/>
          <w:sz w:val="24"/>
        </w:rPr>
        <w:tab/>
      </w:r>
      <w:r>
        <w:rPr>
          <w:noProof/>
          <w:sz w:val="24"/>
        </w:rPr>
        <w:fldChar w:fldCharType="begin"/>
      </w:r>
      <w:r>
        <w:rPr>
          <w:noProof/>
          <w:sz w:val="24"/>
        </w:rPr>
        <w:instrText xml:space="preserve"> PAGEREF _Toc72634294 \h </w:instrText>
      </w:r>
      <w:r>
        <w:rPr>
          <w:noProof/>
          <w:sz w:val="24"/>
        </w:rPr>
      </w:r>
      <w:r>
        <w:rPr>
          <w:noProof/>
          <w:sz w:val="24"/>
        </w:rPr>
        <w:fldChar w:fldCharType="separate"/>
      </w:r>
      <w:r>
        <w:rPr>
          <w:noProof/>
          <w:sz w:val="24"/>
        </w:rPr>
        <w:t>3</w:t>
      </w:r>
      <w:r>
        <w:rPr>
          <w:noProof/>
          <w:sz w:val="24"/>
        </w:rPr>
        <w:fldChar w:fldCharType="end"/>
      </w:r>
    </w:p>
    <w:p w:rsidR="00FF66D3" w:rsidRDefault="000E5A93">
      <w:pPr>
        <w:pStyle w:val="11"/>
        <w:tabs>
          <w:tab w:val="right" w:leader="dot" w:pos="9628"/>
        </w:tabs>
        <w:rPr>
          <w:noProof/>
          <w:sz w:val="24"/>
        </w:rPr>
      </w:pPr>
      <w:r>
        <w:rPr>
          <w:noProof/>
          <w:sz w:val="24"/>
        </w:rPr>
        <w:t xml:space="preserve">I. Где мы и кто мы?! - </w:t>
      </w:r>
      <w:r>
        <w:rPr>
          <w:b w:val="0"/>
          <w:noProof/>
          <w:sz w:val="24"/>
        </w:rPr>
        <w:t>Анализ ситуации «здесь и сейчас» со взглядом в прошлое</w:t>
      </w:r>
      <w:r>
        <w:rPr>
          <w:noProof/>
          <w:sz w:val="24"/>
        </w:rPr>
        <w:tab/>
      </w:r>
      <w:r>
        <w:rPr>
          <w:noProof/>
          <w:sz w:val="24"/>
        </w:rPr>
        <w:fldChar w:fldCharType="begin"/>
      </w:r>
      <w:r>
        <w:rPr>
          <w:noProof/>
          <w:sz w:val="24"/>
        </w:rPr>
        <w:instrText xml:space="preserve"> PAGEREF _Toc72634295 \h </w:instrText>
      </w:r>
      <w:r>
        <w:rPr>
          <w:noProof/>
          <w:sz w:val="24"/>
        </w:rPr>
      </w:r>
      <w:r>
        <w:rPr>
          <w:noProof/>
          <w:sz w:val="24"/>
        </w:rPr>
        <w:fldChar w:fldCharType="separate"/>
      </w:r>
      <w:r>
        <w:rPr>
          <w:noProof/>
          <w:sz w:val="24"/>
        </w:rPr>
        <w:t>6</w:t>
      </w:r>
      <w:r>
        <w:rPr>
          <w:noProof/>
          <w:sz w:val="24"/>
        </w:rPr>
        <w:fldChar w:fldCharType="end"/>
      </w:r>
    </w:p>
    <w:p w:rsidR="00FF66D3" w:rsidRDefault="000E5A93">
      <w:pPr>
        <w:pStyle w:val="32"/>
        <w:tabs>
          <w:tab w:val="left" w:pos="960"/>
          <w:tab w:val="right" w:leader="dot" w:pos="9628"/>
        </w:tabs>
        <w:rPr>
          <w:noProof/>
          <w:sz w:val="24"/>
        </w:rPr>
      </w:pPr>
      <w:r>
        <w:rPr>
          <w:noProof/>
          <w:sz w:val="24"/>
        </w:rPr>
        <w:t>1)</w:t>
      </w:r>
      <w:r>
        <w:rPr>
          <w:noProof/>
          <w:sz w:val="24"/>
        </w:rPr>
        <w:tab/>
        <w:t>«Традиционный» анализ материалов региональной статистики</w:t>
      </w:r>
      <w:r>
        <w:rPr>
          <w:noProof/>
          <w:sz w:val="24"/>
        </w:rPr>
        <w:tab/>
      </w:r>
      <w:r>
        <w:rPr>
          <w:noProof/>
          <w:sz w:val="24"/>
        </w:rPr>
        <w:fldChar w:fldCharType="begin"/>
      </w:r>
      <w:r>
        <w:rPr>
          <w:noProof/>
          <w:sz w:val="24"/>
        </w:rPr>
        <w:instrText xml:space="preserve"> PAGEREF _Toc72634296 \h </w:instrText>
      </w:r>
      <w:r>
        <w:rPr>
          <w:noProof/>
          <w:sz w:val="24"/>
        </w:rPr>
      </w:r>
      <w:r>
        <w:rPr>
          <w:noProof/>
          <w:sz w:val="24"/>
        </w:rPr>
        <w:fldChar w:fldCharType="separate"/>
      </w:r>
      <w:r>
        <w:rPr>
          <w:noProof/>
          <w:sz w:val="24"/>
        </w:rPr>
        <w:t>6</w:t>
      </w:r>
      <w:r>
        <w:rPr>
          <w:noProof/>
          <w:sz w:val="24"/>
        </w:rPr>
        <w:fldChar w:fldCharType="end"/>
      </w:r>
    </w:p>
    <w:p w:rsidR="00FF66D3" w:rsidRDefault="000E5A93">
      <w:pPr>
        <w:pStyle w:val="32"/>
        <w:tabs>
          <w:tab w:val="left" w:pos="960"/>
          <w:tab w:val="right" w:leader="dot" w:pos="9628"/>
        </w:tabs>
        <w:rPr>
          <w:noProof/>
          <w:sz w:val="24"/>
        </w:rPr>
      </w:pPr>
      <w:r>
        <w:rPr>
          <w:noProof/>
          <w:sz w:val="24"/>
        </w:rPr>
        <w:t>2)</w:t>
      </w:r>
      <w:r>
        <w:rPr>
          <w:noProof/>
          <w:sz w:val="24"/>
        </w:rPr>
        <w:tab/>
        <w:t>Анализ исторического аспекта развития региона</w:t>
      </w:r>
      <w:r>
        <w:rPr>
          <w:noProof/>
          <w:sz w:val="24"/>
        </w:rPr>
        <w:tab/>
      </w:r>
      <w:r>
        <w:rPr>
          <w:noProof/>
          <w:sz w:val="24"/>
        </w:rPr>
        <w:fldChar w:fldCharType="begin"/>
      </w:r>
      <w:r>
        <w:rPr>
          <w:noProof/>
          <w:sz w:val="24"/>
        </w:rPr>
        <w:instrText xml:space="preserve"> PAGEREF _Toc72634297 \h </w:instrText>
      </w:r>
      <w:r>
        <w:rPr>
          <w:noProof/>
          <w:sz w:val="24"/>
        </w:rPr>
      </w:r>
      <w:r>
        <w:rPr>
          <w:noProof/>
          <w:sz w:val="24"/>
        </w:rPr>
        <w:fldChar w:fldCharType="separate"/>
      </w:r>
      <w:r>
        <w:rPr>
          <w:noProof/>
          <w:sz w:val="24"/>
        </w:rPr>
        <w:t>6</w:t>
      </w:r>
      <w:r>
        <w:rPr>
          <w:noProof/>
          <w:sz w:val="24"/>
        </w:rPr>
        <w:fldChar w:fldCharType="end"/>
      </w:r>
    </w:p>
    <w:p w:rsidR="00FF66D3" w:rsidRDefault="000E5A93">
      <w:pPr>
        <w:pStyle w:val="32"/>
        <w:tabs>
          <w:tab w:val="left" w:pos="960"/>
          <w:tab w:val="right" w:leader="dot" w:pos="9628"/>
        </w:tabs>
        <w:rPr>
          <w:noProof/>
          <w:sz w:val="24"/>
        </w:rPr>
      </w:pPr>
      <w:r>
        <w:rPr>
          <w:noProof/>
          <w:sz w:val="24"/>
        </w:rPr>
        <w:t>3)</w:t>
      </w:r>
      <w:r>
        <w:rPr>
          <w:noProof/>
          <w:sz w:val="24"/>
        </w:rPr>
        <w:tab/>
        <w:t>Ретроспектива стратегического планирования в регионе</w:t>
      </w:r>
      <w:r>
        <w:rPr>
          <w:noProof/>
          <w:sz w:val="24"/>
        </w:rPr>
        <w:tab/>
      </w:r>
      <w:r>
        <w:rPr>
          <w:noProof/>
          <w:sz w:val="24"/>
        </w:rPr>
        <w:fldChar w:fldCharType="begin"/>
      </w:r>
      <w:r>
        <w:rPr>
          <w:noProof/>
          <w:sz w:val="24"/>
        </w:rPr>
        <w:instrText xml:space="preserve"> PAGEREF _Toc72634298 \h </w:instrText>
      </w:r>
      <w:r>
        <w:rPr>
          <w:noProof/>
          <w:sz w:val="24"/>
        </w:rPr>
      </w:r>
      <w:r>
        <w:rPr>
          <w:noProof/>
          <w:sz w:val="24"/>
        </w:rPr>
        <w:fldChar w:fldCharType="separate"/>
      </w:r>
      <w:r>
        <w:rPr>
          <w:noProof/>
          <w:sz w:val="24"/>
        </w:rPr>
        <w:t>7</w:t>
      </w:r>
      <w:r>
        <w:rPr>
          <w:noProof/>
          <w:sz w:val="24"/>
        </w:rPr>
        <w:fldChar w:fldCharType="end"/>
      </w:r>
    </w:p>
    <w:p w:rsidR="00FF66D3" w:rsidRDefault="000E5A93">
      <w:pPr>
        <w:pStyle w:val="32"/>
        <w:tabs>
          <w:tab w:val="left" w:pos="960"/>
          <w:tab w:val="right" w:leader="dot" w:pos="9628"/>
        </w:tabs>
        <w:rPr>
          <w:noProof/>
          <w:sz w:val="24"/>
        </w:rPr>
      </w:pPr>
      <w:r>
        <w:rPr>
          <w:noProof/>
          <w:sz w:val="24"/>
        </w:rPr>
        <w:t>4)</w:t>
      </w:r>
      <w:r>
        <w:rPr>
          <w:noProof/>
          <w:sz w:val="24"/>
        </w:rPr>
        <w:tab/>
        <w:t>Анализ оценок региона внешними экспертами</w:t>
      </w:r>
      <w:r>
        <w:rPr>
          <w:noProof/>
          <w:sz w:val="24"/>
        </w:rPr>
        <w:tab/>
      </w:r>
      <w:r>
        <w:rPr>
          <w:noProof/>
          <w:sz w:val="24"/>
        </w:rPr>
        <w:fldChar w:fldCharType="begin"/>
      </w:r>
      <w:r>
        <w:rPr>
          <w:noProof/>
          <w:sz w:val="24"/>
        </w:rPr>
        <w:instrText xml:space="preserve"> PAGEREF _Toc72634299 \h </w:instrText>
      </w:r>
      <w:r>
        <w:rPr>
          <w:noProof/>
          <w:sz w:val="24"/>
        </w:rPr>
      </w:r>
      <w:r>
        <w:rPr>
          <w:noProof/>
          <w:sz w:val="24"/>
        </w:rPr>
        <w:fldChar w:fldCharType="separate"/>
      </w:r>
      <w:r>
        <w:rPr>
          <w:noProof/>
          <w:sz w:val="24"/>
        </w:rPr>
        <w:t>7</w:t>
      </w:r>
      <w:r>
        <w:rPr>
          <w:noProof/>
          <w:sz w:val="24"/>
        </w:rPr>
        <w:fldChar w:fldCharType="end"/>
      </w:r>
    </w:p>
    <w:p w:rsidR="00FF66D3" w:rsidRDefault="000E5A93">
      <w:pPr>
        <w:pStyle w:val="32"/>
        <w:tabs>
          <w:tab w:val="left" w:pos="960"/>
          <w:tab w:val="right" w:leader="dot" w:pos="9628"/>
        </w:tabs>
        <w:rPr>
          <w:noProof/>
          <w:sz w:val="24"/>
        </w:rPr>
      </w:pPr>
      <w:r>
        <w:rPr>
          <w:noProof/>
          <w:sz w:val="24"/>
        </w:rPr>
        <w:t>5)</w:t>
      </w:r>
      <w:r>
        <w:rPr>
          <w:noProof/>
          <w:sz w:val="24"/>
        </w:rPr>
        <w:tab/>
        <w:t>Анализ структуры валового регионального продукта</w:t>
      </w:r>
      <w:r>
        <w:rPr>
          <w:noProof/>
          <w:sz w:val="24"/>
        </w:rPr>
        <w:tab/>
      </w:r>
      <w:r>
        <w:rPr>
          <w:noProof/>
          <w:sz w:val="24"/>
        </w:rPr>
        <w:fldChar w:fldCharType="begin"/>
      </w:r>
      <w:r>
        <w:rPr>
          <w:noProof/>
          <w:sz w:val="24"/>
        </w:rPr>
        <w:instrText xml:space="preserve"> PAGEREF _Toc72634300 \h </w:instrText>
      </w:r>
      <w:r>
        <w:rPr>
          <w:noProof/>
          <w:sz w:val="24"/>
        </w:rPr>
      </w:r>
      <w:r>
        <w:rPr>
          <w:noProof/>
          <w:sz w:val="24"/>
        </w:rPr>
        <w:fldChar w:fldCharType="separate"/>
      </w:r>
      <w:r>
        <w:rPr>
          <w:noProof/>
          <w:sz w:val="24"/>
        </w:rPr>
        <w:t>7</w:t>
      </w:r>
      <w:r>
        <w:rPr>
          <w:noProof/>
          <w:sz w:val="24"/>
        </w:rPr>
        <w:fldChar w:fldCharType="end"/>
      </w:r>
    </w:p>
    <w:p w:rsidR="00FF66D3" w:rsidRDefault="000E5A93">
      <w:pPr>
        <w:pStyle w:val="32"/>
        <w:tabs>
          <w:tab w:val="left" w:pos="960"/>
          <w:tab w:val="right" w:leader="dot" w:pos="9628"/>
        </w:tabs>
        <w:rPr>
          <w:noProof/>
          <w:sz w:val="24"/>
        </w:rPr>
      </w:pPr>
      <w:r>
        <w:rPr>
          <w:noProof/>
          <w:sz w:val="24"/>
        </w:rPr>
        <w:t>6)</w:t>
      </w:r>
      <w:r>
        <w:rPr>
          <w:noProof/>
          <w:sz w:val="24"/>
        </w:rPr>
        <w:tab/>
        <w:t>SWOT-анализ специфики социально-экономической ситуации,  потенциала роста и развития, стартовых условий для разработки стратегии региона</w:t>
      </w:r>
      <w:r>
        <w:rPr>
          <w:noProof/>
          <w:sz w:val="24"/>
        </w:rPr>
        <w:tab/>
      </w:r>
      <w:r>
        <w:rPr>
          <w:noProof/>
          <w:sz w:val="24"/>
        </w:rPr>
        <w:fldChar w:fldCharType="begin"/>
      </w:r>
      <w:r>
        <w:rPr>
          <w:noProof/>
          <w:sz w:val="24"/>
        </w:rPr>
        <w:instrText xml:space="preserve"> PAGEREF _Toc72634301 \h </w:instrText>
      </w:r>
      <w:r>
        <w:rPr>
          <w:noProof/>
          <w:sz w:val="24"/>
        </w:rPr>
      </w:r>
      <w:r>
        <w:rPr>
          <w:noProof/>
          <w:sz w:val="24"/>
        </w:rPr>
        <w:fldChar w:fldCharType="separate"/>
      </w:r>
      <w:r>
        <w:rPr>
          <w:noProof/>
          <w:sz w:val="24"/>
        </w:rPr>
        <w:t>8</w:t>
      </w:r>
      <w:r>
        <w:rPr>
          <w:noProof/>
          <w:sz w:val="24"/>
        </w:rPr>
        <w:fldChar w:fldCharType="end"/>
      </w:r>
    </w:p>
    <w:p w:rsidR="00FF66D3" w:rsidRDefault="000E5A93">
      <w:pPr>
        <w:pStyle w:val="11"/>
        <w:tabs>
          <w:tab w:val="right" w:leader="dot" w:pos="9628"/>
        </w:tabs>
        <w:rPr>
          <w:noProof/>
          <w:sz w:val="24"/>
        </w:rPr>
      </w:pPr>
      <w:r>
        <w:rPr>
          <w:noProof/>
          <w:sz w:val="24"/>
        </w:rPr>
        <w:t xml:space="preserve">II. Куда мы идем?! - </w:t>
      </w:r>
      <w:r>
        <w:rPr>
          <w:b w:val="0"/>
          <w:noProof/>
          <w:sz w:val="24"/>
        </w:rPr>
        <w:t>Стратегическая цель, видение будущего и ключевые события «по пути»</w:t>
      </w:r>
      <w:r>
        <w:rPr>
          <w:noProof/>
          <w:sz w:val="24"/>
        </w:rPr>
        <w:tab/>
      </w:r>
      <w:r>
        <w:rPr>
          <w:noProof/>
          <w:sz w:val="24"/>
        </w:rPr>
        <w:fldChar w:fldCharType="begin"/>
      </w:r>
      <w:r>
        <w:rPr>
          <w:noProof/>
          <w:sz w:val="24"/>
        </w:rPr>
        <w:instrText xml:space="preserve"> PAGEREF _Toc72634302 \h </w:instrText>
      </w:r>
      <w:r>
        <w:rPr>
          <w:noProof/>
          <w:sz w:val="24"/>
        </w:rPr>
      </w:r>
      <w:r>
        <w:rPr>
          <w:noProof/>
          <w:sz w:val="24"/>
        </w:rPr>
        <w:fldChar w:fldCharType="separate"/>
      </w:r>
      <w:r>
        <w:rPr>
          <w:noProof/>
          <w:sz w:val="24"/>
        </w:rPr>
        <w:t>11</w:t>
      </w:r>
      <w:r>
        <w:rPr>
          <w:noProof/>
          <w:sz w:val="24"/>
        </w:rPr>
        <w:fldChar w:fldCharType="end"/>
      </w:r>
    </w:p>
    <w:p w:rsidR="00FF66D3" w:rsidRDefault="000E5A93">
      <w:pPr>
        <w:pStyle w:val="22"/>
        <w:tabs>
          <w:tab w:val="left" w:pos="720"/>
          <w:tab w:val="right" w:leader="dot" w:pos="9628"/>
        </w:tabs>
        <w:rPr>
          <w:noProof/>
          <w:sz w:val="24"/>
        </w:rPr>
      </w:pPr>
      <w:r>
        <w:rPr>
          <w:noProof/>
          <w:sz w:val="24"/>
        </w:rPr>
        <w:t>1.</w:t>
      </w:r>
      <w:r>
        <w:rPr>
          <w:noProof/>
          <w:sz w:val="24"/>
        </w:rPr>
        <w:tab/>
        <w:t>Стратегическая цель</w:t>
      </w:r>
      <w:r>
        <w:rPr>
          <w:noProof/>
          <w:sz w:val="24"/>
        </w:rPr>
        <w:tab/>
      </w:r>
      <w:r>
        <w:rPr>
          <w:noProof/>
          <w:sz w:val="24"/>
        </w:rPr>
        <w:fldChar w:fldCharType="begin"/>
      </w:r>
      <w:r>
        <w:rPr>
          <w:noProof/>
          <w:sz w:val="24"/>
        </w:rPr>
        <w:instrText xml:space="preserve"> PAGEREF _Toc72634303 \h </w:instrText>
      </w:r>
      <w:r>
        <w:rPr>
          <w:noProof/>
          <w:sz w:val="24"/>
        </w:rPr>
      </w:r>
      <w:r>
        <w:rPr>
          <w:noProof/>
          <w:sz w:val="24"/>
        </w:rPr>
        <w:fldChar w:fldCharType="separate"/>
      </w:r>
      <w:r>
        <w:rPr>
          <w:noProof/>
          <w:sz w:val="24"/>
        </w:rPr>
        <w:t>11</w:t>
      </w:r>
      <w:r>
        <w:rPr>
          <w:noProof/>
          <w:sz w:val="24"/>
        </w:rPr>
        <w:fldChar w:fldCharType="end"/>
      </w:r>
    </w:p>
    <w:p w:rsidR="00FF66D3" w:rsidRDefault="000E5A93">
      <w:pPr>
        <w:pStyle w:val="22"/>
        <w:tabs>
          <w:tab w:val="left" w:pos="720"/>
          <w:tab w:val="right" w:leader="dot" w:pos="9628"/>
        </w:tabs>
        <w:rPr>
          <w:noProof/>
          <w:sz w:val="24"/>
        </w:rPr>
      </w:pPr>
      <w:r>
        <w:rPr>
          <w:noProof/>
          <w:sz w:val="24"/>
        </w:rPr>
        <w:t>2.</w:t>
      </w:r>
      <w:r>
        <w:rPr>
          <w:noProof/>
          <w:sz w:val="24"/>
        </w:rPr>
        <w:tab/>
        <w:t>Видение будущего – сценарий развития</w:t>
      </w:r>
      <w:r>
        <w:rPr>
          <w:noProof/>
          <w:sz w:val="24"/>
        </w:rPr>
        <w:tab/>
      </w:r>
      <w:r>
        <w:rPr>
          <w:noProof/>
          <w:sz w:val="24"/>
        </w:rPr>
        <w:fldChar w:fldCharType="begin"/>
      </w:r>
      <w:r>
        <w:rPr>
          <w:noProof/>
          <w:sz w:val="24"/>
        </w:rPr>
        <w:instrText xml:space="preserve"> PAGEREF _Toc72634304 \h </w:instrText>
      </w:r>
      <w:r>
        <w:rPr>
          <w:noProof/>
          <w:sz w:val="24"/>
        </w:rPr>
      </w:r>
      <w:r>
        <w:rPr>
          <w:noProof/>
          <w:sz w:val="24"/>
        </w:rPr>
        <w:fldChar w:fldCharType="separate"/>
      </w:r>
      <w:r>
        <w:rPr>
          <w:noProof/>
          <w:sz w:val="24"/>
        </w:rPr>
        <w:t>11</w:t>
      </w:r>
      <w:r>
        <w:rPr>
          <w:noProof/>
          <w:sz w:val="24"/>
        </w:rPr>
        <w:fldChar w:fldCharType="end"/>
      </w:r>
    </w:p>
    <w:p w:rsidR="00FF66D3" w:rsidRDefault="000E5A93">
      <w:pPr>
        <w:pStyle w:val="22"/>
        <w:tabs>
          <w:tab w:val="left" w:pos="720"/>
          <w:tab w:val="right" w:leader="dot" w:pos="9628"/>
        </w:tabs>
        <w:rPr>
          <w:noProof/>
          <w:sz w:val="24"/>
        </w:rPr>
      </w:pPr>
      <w:r>
        <w:rPr>
          <w:noProof/>
          <w:sz w:val="24"/>
        </w:rPr>
        <w:t>3.</w:t>
      </w:r>
      <w:r>
        <w:rPr>
          <w:noProof/>
          <w:sz w:val="24"/>
        </w:rPr>
        <w:tab/>
        <w:t>Практики сценирования</w:t>
      </w:r>
      <w:r>
        <w:rPr>
          <w:noProof/>
          <w:sz w:val="24"/>
        </w:rPr>
        <w:tab/>
      </w:r>
      <w:r>
        <w:rPr>
          <w:noProof/>
          <w:sz w:val="24"/>
        </w:rPr>
        <w:fldChar w:fldCharType="begin"/>
      </w:r>
      <w:r>
        <w:rPr>
          <w:noProof/>
          <w:sz w:val="24"/>
        </w:rPr>
        <w:instrText xml:space="preserve"> PAGEREF _Toc72634305 \h </w:instrText>
      </w:r>
      <w:r>
        <w:rPr>
          <w:noProof/>
          <w:sz w:val="24"/>
        </w:rPr>
      </w:r>
      <w:r>
        <w:rPr>
          <w:noProof/>
          <w:sz w:val="24"/>
        </w:rPr>
        <w:fldChar w:fldCharType="separate"/>
      </w:r>
      <w:r>
        <w:rPr>
          <w:noProof/>
          <w:sz w:val="24"/>
        </w:rPr>
        <w:t>12</w:t>
      </w:r>
      <w:r>
        <w:rPr>
          <w:noProof/>
          <w:sz w:val="24"/>
        </w:rPr>
        <w:fldChar w:fldCharType="end"/>
      </w:r>
    </w:p>
    <w:p w:rsidR="00FF66D3" w:rsidRDefault="000E5A93">
      <w:pPr>
        <w:pStyle w:val="11"/>
        <w:tabs>
          <w:tab w:val="right" w:leader="dot" w:pos="9628"/>
        </w:tabs>
        <w:rPr>
          <w:noProof/>
          <w:sz w:val="24"/>
        </w:rPr>
      </w:pPr>
      <w:r>
        <w:rPr>
          <w:noProof/>
          <w:sz w:val="24"/>
        </w:rPr>
        <w:t xml:space="preserve">III. Как мы туда попадем?! </w:t>
      </w:r>
      <w:r>
        <w:rPr>
          <w:b w:val="0"/>
          <w:noProof/>
          <w:sz w:val="24"/>
        </w:rPr>
        <w:t>(</w:t>
      </w:r>
      <w:r>
        <w:rPr>
          <w:b w:val="0"/>
          <w:noProof/>
          <w:snapToGrid w:val="0"/>
          <w:sz w:val="24"/>
        </w:rPr>
        <w:t>вектора движения - приоритетные направления и  опорные «точки роста»)</w:t>
      </w:r>
      <w:r>
        <w:rPr>
          <w:noProof/>
          <w:sz w:val="24"/>
        </w:rPr>
        <w:tab/>
      </w:r>
      <w:r>
        <w:rPr>
          <w:noProof/>
          <w:sz w:val="24"/>
        </w:rPr>
        <w:fldChar w:fldCharType="begin"/>
      </w:r>
      <w:r>
        <w:rPr>
          <w:noProof/>
          <w:sz w:val="24"/>
        </w:rPr>
        <w:instrText xml:space="preserve"> PAGEREF _Toc72634306 \h </w:instrText>
      </w:r>
      <w:r>
        <w:rPr>
          <w:noProof/>
          <w:sz w:val="24"/>
        </w:rPr>
      </w:r>
      <w:r>
        <w:rPr>
          <w:noProof/>
          <w:sz w:val="24"/>
        </w:rPr>
        <w:fldChar w:fldCharType="separate"/>
      </w:r>
      <w:r>
        <w:rPr>
          <w:noProof/>
          <w:sz w:val="24"/>
        </w:rPr>
        <w:t>14</w:t>
      </w:r>
      <w:r>
        <w:rPr>
          <w:noProof/>
          <w:sz w:val="24"/>
        </w:rPr>
        <w:fldChar w:fldCharType="end"/>
      </w:r>
    </w:p>
    <w:p w:rsidR="00FF66D3" w:rsidRDefault="000E5A93">
      <w:pPr>
        <w:pStyle w:val="22"/>
        <w:tabs>
          <w:tab w:val="left" w:pos="720"/>
          <w:tab w:val="right" w:leader="dot" w:pos="9628"/>
        </w:tabs>
        <w:rPr>
          <w:noProof/>
          <w:sz w:val="24"/>
        </w:rPr>
      </w:pPr>
      <w:r>
        <w:rPr>
          <w:noProof/>
          <w:sz w:val="24"/>
        </w:rPr>
        <w:t>1.</w:t>
      </w:r>
      <w:r>
        <w:rPr>
          <w:noProof/>
          <w:sz w:val="24"/>
        </w:rPr>
        <w:tab/>
        <w:t>Стратегии первого уровня</w:t>
      </w:r>
      <w:r>
        <w:rPr>
          <w:noProof/>
          <w:sz w:val="24"/>
        </w:rPr>
        <w:tab/>
      </w:r>
      <w:r>
        <w:rPr>
          <w:noProof/>
          <w:sz w:val="24"/>
        </w:rPr>
        <w:fldChar w:fldCharType="begin"/>
      </w:r>
      <w:r>
        <w:rPr>
          <w:noProof/>
          <w:sz w:val="24"/>
        </w:rPr>
        <w:instrText xml:space="preserve"> PAGEREF _Toc72634307 \h </w:instrText>
      </w:r>
      <w:r>
        <w:rPr>
          <w:noProof/>
          <w:sz w:val="24"/>
        </w:rPr>
      </w:r>
      <w:r>
        <w:rPr>
          <w:noProof/>
          <w:sz w:val="24"/>
        </w:rPr>
        <w:fldChar w:fldCharType="separate"/>
      </w:r>
      <w:r>
        <w:rPr>
          <w:noProof/>
          <w:sz w:val="24"/>
        </w:rPr>
        <w:t>15</w:t>
      </w:r>
      <w:r>
        <w:rPr>
          <w:noProof/>
          <w:sz w:val="24"/>
        </w:rPr>
        <w:fldChar w:fldCharType="end"/>
      </w:r>
    </w:p>
    <w:p w:rsidR="00FF66D3" w:rsidRDefault="000E5A93">
      <w:pPr>
        <w:pStyle w:val="32"/>
        <w:tabs>
          <w:tab w:val="left" w:pos="960"/>
          <w:tab w:val="right" w:leader="dot" w:pos="9628"/>
        </w:tabs>
        <w:rPr>
          <w:noProof/>
          <w:sz w:val="24"/>
        </w:rPr>
      </w:pPr>
      <w:r>
        <w:rPr>
          <w:noProof/>
          <w:sz w:val="24"/>
        </w:rPr>
        <w:t>1)</w:t>
      </w:r>
      <w:r>
        <w:rPr>
          <w:noProof/>
          <w:sz w:val="24"/>
        </w:rPr>
        <w:tab/>
        <w:t>Базовая идея стратегии первого уровня</w:t>
      </w:r>
      <w:r>
        <w:rPr>
          <w:noProof/>
          <w:sz w:val="24"/>
        </w:rPr>
        <w:tab/>
      </w:r>
      <w:r>
        <w:rPr>
          <w:noProof/>
          <w:sz w:val="24"/>
        </w:rPr>
        <w:fldChar w:fldCharType="begin"/>
      </w:r>
      <w:r>
        <w:rPr>
          <w:noProof/>
          <w:sz w:val="24"/>
        </w:rPr>
        <w:instrText xml:space="preserve"> PAGEREF _Toc72634308 \h </w:instrText>
      </w:r>
      <w:r>
        <w:rPr>
          <w:noProof/>
          <w:sz w:val="24"/>
        </w:rPr>
      </w:r>
      <w:r>
        <w:rPr>
          <w:noProof/>
          <w:sz w:val="24"/>
        </w:rPr>
        <w:fldChar w:fldCharType="separate"/>
      </w:r>
      <w:r>
        <w:rPr>
          <w:noProof/>
          <w:sz w:val="24"/>
        </w:rPr>
        <w:t>15</w:t>
      </w:r>
      <w:r>
        <w:rPr>
          <w:noProof/>
          <w:sz w:val="24"/>
        </w:rPr>
        <w:fldChar w:fldCharType="end"/>
      </w:r>
    </w:p>
    <w:p w:rsidR="00FF66D3" w:rsidRDefault="000E5A93">
      <w:pPr>
        <w:pStyle w:val="32"/>
        <w:tabs>
          <w:tab w:val="left" w:pos="960"/>
          <w:tab w:val="right" w:leader="dot" w:pos="9628"/>
        </w:tabs>
        <w:rPr>
          <w:noProof/>
          <w:sz w:val="24"/>
        </w:rPr>
      </w:pPr>
      <w:r>
        <w:rPr>
          <w:noProof/>
          <w:sz w:val="24"/>
        </w:rPr>
        <w:t>2)</w:t>
      </w:r>
      <w:r>
        <w:rPr>
          <w:noProof/>
          <w:sz w:val="24"/>
        </w:rPr>
        <w:tab/>
        <w:t>Технологии поиска стратегических резервов роста</w:t>
      </w:r>
      <w:r>
        <w:rPr>
          <w:noProof/>
          <w:sz w:val="24"/>
        </w:rPr>
        <w:tab/>
      </w:r>
      <w:r>
        <w:rPr>
          <w:noProof/>
          <w:sz w:val="24"/>
        </w:rPr>
        <w:fldChar w:fldCharType="begin"/>
      </w:r>
      <w:r>
        <w:rPr>
          <w:noProof/>
          <w:sz w:val="24"/>
        </w:rPr>
        <w:instrText xml:space="preserve"> PAGEREF _Toc72634309 \h </w:instrText>
      </w:r>
      <w:r>
        <w:rPr>
          <w:noProof/>
          <w:sz w:val="24"/>
        </w:rPr>
      </w:r>
      <w:r>
        <w:rPr>
          <w:noProof/>
          <w:sz w:val="24"/>
        </w:rPr>
        <w:fldChar w:fldCharType="separate"/>
      </w:r>
      <w:r>
        <w:rPr>
          <w:noProof/>
          <w:sz w:val="24"/>
        </w:rPr>
        <w:t>15</w:t>
      </w:r>
      <w:r>
        <w:rPr>
          <w:noProof/>
          <w:sz w:val="24"/>
        </w:rPr>
        <w:fldChar w:fldCharType="end"/>
      </w:r>
    </w:p>
    <w:p w:rsidR="00FF66D3" w:rsidRDefault="000E5A93">
      <w:pPr>
        <w:pStyle w:val="32"/>
        <w:tabs>
          <w:tab w:val="left" w:pos="960"/>
          <w:tab w:val="right" w:leader="dot" w:pos="9628"/>
        </w:tabs>
        <w:rPr>
          <w:noProof/>
          <w:sz w:val="24"/>
        </w:rPr>
      </w:pPr>
      <w:r>
        <w:rPr>
          <w:noProof/>
          <w:sz w:val="24"/>
        </w:rPr>
        <w:t>3)</w:t>
      </w:r>
      <w:r>
        <w:rPr>
          <w:noProof/>
          <w:sz w:val="24"/>
        </w:rPr>
        <w:tab/>
        <w:t>Варианты стратегий первого уровня</w:t>
      </w:r>
      <w:r>
        <w:rPr>
          <w:noProof/>
          <w:sz w:val="24"/>
        </w:rPr>
        <w:tab/>
      </w:r>
      <w:r>
        <w:rPr>
          <w:noProof/>
          <w:sz w:val="24"/>
        </w:rPr>
        <w:fldChar w:fldCharType="begin"/>
      </w:r>
      <w:r>
        <w:rPr>
          <w:noProof/>
          <w:sz w:val="24"/>
        </w:rPr>
        <w:instrText xml:space="preserve"> PAGEREF _Toc72634310 \h </w:instrText>
      </w:r>
      <w:r>
        <w:rPr>
          <w:noProof/>
          <w:sz w:val="24"/>
        </w:rPr>
      </w:r>
      <w:r>
        <w:rPr>
          <w:noProof/>
          <w:sz w:val="24"/>
        </w:rPr>
        <w:fldChar w:fldCharType="separate"/>
      </w:r>
      <w:r>
        <w:rPr>
          <w:noProof/>
          <w:sz w:val="24"/>
        </w:rPr>
        <w:t>17</w:t>
      </w:r>
      <w:r>
        <w:rPr>
          <w:noProof/>
          <w:sz w:val="24"/>
        </w:rPr>
        <w:fldChar w:fldCharType="end"/>
      </w:r>
    </w:p>
    <w:p w:rsidR="00FF66D3" w:rsidRDefault="000E5A93">
      <w:pPr>
        <w:pStyle w:val="22"/>
        <w:tabs>
          <w:tab w:val="left" w:pos="720"/>
          <w:tab w:val="right" w:leader="dot" w:pos="9628"/>
        </w:tabs>
        <w:rPr>
          <w:noProof/>
          <w:sz w:val="24"/>
        </w:rPr>
      </w:pPr>
      <w:r>
        <w:rPr>
          <w:noProof/>
          <w:sz w:val="24"/>
        </w:rPr>
        <w:t>2.</w:t>
      </w:r>
      <w:r>
        <w:rPr>
          <w:noProof/>
          <w:sz w:val="24"/>
        </w:rPr>
        <w:tab/>
        <w:t>Стратегии второго уровня</w:t>
      </w:r>
      <w:r>
        <w:rPr>
          <w:noProof/>
          <w:sz w:val="24"/>
        </w:rPr>
        <w:tab/>
      </w:r>
      <w:r>
        <w:rPr>
          <w:noProof/>
          <w:sz w:val="24"/>
        </w:rPr>
        <w:fldChar w:fldCharType="begin"/>
      </w:r>
      <w:r>
        <w:rPr>
          <w:noProof/>
          <w:sz w:val="24"/>
        </w:rPr>
        <w:instrText xml:space="preserve"> PAGEREF _Toc72634311 \h </w:instrText>
      </w:r>
      <w:r>
        <w:rPr>
          <w:noProof/>
          <w:sz w:val="24"/>
        </w:rPr>
      </w:r>
      <w:r>
        <w:rPr>
          <w:noProof/>
          <w:sz w:val="24"/>
        </w:rPr>
        <w:fldChar w:fldCharType="separate"/>
      </w:r>
      <w:r>
        <w:rPr>
          <w:noProof/>
          <w:sz w:val="24"/>
        </w:rPr>
        <w:t>17</w:t>
      </w:r>
      <w:r>
        <w:rPr>
          <w:noProof/>
          <w:sz w:val="24"/>
        </w:rPr>
        <w:fldChar w:fldCharType="end"/>
      </w:r>
    </w:p>
    <w:p w:rsidR="00FF66D3" w:rsidRDefault="000E5A93">
      <w:pPr>
        <w:pStyle w:val="32"/>
        <w:tabs>
          <w:tab w:val="left" w:pos="960"/>
          <w:tab w:val="right" w:leader="dot" w:pos="9628"/>
        </w:tabs>
        <w:rPr>
          <w:noProof/>
          <w:sz w:val="24"/>
        </w:rPr>
      </w:pPr>
      <w:r>
        <w:rPr>
          <w:noProof/>
          <w:sz w:val="24"/>
        </w:rPr>
        <w:t>1)</w:t>
      </w:r>
      <w:r>
        <w:rPr>
          <w:noProof/>
          <w:sz w:val="24"/>
        </w:rPr>
        <w:tab/>
        <w:t>Кластерный подход к экономическому развитию</w:t>
      </w:r>
      <w:r>
        <w:rPr>
          <w:noProof/>
          <w:sz w:val="24"/>
        </w:rPr>
        <w:tab/>
      </w:r>
      <w:r>
        <w:rPr>
          <w:noProof/>
          <w:sz w:val="24"/>
        </w:rPr>
        <w:fldChar w:fldCharType="begin"/>
      </w:r>
      <w:r>
        <w:rPr>
          <w:noProof/>
          <w:sz w:val="24"/>
        </w:rPr>
        <w:instrText xml:space="preserve"> PAGEREF _Toc72634312 \h </w:instrText>
      </w:r>
      <w:r>
        <w:rPr>
          <w:noProof/>
          <w:sz w:val="24"/>
        </w:rPr>
      </w:r>
      <w:r>
        <w:rPr>
          <w:noProof/>
          <w:sz w:val="24"/>
        </w:rPr>
        <w:fldChar w:fldCharType="separate"/>
      </w:r>
      <w:r>
        <w:rPr>
          <w:noProof/>
          <w:sz w:val="24"/>
        </w:rPr>
        <w:t>18</w:t>
      </w:r>
      <w:r>
        <w:rPr>
          <w:noProof/>
          <w:sz w:val="24"/>
        </w:rPr>
        <w:fldChar w:fldCharType="end"/>
      </w:r>
    </w:p>
    <w:p w:rsidR="00FF66D3" w:rsidRDefault="000E5A93">
      <w:pPr>
        <w:pStyle w:val="32"/>
        <w:tabs>
          <w:tab w:val="left" w:pos="960"/>
          <w:tab w:val="right" w:leader="dot" w:pos="9628"/>
        </w:tabs>
        <w:rPr>
          <w:noProof/>
          <w:sz w:val="24"/>
        </w:rPr>
      </w:pPr>
      <w:r>
        <w:rPr>
          <w:noProof/>
          <w:sz w:val="24"/>
        </w:rPr>
        <w:t>2)</w:t>
      </w:r>
      <w:r>
        <w:rPr>
          <w:noProof/>
          <w:sz w:val="24"/>
        </w:rPr>
        <w:tab/>
        <w:t>Ресурс мотиваций, способствующих экономическому росту</w:t>
      </w:r>
      <w:r>
        <w:rPr>
          <w:noProof/>
          <w:sz w:val="24"/>
        </w:rPr>
        <w:tab/>
      </w:r>
      <w:r>
        <w:rPr>
          <w:noProof/>
          <w:sz w:val="24"/>
        </w:rPr>
        <w:fldChar w:fldCharType="begin"/>
      </w:r>
      <w:r>
        <w:rPr>
          <w:noProof/>
          <w:sz w:val="24"/>
        </w:rPr>
        <w:instrText xml:space="preserve"> PAGEREF _Toc72634313 \h </w:instrText>
      </w:r>
      <w:r>
        <w:rPr>
          <w:noProof/>
          <w:sz w:val="24"/>
        </w:rPr>
      </w:r>
      <w:r>
        <w:rPr>
          <w:noProof/>
          <w:sz w:val="24"/>
        </w:rPr>
        <w:fldChar w:fldCharType="separate"/>
      </w:r>
      <w:r>
        <w:rPr>
          <w:noProof/>
          <w:sz w:val="24"/>
        </w:rPr>
        <w:t>20</w:t>
      </w:r>
      <w:r>
        <w:rPr>
          <w:noProof/>
          <w:sz w:val="24"/>
        </w:rPr>
        <w:fldChar w:fldCharType="end"/>
      </w:r>
    </w:p>
    <w:p w:rsidR="00FF66D3" w:rsidRDefault="000E5A93">
      <w:pPr>
        <w:pStyle w:val="32"/>
        <w:tabs>
          <w:tab w:val="left" w:pos="960"/>
          <w:tab w:val="right" w:leader="dot" w:pos="9628"/>
        </w:tabs>
        <w:rPr>
          <w:noProof/>
          <w:sz w:val="24"/>
        </w:rPr>
      </w:pPr>
      <w:r>
        <w:rPr>
          <w:noProof/>
          <w:sz w:val="24"/>
        </w:rPr>
        <w:t>3)</w:t>
      </w:r>
      <w:r>
        <w:rPr>
          <w:noProof/>
          <w:sz w:val="24"/>
        </w:rPr>
        <w:tab/>
        <w:t>Ресурс эффективного администрирования</w:t>
      </w:r>
      <w:r>
        <w:rPr>
          <w:noProof/>
          <w:sz w:val="24"/>
        </w:rPr>
        <w:tab/>
      </w:r>
      <w:r>
        <w:rPr>
          <w:noProof/>
          <w:sz w:val="24"/>
        </w:rPr>
        <w:fldChar w:fldCharType="begin"/>
      </w:r>
      <w:r>
        <w:rPr>
          <w:noProof/>
          <w:sz w:val="24"/>
        </w:rPr>
        <w:instrText xml:space="preserve"> PAGEREF _Toc72634314 \h </w:instrText>
      </w:r>
      <w:r>
        <w:rPr>
          <w:noProof/>
          <w:sz w:val="24"/>
        </w:rPr>
      </w:r>
      <w:r>
        <w:rPr>
          <w:noProof/>
          <w:sz w:val="24"/>
        </w:rPr>
        <w:fldChar w:fldCharType="separate"/>
      </w:r>
      <w:r>
        <w:rPr>
          <w:noProof/>
          <w:sz w:val="24"/>
        </w:rPr>
        <w:t>21</w:t>
      </w:r>
      <w:r>
        <w:rPr>
          <w:noProof/>
          <w:sz w:val="24"/>
        </w:rPr>
        <w:fldChar w:fldCharType="end"/>
      </w:r>
    </w:p>
    <w:p w:rsidR="00FF66D3" w:rsidRDefault="000E5A93">
      <w:pPr>
        <w:pStyle w:val="22"/>
        <w:tabs>
          <w:tab w:val="left" w:pos="720"/>
          <w:tab w:val="right" w:leader="dot" w:pos="9628"/>
        </w:tabs>
        <w:rPr>
          <w:noProof/>
          <w:sz w:val="24"/>
        </w:rPr>
      </w:pPr>
      <w:r>
        <w:rPr>
          <w:noProof/>
          <w:sz w:val="24"/>
        </w:rPr>
        <w:t>5.</w:t>
      </w:r>
      <w:r>
        <w:rPr>
          <w:noProof/>
          <w:sz w:val="24"/>
        </w:rPr>
        <w:tab/>
        <w:t>Алгоритм разработки стратегии социально-экономического развития региона (этапы, мероприятия и ожидаемые результаты)</w:t>
      </w:r>
      <w:r>
        <w:rPr>
          <w:noProof/>
          <w:sz w:val="24"/>
        </w:rPr>
        <w:tab/>
      </w:r>
      <w:r>
        <w:rPr>
          <w:noProof/>
          <w:sz w:val="24"/>
        </w:rPr>
        <w:fldChar w:fldCharType="begin"/>
      </w:r>
      <w:r>
        <w:rPr>
          <w:noProof/>
          <w:sz w:val="24"/>
        </w:rPr>
        <w:instrText xml:space="preserve"> PAGEREF _Toc72634315 \h </w:instrText>
      </w:r>
      <w:r>
        <w:rPr>
          <w:noProof/>
          <w:sz w:val="24"/>
        </w:rPr>
      </w:r>
      <w:r>
        <w:rPr>
          <w:noProof/>
          <w:sz w:val="24"/>
        </w:rPr>
        <w:fldChar w:fldCharType="separate"/>
      </w:r>
      <w:r>
        <w:rPr>
          <w:noProof/>
          <w:sz w:val="24"/>
        </w:rPr>
        <w:t>22</w:t>
      </w:r>
      <w:r>
        <w:rPr>
          <w:noProof/>
          <w:sz w:val="24"/>
        </w:rPr>
        <w:fldChar w:fldCharType="end"/>
      </w:r>
    </w:p>
    <w:p w:rsidR="00FF66D3" w:rsidRDefault="000E5A93">
      <w:pPr>
        <w:pStyle w:val="22"/>
        <w:tabs>
          <w:tab w:val="left" w:pos="720"/>
          <w:tab w:val="right" w:leader="dot" w:pos="9628"/>
        </w:tabs>
        <w:rPr>
          <w:noProof/>
          <w:sz w:val="24"/>
        </w:rPr>
      </w:pPr>
      <w:r>
        <w:rPr>
          <w:noProof/>
          <w:sz w:val="24"/>
        </w:rPr>
        <w:t>6.</w:t>
      </w:r>
      <w:r>
        <w:rPr>
          <w:noProof/>
          <w:sz w:val="24"/>
        </w:rPr>
        <w:tab/>
        <w:t>Краткий итог</w:t>
      </w:r>
      <w:r>
        <w:rPr>
          <w:noProof/>
          <w:sz w:val="24"/>
        </w:rPr>
        <w:tab/>
      </w:r>
      <w:r>
        <w:rPr>
          <w:noProof/>
          <w:sz w:val="24"/>
        </w:rPr>
        <w:fldChar w:fldCharType="begin"/>
      </w:r>
      <w:r>
        <w:rPr>
          <w:noProof/>
          <w:sz w:val="24"/>
        </w:rPr>
        <w:instrText xml:space="preserve"> PAGEREF _Toc72634316 \h </w:instrText>
      </w:r>
      <w:r>
        <w:rPr>
          <w:noProof/>
          <w:sz w:val="24"/>
        </w:rPr>
      </w:r>
      <w:r>
        <w:rPr>
          <w:noProof/>
          <w:sz w:val="24"/>
        </w:rPr>
        <w:fldChar w:fldCharType="separate"/>
      </w:r>
      <w:r>
        <w:rPr>
          <w:noProof/>
          <w:sz w:val="24"/>
        </w:rPr>
        <w:t>25</w:t>
      </w:r>
      <w:r>
        <w:rPr>
          <w:noProof/>
          <w:sz w:val="24"/>
        </w:rPr>
        <w:fldChar w:fldCharType="end"/>
      </w:r>
    </w:p>
    <w:p w:rsidR="00FF66D3" w:rsidRDefault="000E5A93">
      <w:pPr>
        <w:pStyle w:val="11"/>
        <w:tabs>
          <w:tab w:val="right" w:leader="dot" w:pos="9628"/>
        </w:tabs>
        <w:rPr>
          <w:noProof/>
          <w:sz w:val="24"/>
        </w:rPr>
      </w:pPr>
      <w:r>
        <w:rPr>
          <w:noProof/>
          <w:sz w:val="24"/>
        </w:rPr>
        <w:t>Приложения</w:t>
      </w:r>
      <w:r>
        <w:rPr>
          <w:noProof/>
          <w:sz w:val="24"/>
        </w:rPr>
        <w:tab/>
      </w:r>
      <w:r>
        <w:rPr>
          <w:noProof/>
          <w:sz w:val="24"/>
        </w:rPr>
        <w:fldChar w:fldCharType="begin"/>
      </w:r>
      <w:r>
        <w:rPr>
          <w:noProof/>
          <w:sz w:val="24"/>
        </w:rPr>
        <w:instrText xml:space="preserve"> PAGEREF _Toc72634317 \h </w:instrText>
      </w:r>
      <w:r>
        <w:rPr>
          <w:noProof/>
          <w:sz w:val="24"/>
        </w:rPr>
      </w:r>
      <w:r>
        <w:rPr>
          <w:noProof/>
          <w:sz w:val="24"/>
        </w:rPr>
        <w:fldChar w:fldCharType="separate"/>
      </w:r>
      <w:r>
        <w:rPr>
          <w:noProof/>
          <w:sz w:val="24"/>
        </w:rPr>
        <w:t>26</w:t>
      </w:r>
      <w:r>
        <w:rPr>
          <w:noProof/>
          <w:sz w:val="24"/>
        </w:rPr>
        <w:fldChar w:fldCharType="end"/>
      </w:r>
    </w:p>
    <w:p w:rsidR="00FF66D3" w:rsidRDefault="000E5A93">
      <w:pPr>
        <w:pStyle w:val="1"/>
      </w:pPr>
      <w:r>
        <w:rPr>
          <w:sz w:val="24"/>
        </w:rPr>
        <w:fldChar w:fldCharType="end"/>
      </w:r>
      <w:r>
        <w:br w:type="page"/>
      </w:r>
      <w:bookmarkStart w:id="0" w:name="_Toc72474964"/>
      <w:bookmarkStart w:id="1" w:name="_Toc72634294"/>
      <w:r>
        <w:lastRenderedPageBreak/>
        <w:t>Общие положения</w:t>
      </w:r>
      <w:bookmarkEnd w:id="0"/>
      <w:bookmarkEnd w:id="1"/>
    </w:p>
    <w:p w:rsidR="00FF66D3" w:rsidRDefault="000E5A93">
      <w:r>
        <w:t>Недостаточно эффективные с точки зрения конечного результата попытки планирования развития регионов, предпринимавшиеся в девяностых годах, приводят к выводу, что выбор стратегии не может быть сделан в силами администрации региона и узкого круга приближенных к власти экспертов. Сегодня же в ПФО нет ни одной региональной стратегии или программы, которая была бы продуктом «сборки» предложений, инициатив, проектов власти, бизнеса, активной части населения региона в целом. Этим объясняется актуальность внесения в процесс стратегирования на региональном (и не только) уровне инноваций, основанных на партнерских взаимоотношениях и диалоге внутри регионального сообщества.</w:t>
      </w:r>
    </w:p>
    <w:p w:rsidR="00FF66D3" w:rsidRDefault="00FF66D3"/>
    <w:p w:rsidR="00FF66D3" w:rsidRDefault="000E5A93">
      <w:r>
        <w:t xml:space="preserve">Опыт, наработанный аппаратом Полномочного представителя Президента РФ в ПФО, в т.ч. в ходе организационно-деятельностного семинара 20-23 апреля 2004 г. (г. Кстово Нижегородской области), в других регионах и округах, позволил сформулировать в виде тезисов </w:t>
      </w:r>
      <w:r>
        <w:rPr>
          <w:b/>
        </w:rPr>
        <w:t>базовые принципы</w:t>
      </w:r>
      <w:r>
        <w:t xml:space="preserve"> предлагаемого нового подхода к разработке региональных стратегий:</w:t>
      </w:r>
    </w:p>
    <w:p w:rsidR="00FF66D3" w:rsidRDefault="000E5A93" w:rsidP="000E5A93">
      <w:pPr>
        <w:numPr>
          <w:ilvl w:val="0"/>
          <w:numId w:val="58"/>
        </w:numPr>
      </w:pPr>
      <w:r>
        <w:rPr>
          <w:b/>
        </w:rPr>
        <w:t>Не проектировать будущее за других</w:t>
      </w:r>
      <w:r>
        <w:t>. Только прямое обращение к общественному мнению, вовлечение всех активных сил в дискуссию может привести к выбору эффективных решений. От «закрытых» разработок власти и узкого круга «придворных» экспертов важно перейти к консолидации общества вокруг конструктивных и прагматичных идей развития экономики с конкретной целью – удвоения ВВП, обращаясь при этом к местному патриотизму, к необходимости (для успешной конкуренции с другими регионами) встать выше узких отраслевых, корпоративных и иных лоббистских интересов.</w:t>
      </w:r>
    </w:p>
    <w:p w:rsidR="00FF66D3" w:rsidRDefault="000E5A93" w:rsidP="000E5A93">
      <w:pPr>
        <w:numPr>
          <w:ilvl w:val="0"/>
          <w:numId w:val="58"/>
        </w:numPr>
      </w:pPr>
      <w:r>
        <w:rPr>
          <w:b/>
        </w:rPr>
        <w:t>Каждый человек, субъект имеет право на стратегирование</w:t>
      </w:r>
      <w:r>
        <w:t>. Можно выделить ряд уровней, на которых формируются стратегии: мир, государство, макрорегион (округ), регион, муниципальное образование, корпорация, человек. В этой связи на у региональных стратегий есть особенность: регион, находясь в середине этого вертикали стратегирования, должен учитывать, с одной стороны («сверху»), стратегии государства и федерального округа (макрорегиона), с другой стороны («снизу») – стратегии муниципальных образований.</w:t>
      </w:r>
    </w:p>
    <w:p w:rsidR="00FF66D3" w:rsidRDefault="000E5A93" w:rsidP="000E5A93">
      <w:pPr>
        <w:numPr>
          <w:ilvl w:val="0"/>
          <w:numId w:val="58"/>
        </w:numPr>
      </w:pPr>
      <w:r>
        <w:rPr>
          <w:b/>
        </w:rPr>
        <w:t xml:space="preserve">Стратегия - на 90% продукт изучения опыта и лишь на 10% - продукт творчества. </w:t>
      </w:r>
      <w:r>
        <w:t>Базовое понимание: многое уже придумано, выстрадано предыдущими десятилетиями. «Где-то» есть огромное количество идей и выводов, многие из них «витают в воздухе». Задача: найти, собрать и систематизировать в документ, подчиненный единой логике.</w:t>
      </w:r>
    </w:p>
    <w:p w:rsidR="00FF66D3" w:rsidRDefault="00FF66D3">
      <w:pPr>
        <w:pStyle w:val="a8"/>
        <w:tabs>
          <w:tab w:val="clear" w:pos="4153"/>
          <w:tab w:val="clear" w:pos="8306"/>
        </w:tabs>
      </w:pPr>
    </w:p>
    <w:p w:rsidR="00FF66D3" w:rsidRDefault="000E5A93">
      <w:pPr>
        <w:pStyle w:val="a8"/>
        <w:tabs>
          <w:tab w:val="clear" w:pos="4153"/>
          <w:tab w:val="clear" w:pos="8306"/>
        </w:tabs>
      </w:pPr>
      <w:r>
        <w:t>Разрабатываемые региональные Стратегии могут и должны стать адекватным ответом на</w:t>
      </w:r>
      <w:r>
        <w:rPr>
          <w:b/>
        </w:rPr>
        <w:t xml:space="preserve"> вызовы</w:t>
      </w:r>
      <w:r>
        <w:t xml:space="preserve"> современного мира. К ним необходимо отнести:</w:t>
      </w:r>
    </w:p>
    <w:p w:rsidR="00FF66D3" w:rsidRDefault="000E5A93" w:rsidP="000E5A93">
      <w:pPr>
        <w:numPr>
          <w:ilvl w:val="0"/>
          <w:numId w:val="11"/>
        </w:numPr>
      </w:pPr>
      <w:r>
        <w:t xml:space="preserve">Залогом успешности новой стратегии страны «2ВВП – к 2010 году» и невозможности возврата в государственном строительстве от центростремительных тенденций к центробежным является рост экономической </w:t>
      </w:r>
      <w:r>
        <w:rPr>
          <w:b/>
        </w:rPr>
        <w:t>конкурентоспособности</w:t>
      </w:r>
      <w:r>
        <w:t xml:space="preserve"> региона. Если исходить того, что в историческом развитии мир проходил три этапа развития конкурентоспособности (50-60-е годы – менеджмент, 70-80-е годы – мотивации, 90-е годы – кластеры, встроенные в мировую экономику), то сегодня мы вынуждены решать задачи всех трех этапов одновременно.</w:t>
      </w:r>
    </w:p>
    <w:p w:rsidR="00FF66D3" w:rsidRDefault="000E5A93" w:rsidP="000E5A93">
      <w:pPr>
        <w:numPr>
          <w:ilvl w:val="0"/>
          <w:numId w:val="11"/>
        </w:numPr>
      </w:pPr>
      <w:r>
        <w:t xml:space="preserve">Все предыдущие 2000-2003 годы институтом полномочных представителей Президента РФ в федеральных округах решались задачи обеспечения целостности и </w:t>
      </w:r>
      <w:r>
        <w:rPr>
          <w:b/>
        </w:rPr>
        <w:t>безопасности</w:t>
      </w:r>
      <w:r>
        <w:t xml:space="preserve"> Российского государства. Начиная с 2004 года, благодаря значительному прогрессу в этом направлении, появляется возможность направить усилия на цели </w:t>
      </w:r>
      <w:r>
        <w:rPr>
          <w:b/>
        </w:rPr>
        <w:t>развития</w:t>
      </w:r>
      <w:r>
        <w:t>, инструментами которого могут стать региональные стратегии.</w:t>
      </w:r>
    </w:p>
    <w:p w:rsidR="00FF66D3" w:rsidRDefault="000E5A93" w:rsidP="000E5A93">
      <w:pPr>
        <w:numPr>
          <w:ilvl w:val="0"/>
          <w:numId w:val="11"/>
        </w:numPr>
      </w:pPr>
      <w:r>
        <w:t xml:space="preserve">В период до 2008 г. необходимо создать систему, </w:t>
      </w:r>
      <w:r>
        <w:rPr>
          <w:b/>
        </w:rPr>
        <w:t>гарантирующую невозвратность и необратимость позитивных изменений</w:t>
      </w:r>
      <w:r>
        <w:t xml:space="preserve">. Эта задача может быть решена, если в разработке и реализации региональных стратегий нового поколения власть не будет играть превалирующую роль, а будет работать в режиме </w:t>
      </w:r>
      <w:r>
        <w:rPr>
          <w:b/>
        </w:rPr>
        <w:t>сценарно-ситуационного</w:t>
      </w:r>
      <w:r>
        <w:t xml:space="preserve"> управления, создавая условия для расширенного самовоспроизводства позитивных результатов.</w:t>
      </w:r>
    </w:p>
    <w:p w:rsidR="00FF66D3" w:rsidRDefault="000E5A93" w:rsidP="000E5A93">
      <w:pPr>
        <w:numPr>
          <w:ilvl w:val="0"/>
          <w:numId w:val="11"/>
        </w:numPr>
      </w:pPr>
      <w:r>
        <w:lastRenderedPageBreak/>
        <w:t xml:space="preserve">Как показал итого 4-х последних лет, многие отрасли, особенно в сфере новой экономики, развиваются не столько благодаря, а зачастую даже вопреки государственному управлению. Вместе с тем, социально-гуманитарные составляющие, находящиеся сегодня в зоне ответственности власти, не могут выйти в режим </w:t>
      </w:r>
      <w:r>
        <w:rPr>
          <w:b/>
        </w:rPr>
        <w:t>расширенного воспроизводства</w:t>
      </w:r>
      <w:r>
        <w:t xml:space="preserve">. Для преодоления этой тенденции необходимо рассматривать социальную сферу не только как зону «призрения», но и как механизм развития. </w:t>
      </w:r>
    </w:p>
    <w:p w:rsidR="00FF66D3" w:rsidRDefault="000E5A93" w:rsidP="000E5A93">
      <w:pPr>
        <w:numPr>
          <w:ilvl w:val="0"/>
          <w:numId w:val="11"/>
        </w:numPr>
      </w:pPr>
      <w:r>
        <w:t xml:space="preserve">Задача удвоения внутреннего валового продукта, поставленная Президентом РФ, не является догмой, а </w:t>
      </w:r>
      <w:r>
        <w:rPr>
          <w:b/>
        </w:rPr>
        <w:t>руководством к стратегическим действиям</w:t>
      </w:r>
      <w:r>
        <w:t>. Если брать за конечную цель стратегии улучшений жизни населения, то рост экономики – условие необходимое, но недостаточное.</w:t>
      </w:r>
    </w:p>
    <w:p w:rsidR="00FF66D3" w:rsidRDefault="000E5A93" w:rsidP="000E5A93">
      <w:pPr>
        <w:pStyle w:val="a8"/>
        <w:numPr>
          <w:ilvl w:val="0"/>
          <w:numId w:val="11"/>
        </w:numPr>
        <w:tabs>
          <w:tab w:val="clear" w:pos="4153"/>
          <w:tab w:val="clear" w:pos="8306"/>
        </w:tabs>
      </w:pPr>
      <w:r>
        <w:t xml:space="preserve">Анализ событий последнего года показывает, что имеется как минимум две глобальные организационные проблемы, которые необходимо решить в ходе разработки новых региональных стратегий: во-первых, это отсутствие должной </w:t>
      </w:r>
      <w:r>
        <w:rPr>
          <w:b/>
        </w:rPr>
        <w:t>мотивации</w:t>
      </w:r>
      <w:r>
        <w:t xml:space="preserve"> к развитию у региональных и местных властей и, во-вторых, это заметное сужение сфер </w:t>
      </w:r>
      <w:r>
        <w:rPr>
          <w:b/>
        </w:rPr>
        <w:t>партнерских</w:t>
      </w:r>
      <w:r>
        <w:t xml:space="preserve"> взаимоотношений власти и бизнеса и сокращение переговорных площадок.</w:t>
      </w:r>
    </w:p>
    <w:p w:rsidR="00FF66D3" w:rsidRDefault="000E5A93" w:rsidP="000E5A93">
      <w:pPr>
        <w:pStyle w:val="a8"/>
        <w:numPr>
          <w:ilvl w:val="0"/>
          <w:numId w:val="11"/>
        </w:numPr>
        <w:tabs>
          <w:tab w:val="clear" w:pos="4153"/>
          <w:tab w:val="clear" w:pos="8306"/>
        </w:tabs>
      </w:pPr>
      <w:r>
        <w:t xml:space="preserve">Сегодня вновь, но уже на качественно новом уровне, возрастает </w:t>
      </w:r>
      <w:r>
        <w:rPr>
          <w:b/>
        </w:rPr>
        <w:t>роль регионального управления</w:t>
      </w:r>
      <w:r>
        <w:t>, как политики, направленной на повышение конкурентоспособности страны в целом. При этом федеральная задача на региональном уровне заключается в обеспечении контрольной, экспертно-аналитической и координационной функций в новом стратегировании.</w:t>
      </w:r>
    </w:p>
    <w:p w:rsidR="00FF66D3" w:rsidRDefault="00FF66D3">
      <w:pPr>
        <w:pStyle w:val="a8"/>
        <w:tabs>
          <w:tab w:val="clear" w:pos="4153"/>
          <w:tab w:val="clear" w:pos="8306"/>
        </w:tabs>
      </w:pPr>
    </w:p>
    <w:p w:rsidR="00FF66D3" w:rsidRDefault="000E5A93">
      <w:pPr>
        <w:pStyle w:val="a8"/>
        <w:tabs>
          <w:tab w:val="clear" w:pos="4153"/>
          <w:tab w:val="clear" w:pos="8306"/>
        </w:tabs>
      </w:pPr>
      <w:r>
        <w:t xml:space="preserve">На основе приведенных выше принципов, могут быть сформулированы </w:t>
      </w:r>
      <w:r>
        <w:rPr>
          <w:b/>
        </w:rPr>
        <w:t>особенности</w:t>
      </w:r>
      <w:r>
        <w:t xml:space="preserve"> предлагаемого подхода к разработке региональных стратегий, являющиеся наиболее адекватным ответом на вызовы современного мира:</w:t>
      </w:r>
    </w:p>
    <w:p w:rsidR="00FF66D3" w:rsidRDefault="000E5A93" w:rsidP="000E5A93">
      <w:pPr>
        <w:numPr>
          <w:ilvl w:val="0"/>
          <w:numId w:val="2"/>
        </w:numPr>
      </w:pPr>
      <w:r>
        <w:t xml:space="preserve">Разработчик должен стремиться к формированию </w:t>
      </w:r>
      <w:r>
        <w:rPr>
          <w:b/>
        </w:rPr>
        <w:t>региональной Стратегия второго уровня</w:t>
      </w:r>
      <w:r>
        <w:rPr>
          <w:rStyle w:val="a7"/>
          <w:b/>
        </w:rPr>
        <w:footnoteReference w:id="1"/>
      </w:r>
      <w:r>
        <w:t>, интегрирующей в качественно новом, мировом масштабе  в единый вектор развития мотивационные, экономические, организационно-административные и иные составляющие.</w:t>
      </w:r>
    </w:p>
    <w:p w:rsidR="00FF66D3" w:rsidRDefault="000E5A93" w:rsidP="000E5A93">
      <w:pPr>
        <w:numPr>
          <w:ilvl w:val="0"/>
          <w:numId w:val="2"/>
        </w:numPr>
      </w:pPr>
      <w:r>
        <w:t xml:space="preserve">При разработке региональных Стратегий и оценке их качества  необходимо исходить из того, что новые принципы и подходы стратегирования и результаты работ должны быть положены в основу </w:t>
      </w:r>
      <w:r>
        <w:rPr>
          <w:b/>
        </w:rPr>
        <w:t>сборки</w:t>
      </w:r>
      <w:r>
        <w:t xml:space="preserve"> 7 макрорегиональных стратегий и, в конечном итоге, - государственной стратегии развития России.</w:t>
      </w:r>
    </w:p>
    <w:p w:rsidR="00FF66D3" w:rsidRDefault="000E5A93" w:rsidP="000E5A93">
      <w:pPr>
        <w:numPr>
          <w:ilvl w:val="0"/>
          <w:numId w:val="2"/>
        </w:numPr>
      </w:pPr>
      <w:r>
        <w:t xml:space="preserve">Стратегии является продуктом </w:t>
      </w:r>
      <w:r>
        <w:rPr>
          <w:b/>
        </w:rPr>
        <w:t>партнерства</w:t>
      </w:r>
      <w:r>
        <w:t xml:space="preserve"> представителей законодательной и исполнительной власти региона, депутатов Государственной Думы РФ, руководителей наиболее крупных предприятий, банков, ассоциаций бизнеса, университетов, НИИ, наиболее влиятельных СМИ, учреждений культуры, общественных и неправительственных организаций, известных людей. При необходимости к работе привлекаются Федеральные министерства и ведомства. Аппарат Полномочного представителя Президента РФ в ПФО – катализатор разработки и координатор реализации Стратегии, работающий в режиме ситуационного управления.</w:t>
      </w:r>
    </w:p>
    <w:p w:rsidR="00FF66D3" w:rsidRDefault="000E5A93" w:rsidP="000E5A93">
      <w:pPr>
        <w:numPr>
          <w:ilvl w:val="0"/>
          <w:numId w:val="2"/>
        </w:numPr>
      </w:pPr>
      <w:r>
        <w:t>Стратегия не является законом</w:t>
      </w:r>
      <w:r>
        <w:rPr>
          <w:rStyle w:val="a5"/>
        </w:rPr>
        <w:t>.</w:t>
      </w:r>
      <w:r>
        <w:t xml:space="preserve"> С юридической точки зрения Стратегия представляет собой </w:t>
      </w:r>
      <w:r>
        <w:rPr>
          <w:b/>
        </w:rPr>
        <w:t>договор</w:t>
      </w:r>
      <w:r>
        <w:t xml:space="preserve">, в котором различные ветви власти, деловые круги, общественные организации и пр. берут на себя обязательства по совместному продвижению принятых или наиболее важных (стратегических) проектов и др. мероприятий. Стратегия - это </w:t>
      </w:r>
      <w:r>
        <w:rPr>
          <w:rStyle w:val="a5"/>
          <w:i w:val="0"/>
        </w:rPr>
        <w:t>договор общественного согласия, инструмент организованного, прозрачного диалога властей, бизнеса и регионального сообщества</w:t>
      </w:r>
      <w:r>
        <w:rPr>
          <w:rStyle w:val="a5"/>
        </w:rPr>
        <w:t>.</w:t>
      </w:r>
      <w:r>
        <w:t xml:space="preserve"> </w:t>
      </w:r>
    </w:p>
    <w:p w:rsidR="00FF66D3" w:rsidRDefault="000E5A93" w:rsidP="000E5A93">
      <w:pPr>
        <w:numPr>
          <w:ilvl w:val="0"/>
          <w:numId w:val="2"/>
        </w:numPr>
      </w:pPr>
      <w:r>
        <w:t xml:space="preserve">Стратегия </w:t>
      </w:r>
      <w:r>
        <w:rPr>
          <w:b/>
        </w:rPr>
        <w:t>не содержит детальных указаний (заданий)</w:t>
      </w:r>
      <w:r>
        <w:t xml:space="preserve"> кому, что, сколько и для кого производить и, кроме того, не является всеобъемлющей, т.е. не содержит разделов по всем отраслям производства и сферам экономики. Она должна, с одной стороны, быть </w:t>
      </w:r>
      <w:r>
        <w:lastRenderedPageBreak/>
        <w:t>своеобразной «проекцией будущего», с другой стороны, являясь четким указанием к действию «здесь и сейчас» для достижения поставленных целей.</w:t>
      </w:r>
    </w:p>
    <w:p w:rsidR="00FF66D3" w:rsidRDefault="000E5A93" w:rsidP="000E5A93">
      <w:pPr>
        <w:numPr>
          <w:ilvl w:val="0"/>
          <w:numId w:val="2"/>
        </w:numPr>
      </w:pPr>
      <w:r>
        <w:rPr>
          <w:b/>
        </w:rPr>
        <w:t>Инструментами</w:t>
      </w:r>
      <w:r>
        <w:t xml:space="preserve"> реализации Стратегии на различных уровнях стратегирования являются: ФЦП, программы социально-экономического развития региона и муниципальных образований, бизнес-планы и проекты коммерческих и общественных организаций и даже индивидуальные стратегии людей.</w:t>
      </w:r>
    </w:p>
    <w:p w:rsidR="00FF66D3" w:rsidRDefault="000E5A93" w:rsidP="000E5A93">
      <w:pPr>
        <w:numPr>
          <w:ilvl w:val="0"/>
          <w:numId w:val="2"/>
        </w:numPr>
      </w:pPr>
      <w:r>
        <w:t xml:space="preserve">Стратегирование - </w:t>
      </w:r>
      <w:r>
        <w:rPr>
          <w:b/>
        </w:rPr>
        <w:t>непрерывный процесс,</w:t>
      </w:r>
      <w:r>
        <w:t xml:space="preserve"> а Стратегия в этом смысле всегда промежуточный документ, который постоянно подвергается корректировке. Этапы разработки и реализации интегрируются в непрерывном цикле в целях актуализации Стратегии изменению внешних условий.</w:t>
      </w:r>
    </w:p>
    <w:p w:rsidR="00FF66D3" w:rsidRDefault="00FF66D3"/>
    <w:p w:rsidR="00FF66D3" w:rsidRDefault="000E5A93">
      <w:r>
        <w:rPr>
          <w:b/>
        </w:rPr>
        <w:t>Практики</w:t>
      </w:r>
      <w:r>
        <w:t xml:space="preserve"> стратегирования показывают, что Стратегия - это всегда ответ на три ключевых вопроса:</w:t>
      </w:r>
    </w:p>
    <w:p w:rsidR="00FF66D3" w:rsidRDefault="000E5A93" w:rsidP="000E5A93">
      <w:pPr>
        <w:numPr>
          <w:ilvl w:val="0"/>
          <w:numId w:val="69"/>
        </w:numPr>
      </w:pPr>
      <w:r>
        <w:rPr>
          <w:b/>
        </w:rPr>
        <w:t>Где</w:t>
      </w:r>
      <w:r>
        <w:t xml:space="preserve"> мы и </w:t>
      </w:r>
      <w:r>
        <w:rPr>
          <w:b/>
        </w:rPr>
        <w:t>кто</w:t>
      </w:r>
      <w:r>
        <w:t xml:space="preserve"> мы сегодня?!</w:t>
      </w:r>
    </w:p>
    <w:p w:rsidR="00FF66D3" w:rsidRDefault="000E5A93" w:rsidP="000E5A93">
      <w:pPr>
        <w:numPr>
          <w:ilvl w:val="0"/>
          <w:numId w:val="69"/>
        </w:numPr>
      </w:pPr>
      <w:r>
        <w:rPr>
          <w:b/>
        </w:rPr>
        <w:t>Куда</w:t>
      </w:r>
      <w:r>
        <w:t xml:space="preserve"> мы идем?!</w:t>
      </w:r>
    </w:p>
    <w:p w:rsidR="00FF66D3" w:rsidRDefault="000E5A93" w:rsidP="000E5A93">
      <w:pPr>
        <w:numPr>
          <w:ilvl w:val="0"/>
          <w:numId w:val="69"/>
        </w:numPr>
      </w:pPr>
      <w:r>
        <w:rPr>
          <w:b/>
        </w:rPr>
        <w:t>Как</w:t>
      </w:r>
      <w:r>
        <w:t xml:space="preserve"> мы туда попадем?!</w:t>
      </w:r>
    </w:p>
    <w:p w:rsidR="00FF66D3" w:rsidRDefault="00FF66D3">
      <w:pPr>
        <w:rPr>
          <w:b/>
        </w:rPr>
      </w:pPr>
    </w:p>
    <w:p w:rsidR="00FF66D3" w:rsidRDefault="000E5A93">
      <w:r>
        <w:rPr>
          <w:b/>
        </w:rPr>
        <w:t>Логика процесса</w:t>
      </w:r>
      <w:r>
        <w:t xml:space="preserve"> формирования Стратегии может быть представлен схематично следующим образом:</w:t>
      </w:r>
    </w:p>
    <w:p w:rsidR="00FF66D3" w:rsidRDefault="00FF66D3">
      <w:pPr>
        <w:pStyle w:val="a8"/>
        <w:tabs>
          <w:tab w:val="clear" w:pos="4153"/>
          <w:tab w:val="clear" w:pos="8306"/>
        </w:tabs>
      </w:pPr>
    </w:p>
    <w:p w:rsidR="00FF66D3" w:rsidRDefault="00726788">
      <w:pPr>
        <w:pStyle w:val="a8"/>
        <w:tabs>
          <w:tab w:val="clear" w:pos="4153"/>
          <w:tab w:val="clear" w:pos="8306"/>
        </w:tabs>
      </w:pPr>
      <w:r>
        <w:rPr>
          <w:noProof/>
        </w:rPr>
        <w:pict>
          <v:group id="_x0000_s1132" style="position:absolute;left:0;text-align:left;margin-left:8.1pt;margin-top:5.7pt;width:468pt;height:117.05pt;z-index:251657216" coordorigin="1296,6768" coordsize="9360,2341" o:allowincell="f">
            <v:shapetype id="_x0000_t202" coordsize="21600,21600" o:spt="202" path="m,l,21600r21600,l21600,xe">
              <v:stroke joinstyle="miter"/>
              <v:path gradientshapeok="t" o:connecttype="rect"/>
            </v:shapetype>
            <v:shape id="_x0000_s1080" type="#_x0000_t202" style="position:absolute;left:1296;top:6768;width:2448;height:2304">
              <v:textbox style="mso-next-textbox:#_x0000_s1080">
                <w:txbxContent>
                  <w:p w:rsidR="00FF66D3" w:rsidRDefault="000E5A93">
                    <w:pPr>
                      <w:jc w:val="center"/>
                    </w:pPr>
                    <w:r>
                      <w:rPr>
                        <w:b/>
                        <w:lang w:val="en-US"/>
                      </w:rPr>
                      <w:t>I</w:t>
                    </w:r>
                    <w:r>
                      <w:rPr>
                        <w:b/>
                      </w:rPr>
                      <w:t>.</w:t>
                    </w:r>
                    <w:r>
                      <w:t xml:space="preserve"> Где мы и кто мы сегодня?!</w:t>
                    </w:r>
                  </w:p>
                  <w:p w:rsidR="00FF66D3" w:rsidRDefault="00FF66D3">
                    <w:pPr>
                      <w:jc w:val="center"/>
                    </w:pPr>
                  </w:p>
                  <w:p w:rsidR="00FF66D3" w:rsidRDefault="000E5A93">
                    <w:pPr>
                      <w:jc w:val="center"/>
                      <w:rPr>
                        <w:i/>
                      </w:rPr>
                    </w:pPr>
                    <w:r>
                      <w:rPr>
                        <w:i/>
                      </w:rPr>
                      <w:t>(анализ ситуации «здесь и сейчас» со взглядом в прошлое)</w:t>
                    </w:r>
                  </w:p>
                </w:txbxContent>
              </v:textbox>
            </v:shape>
            <v:shape id="_x0000_s1081" type="#_x0000_t202" style="position:absolute;left:8208;top:6768;width:2448;height:2304">
              <v:textbox style="mso-next-textbox:#_x0000_s1081">
                <w:txbxContent>
                  <w:p w:rsidR="00FF66D3" w:rsidRDefault="000E5A93">
                    <w:pPr>
                      <w:jc w:val="center"/>
                    </w:pPr>
                    <w:r>
                      <w:rPr>
                        <w:b/>
                        <w:lang w:val="en-US"/>
                      </w:rPr>
                      <w:t>II</w:t>
                    </w:r>
                    <w:r>
                      <w:rPr>
                        <w:b/>
                      </w:rPr>
                      <w:t>.</w:t>
                    </w:r>
                    <w:r>
                      <w:t xml:space="preserve"> Куда мы идем?!</w:t>
                    </w:r>
                  </w:p>
                  <w:p w:rsidR="00FF66D3" w:rsidRDefault="00FF66D3">
                    <w:pPr>
                      <w:jc w:val="center"/>
                    </w:pPr>
                  </w:p>
                  <w:p w:rsidR="00FF66D3" w:rsidRDefault="00FF66D3">
                    <w:pPr>
                      <w:jc w:val="center"/>
                    </w:pPr>
                  </w:p>
                  <w:p w:rsidR="00FF66D3" w:rsidRDefault="000E5A93">
                    <w:pPr>
                      <w:jc w:val="center"/>
                      <w:rPr>
                        <w:i/>
                      </w:rPr>
                    </w:pPr>
                    <w:r>
                      <w:rPr>
                        <w:i/>
                      </w:rPr>
                      <w:t>(стратегическая цель, видение будущего и ключевые события «по пути»)</w:t>
                    </w:r>
                  </w:p>
                </w:txbxContent>
              </v:textbox>
            </v:shape>
            <v:line id="_x0000_s1082" style="position:absolute" from="3744,7956" to="8208,7956" strokeweight="3pt">
              <v:stroke endarrow="block" linestyle="thinThin"/>
            </v:lin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3" type="#_x0000_t176" style="position:absolute;left:4633;top:6805;width:2711;height:2304" strokeweight="3pt">
              <v:stroke linestyle="thinThin"/>
              <v:textbox>
                <w:txbxContent>
                  <w:p w:rsidR="00FF66D3" w:rsidRDefault="000E5A93">
                    <w:pPr>
                      <w:jc w:val="center"/>
                    </w:pPr>
                    <w:r>
                      <w:rPr>
                        <w:b/>
                        <w:lang w:val="en-US"/>
                      </w:rPr>
                      <w:t>III</w:t>
                    </w:r>
                    <w:r>
                      <w:rPr>
                        <w:b/>
                      </w:rPr>
                      <w:t>.</w:t>
                    </w:r>
                    <w:r>
                      <w:t xml:space="preserve"> Как мы туда попадем?!</w:t>
                    </w:r>
                  </w:p>
                  <w:p w:rsidR="00FF66D3" w:rsidRDefault="00FF66D3">
                    <w:pPr>
                      <w:jc w:val="center"/>
                    </w:pPr>
                  </w:p>
                  <w:p w:rsidR="00FF66D3" w:rsidRDefault="000E5A93">
                    <w:pPr>
                      <w:jc w:val="center"/>
                      <w:rPr>
                        <w:i/>
                      </w:rPr>
                    </w:pPr>
                    <w:r>
                      <w:rPr>
                        <w:i/>
                      </w:rPr>
                      <w:t>(</w:t>
                    </w:r>
                    <w:r>
                      <w:rPr>
                        <w:i/>
                        <w:snapToGrid w:val="0"/>
                      </w:rPr>
                      <w:t>вектора движения - приоритетные направления и  опорные «точки роста»)</w:t>
                    </w:r>
                  </w:p>
                  <w:p w:rsidR="00FF66D3" w:rsidRDefault="00FF66D3">
                    <w:pPr>
                      <w:jc w:val="center"/>
                    </w:pPr>
                  </w:p>
                </w:txbxContent>
              </v:textbox>
            </v:shape>
          </v:group>
        </w:pict>
      </w:r>
    </w:p>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Pr>
        <w:pStyle w:val="3"/>
      </w:pPr>
    </w:p>
    <w:p w:rsidR="00FF66D3" w:rsidRDefault="000E5A93">
      <w:pPr>
        <w:pStyle w:val="4"/>
      </w:pPr>
      <w:r>
        <w:t>Схема 1. Логика формирования региональной Стратегии</w:t>
      </w:r>
    </w:p>
    <w:p w:rsidR="00FF66D3" w:rsidRDefault="00FF66D3"/>
    <w:p w:rsidR="00FF66D3" w:rsidRDefault="00FF66D3"/>
    <w:p w:rsidR="00FF66D3" w:rsidRDefault="000E5A93">
      <w:r>
        <w:t xml:space="preserve">Предлагаемые </w:t>
      </w:r>
      <w:r>
        <w:rPr>
          <w:b/>
        </w:rPr>
        <w:t>методические рекомендации</w:t>
      </w:r>
      <w:r>
        <w:t xml:space="preserve"> составлены в соответствии с процессной логикой приведенной схемы. В соответствующих разделах настоящего документа описываются </w:t>
      </w:r>
      <w:r>
        <w:rPr>
          <w:b/>
        </w:rPr>
        <w:t>технологии подготовки ответов</w:t>
      </w:r>
      <w:r>
        <w:t xml:space="preserve"> на три поставленных стратегических вопроса. </w:t>
      </w:r>
    </w:p>
    <w:p w:rsidR="00FF66D3" w:rsidRDefault="000E5A93">
      <w:r>
        <w:t xml:space="preserve">Следуя принципу публичности в разработке, мы рассматриваем данную версию рекомендаций как </w:t>
      </w:r>
      <w:r>
        <w:rPr>
          <w:b/>
        </w:rPr>
        <w:t>проект</w:t>
      </w:r>
      <w:r>
        <w:t xml:space="preserve"> и предлагаем всем заинтересованным лицам активно включиться в процесс стратегирования уже на стадии формирования методических подходов. </w:t>
      </w:r>
    </w:p>
    <w:p w:rsidR="00FF66D3" w:rsidRDefault="000E5A93">
      <w:r>
        <w:t xml:space="preserve">Ждем ваших предложений замечаний и предложений по электронной почте аппарата полномочного представителя Президента РФ в ПФО: </w:t>
      </w:r>
      <w:r w:rsidRPr="00726788">
        <w:rPr>
          <w:i/>
        </w:rPr>
        <w:t>ekonom@ppp.pfo.ru</w:t>
      </w:r>
      <w:r>
        <w:t xml:space="preserve"> </w:t>
      </w:r>
    </w:p>
    <w:p w:rsidR="00FF66D3" w:rsidRDefault="000E5A93">
      <w:r>
        <w:t xml:space="preserve">Для ускорения процесса обработки поступающей информации просим дублировать сообщения в адрес Нижегородского института экономического развития: </w:t>
      </w:r>
      <w:r w:rsidRPr="00726788">
        <w:rPr>
          <w:i/>
        </w:rPr>
        <w:t>nier@internet2.ru</w:t>
      </w:r>
    </w:p>
    <w:p w:rsidR="00FF66D3" w:rsidRDefault="00FF66D3"/>
    <w:p w:rsidR="00FF66D3" w:rsidRDefault="000E5A93">
      <w:pPr>
        <w:pStyle w:val="1"/>
        <w:rPr>
          <w:b w:val="0"/>
        </w:rPr>
      </w:pPr>
      <w:r>
        <w:br w:type="page"/>
      </w:r>
      <w:bookmarkStart w:id="2" w:name="_Toc72474965"/>
      <w:bookmarkStart w:id="3" w:name="_Toc72634295"/>
      <w:r>
        <w:lastRenderedPageBreak/>
        <w:t xml:space="preserve">I. Где мы и кто мы?! - </w:t>
      </w:r>
      <w:r>
        <w:rPr>
          <w:b w:val="0"/>
        </w:rPr>
        <w:t>Анализ ситуации «здесь и сейчас» со взглядом в прошлое</w:t>
      </w:r>
      <w:bookmarkEnd w:id="2"/>
      <w:bookmarkEnd w:id="3"/>
    </w:p>
    <w:p w:rsidR="00FF66D3" w:rsidRDefault="000E5A93">
      <w:r>
        <w:t>В целях подготовки информационно-аналитической базы для формирования региональной стратегии необходимо провести ряд аналитических работ. В целях систематизации процедуры и результатов могут быть выделены следующие их виды:</w:t>
      </w:r>
    </w:p>
    <w:p w:rsidR="00FF66D3" w:rsidRDefault="000E5A93" w:rsidP="000E5A93">
      <w:pPr>
        <w:numPr>
          <w:ilvl w:val="0"/>
          <w:numId w:val="70"/>
        </w:numPr>
      </w:pPr>
      <w:r>
        <w:t>«Традиционный» анализ материалов региональной статистики</w:t>
      </w:r>
    </w:p>
    <w:p w:rsidR="00FF66D3" w:rsidRDefault="000E5A93" w:rsidP="000E5A93">
      <w:pPr>
        <w:numPr>
          <w:ilvl w:val="0"/>
          <w:numId w:val="70"/>
        </w:numPr>
      </w:pPr>
      <w:r>
        <w:t>Анализ исторического аспекта развития региона</w:t>
      </w:r>
    </w:p>
    <w:p w:rsidR="00FF66D3" w:rsidRDefault="000E5A93" w:rsidP="000E5A93">
      <w:pPr>
        <w:numPr>
          <w:ilvl w:val="0"/>
          <w:numId w:val="70"/>
        </w:numPr>
      </w:pPr>
      <w:r>
        <w:t>Ретроспектива стратегического планирования в регионе</w:t>
      </w:r>
    </w:p>
    <w:p w:rsidR="00FF66D3" w:rsidRDefault="000E5A93" w:rsidP="000E5A93">
      <w:pPr>
        <w:numPr>
          <w:ilvl w:val="0"/>
          <w:numId w:val="70"/>
        </w:numPr>
      </w:pPr>
      <w:r>
        <w:t>Анализ оценок региона внешними экспертами</w:t>
      </w:r>
    </w:p>
    <w:p w:rsidR="00FF66D3" w:rsidRDefault="000E5A93" w:rsidP="000E5A93">
      <w:pPr>
        <w:numPr>
          <w:ilvl w:val="0"/>
          <w:numId w:val="70"/>
        </w:numPr>
      </w:pPr>
      <w:r>
        <w:t>Анализ структуры валового регионального продукта</w:t>
      </w:r>
    </w:p>
    <w:p w:rsidR="00FF66D3" w:rsidRDefault="000E5A93" w:rsidP="000E5A93">
      <w:pPr>
        <w:numPr>
          <w:ilvl w:val="0"/>
          <w:numId w:val="70"/>
        </w:numPr>
      </w:pPr>
      <w:r>
        <w:t>SWOT-анализ специфики социально-экономической ситуации,  потенциала роста и развития, стартовых условий для разработки стратегии региона</w:t>
      </w:r>
    </w:p>
    <w:p w:rsidR="00FF66D3" w:rsidRDefault="00FF66D3">
      <w:pPr>
        <w:ind w:left="360"/>
      </w:pPr>
    </w:p>
    <w:p w:rsidR="00FF66D3" w:rsidRDefault="000E5A93" w:rsidP="000E5A93">
      <w:pPr>
        <w:pStyle w:val="3"/>
        <w:numPr>
          <w:ilvl w:val="0"/>
          <w:numId w:val="74"/>
        </w:numPr>
      </w:pPr>
      <w:bookmarkStart w:id="4" w:name="_Toc72474966"/>
      <w:bookmarkStart w:id="5" w:name="_Toc72634296"/>
      <w:r>
        <w:t>«Традиционный» анализ материалов региональной статистики</w:t>
      </w:r>
      <w:bookmarkEnd w:id="4"/>
      <w:bookmarkEnd w:id="5"/>
    </w:p>
    <w:p w:rsidR="00FF66D3" w:rsidRDefault="000E5A93">
      <w:pPr>
        <w:rPr>
          <w:snapToGrid w:val="0"/>
          <w:color w:val="000000"/>
        </w:rPr>
      </w:pPr>
      <w:r>
        <w:t>Анализ статистических данных об уровне социально-экономического развития региона является традиционным инструментом разработки региональных стратегий и программ. Метод перегружен массой контрольных таблиц, диаграмм, при работе с которыми возникает опасность «не увидеть за деревьями леса». Кроме того, данный анализ, в силу определенных ограничений, накладываемых методологией сбора и обработки статистических данных, нуждается в дополнительных экспертных и аналитических оценках. Для нас г</w:t>
      </w:r>
      <w:r>
        <w:rPr>
          <w:snapToGrid w:val="0"/>
          <w:color w:val="000000"/>
        </w:rPr>
        <w:t xml:space="preserve">лавным результатом проведения данного вида анализа является информационная база, используемая при проведении последующих аналитических работ. </w:t>
      </w:r>
    </w:p>
    <w:p w:rsidR="00FF66D3" w:rsidRDefault="000E5A93">
      <w:r>
        <w:t>Анализ выполняется на основании публикаций органов государственной статистики по разделам, структура которых приведена в приложении 1. Для изучения динамики статистических показателей необходимо охватить ретроспективу данных за последние 3 года, а при возникновении неоднозначности (неопределенности) в трактовке результатов – и за более длительный период.</w:t>
      </w:r>
    </w:p>
    <w:p w:rsidR="00FF66D3" w:rsidRDefault="00FF66D3"/>
    <w:p w:rsidR="00FF66D3" w:rsidRDefault="000E5A93" w:rsidP="000E5A93">
      <w:pPr>
        <w:pStyle w:val="3"/>
        <w:numPr>
          <w:ilvl w:val="0"/>
          <w:numId w:val="74"/>
        </w:numPr>
      </w:pPr>
      <w:bookmarkStart w:id="6" w:name="_Toc72474967"/>
      <w:bookmarkStart w:id="7" w:name="_Toc72634297"/>
      <w:r>
        <w:t>Анализ исторического аспекта развития региона</w:t>
      </w:r>
      <w:bookmarkEnd w:id="6"/>
      <w:bookmarkEnd w:id="7"/>
    </w:p>
    <w:p w:rsidR="00FF66D3" w:rsidRDefault="000E5A93">
      <w:pPr>
        <w:pStyle w:val="21"/>
        <w:ind w:left="0"/>
      </w:pPr>
      <w:r>
        <w:t xml:space="preserve">Необходимость проведения данного вида анализа диктуется следующими соображениями:  </w:t>
      </w:r>
    </w:p>
    <w:p w:rsidR="00FF66D3" w:rsidRDefault="000E5A93">
      <w:pPr>
        <w:pStyle w:val="21"/>
        <w:ind w:left="1276" w:hanging="1276"/>
      </w:pPr>
      <w:r>
        <w:t xml:space="preserve">Во-первых, при проектировании будущего зачастую не учитывается опыт экономических преобразований предшествующих лет и веков. Представляется, что в современных условиях небесполезным, с точки зрения заимствования технологий, может оказаться и опыт столыпинской реформы, НЭПа, других, еще более давних экономических, социальных и политических  преобразований Екатерины II, Александра </w:t>
      </w:r>
      <w:r>
        <w:rPr>
          <w:lang w:val="en-US"/>
        </w:rPr>
        <w:t>II</w:t>
      </w:r>
      <w:r>
        <w:t>, обеспечивших значительный подъем экономики.</w:t>
      </w:r>
    </w:p>
    <w:p w:rsidR="00FF66D3" w:rsidRDefault="000E5A93">
      <w:pPr>
        <w:pStyle w:val="21"/>
        <w:ind w:left="1276" w:hanging="1276"/>
      </w:pPr>
      <w:r>
        <w:t xml:space="preserve">Во-вторых, развитие крупных административно-территориальных образований, таких, какими являются субъекты Российской Федерации, обладает значительной инерционностью. Несмотря на радикальность и даже революционность преобразований, происходящих в России в последние два десятилетия, необходимо эффективно использовать все, что было создано за предыдущие годы и столетия. </w:t>
      </w:r>
    </w:p>
    <w:p w:rsidR="00FF66D3" w:rsidRDefault="000E5A93">
      <w:pPr>
        <w:pStyle w:val="21"/>
        <w:ind w:left="0"/>
      </w:pPr>
      <w:r>
        <w:t>В этой связи необходимо изучить, систематизировать и проанализировать:</w:t>
      </w:r>
    </w:p>
    <w:p w:rsidR="00FF66D3" w:rsidRDefault="000E5A93" w:rsidP="000E5A93">
      <w:pPr>
        <w:numPr>
          <w:ilvl w:val="0"/>
          <w:numId w:val="6"/>
        </w:numPr>
        <w:tabs>
          <w:tab w:val="clear" w:pos="360"/>
          <w:tab w:val="num" w:pos="720"/>
        </w:tabs>
        <w:ind w:left="720"/>
      </w:pPr>
      <w:r>
        <w:t>опыт экономических реформ в мировом, российском масштабе с точки зрения применения положительных практик для решения современных задач;</w:t>
      </w:r>
    </w:p>
    <w:p w:rsidR="00FF66D3" w:rsidRDefault="000E5A93" w:rsidP="000E5A93">
      <w:pPr>
        <w:numPr>
          <w:ilvl w:val="0"/>
          <w:numId w:val="6"/>
        </w:numPr>
        <w:tabs>
          <w:tab w:val="clear" w:pos="360"/>
          <w:tab w:val="num" w:pos="720"/>
        </w:tabs>
        <w:ind w:left="720"/>
      </w:pPr>
      <w:r>
        <w:t>наиболее значимые события (политические, экономические, социальные) в истории региона, влияние которых сохраняется и сегодня – какие отрасли и когда зарождались, какие из них преобладали в различные периоды и т.д.</w:t>
      </w:r>
    </w:p>
    <w:p w:rsidR="00FF66D3" w:rsidRDefault="000E5A93" w:rsidP="000E5A93">
      <w:pPr>
        <w:numPr>
          <w:ilvl w:val="0"/>
          <w:numId w:val="6"/>
        </w:numPr>
        <w:tabs>
          <w:tab w:val="clear" w:pos="360"/>
          <w:tab w:val="num" w:pos="720"/>
        </w:tabs>
        <w:ind w:left="720"/>
      </w:pPr>
      <w:r>
        <w:t>экономический потенциал, сформировавшийся в предыдущие годы;</w:t>
      </w:r>
    </w:p>
    <w:p w:rsidR="00FF66D3" w:rsidRDefault="000E5A93" w:rsidP="000E5A93">
      <w:pPr>
        <w:numPr>
          <w:ilvl w:val="0"/>
          <w:numId w:val="6"/>
        </w:numPr>
        <w:tabs>
          <w:tab w:val="clear" w:pos="360"/>
          <w:tab w:val="num" w:pos="720"/>
        </w:tabs>
        <w:ind w:left="720"/>
      </w:pPr>
      <w:r>
        <w:t>менталитет населения, оказывающий влияния на мотивацию при разработке и реализации стратегии</w:t>
      </w:r>
    </w:p>
    <w:p w:rsidR="00FF66D3" w:rsidRDefault="00FF66D3"/>
    <w:p w:rsidR="00FF66D3" w:rsidRDefault="000E5A93">
      <w:r>
        <w:t>Проведение данного анализа поможет правильно оценить и «угадать» тенденции, которые сегодня оказывают влияние на развитие региона и воспользоваться ими в целях развития.</w:t>
      </w:r>
    </w:p>
    <w:p w:rsidR="00FF66D3" w:rsidRDefault="00FF66D3"/>
    <w:p w:rsidR="00FF66D3" w:rsidRDefault="000E5A93" w:rsidP="000E5A93">
      <w:pPr>
        <w:pStyle w:val="3"/>
        <w:numPr>
          <w:ilvl w:val="0"/>
          <w:numId w:val="74"/>
        </w:numPr>
      </w:pPr>
      <w:bookmarkStart w:id="8" w:name="_Toc72474968"/>
      <w:bookmarkStart w:id="9" w:name="_Toc72634298"/>
      <w:r>
        <w:t>Ретроспектива стратегического планирования в регионе</w:t>
      </w:r>
      <w:bookmarkEnd w:id="8"/>
      <w:bookmarkEnd w:id="9"/>
    </w:p>
    <w:p w:rsidR="00FF66D3" w:rsidRDefault="000E5A93">
      <w:r>
        <w:rPr>
          <w:spacing w:val="-5"/>
        </w:rPr>
        <w:t xml:space="preserve">В СССР была прекрасно отработанная и привычная версия советского рационального размещения производительных сил. Современный экономический потенциал российских регионов во многом обуславливается плановым хозяйством советской эпохи. Но с началом рыночных реформ и предоставлением субъектам федерации свободы планирования в рамках конституционных полномочий во многих регионах ПФО накоплен значительный опыт </w:t>
      </w:r>
      <w:r>
        <w:t>самостоятельного</w:t>
      </w:r>
      <w:r>
        <w:rPr>
          <w:spacing w:val="-5"/>
        </w:rPr>
        <w:t xml:space="preserve"> решения задачи стратегического развития. И его необходимо учитывать при разработке стратегии решения задачи удвоения ВВП. </w:t>
      </w:r>
      <w:r>
        <w:t>Целевые установки анализа истории стратегического планирования в регионе за период рыночных реформ должны быть следующие:</w:t>
      </w:r>
    </w:p>
    <w:p w:rsidR="00FF66D3" w:rsidRDefault="000E5A93" w:rsidP="000E5A93">
      <w:pPr>
        <w:numPr>
          <w:ilvl w:val="0"/>
          <w:numId w:val="10"/>
        </w:numPr>
        <w:tabs>
          <w:tab w:val="clear" w:pos="360"/>
          <w:tab w:val="num" w:pos="720"/>
        </w:tabs>
        <w:ind w:left="720"/>
      </w:pPr>
      <w:r>
        <w:t xml:space="preserve">многие технические работы, связанные, в основном, с анализом региона были уже проделаны коллегами и предшественниками. Их опыт позволит сэкономить ресурсы разработчика. </w:t>
      </w:r>
    </w:p>
    <w:p w:rsidR="00FF66D3" w:rsidRDefault="000E5A93" w:rsidP="000E5A93">
      <w:pPr>
        <w:numPr>
          <w:ilvl w:val="0"/>
          <w:numId w:val="10"/>
        </w:numPr>
        <w:tabs>
          <w:tab w:val="clear" w:pos="360"/>
          <w:tab w:val="num" w:pos="720"/>
        </w:tabs>
        <w:ind w:left="720"/>
      </w:pPr>
      <w:r>
        <w:t>цикличность развития многих экономических процессов позволяет рассчитывать на то, что в результате анализа существующих наработок будут выявлены готовые решения и конкретные мероприятия, которые будут способствовать решению задач современного этапа;</w:t>
      </w:r>
    </w:p>
    <w:p w:rsidR="00FF66D3" w:rsidRDefault="000E5A93" w:rsidP="000E5A93">
      <w:pPr>
        <w:numPr>
          <w:ilvl w:val="0"/>
          <w:numId w:val="10"/>
        </w:numPr>
        <w:tabs>
          <w:tab w:val="clear" w:pos="360"/>
          <w:tab w:val="num" w:pos="720"/>
        </w:tabs>
        <w:ind w:left="720"/>
      </w:pPr>
      <w:r>
        <w:t>необходимо обеспечить преемственность развития. Разрабатываемая стратегия будет реализовываться не «с чистого листа» и необходимо учесть, что многое из начатого в предыдущие годы должно быть завершено.</w:t>
      </w:r>
    </w:p>
    <w:p w:rsidR="00FF66D3" w:rsidRDefault="00FF66D3">
      <w:pPr>
        <w:tabs>
          <w:tab w:val="left" w:pos="1843"/>
        </w:tabs>
      </w:pPr>
    </w:p>
    <w:p w:rsidR="00FF66D3" w:rsidRDefault="000E5A93">
      <w:pPr>
        <w:tabs>
          <w:tab w:val="left" w:pos="1843"/>
        </w:tabs>
      </w:pPr>
      <w:r>
        <w:t>Собранные материалы должны быть систематизированы, выявлены все «плюсы» и «минусы» проделанного ранее, результаты анализа необходимо опубликовать в сети интернет для публичного обсуждения.</w:t>
      </w:r>
    </w:p>
    <w:p w:rsidR="00FF66D3" w:rsidRDefault="00FF66D3">
      <w:pPr>
        <w:tabs>
          <w:tab w:val="left" w:pos="1843"/>
        </w:tabs>
      </w:pPr>
    </w:p>
    <w:p w:rsidR="00FF66D3" w:rsidRDefault="000E5A93" w:rsidP="000E5A93">
      <w:pPr>
        <w:pStyle w:val="3"/>
        <w:numPr>
          <w:ilvl w:val="0"/>
          <w:numId w:val="74"/>
        </w:numPr>
      </w:pPr>
      <w:bookmarkStart w:id="10" w:name="_Toc72474969"/>
      <w:bookmarkStart w:id="11" w:name="_Toc72634299"/>
      <w:r>
        <w:t>Анализ оценок региона внешними экспертами</w:t>
      </w:r>
      <w:bookmarkEnd w:id="10"/>
      <w:bookmarkEnd w:id="11"/>
    </w:p>
    <w:p w:rsidR="00FF66D3" w:rsidRDefault="000E5A93">
      <w:r>
        <w:t xml:space="preserve">В целях сопоставления уровня конкурентоспособности анализируемого региона с иными субъектами РФ могут быть использованы результат рейтинговых исследований, проводимых различными организациями. </w:t>
      </w:r>
    </w:p>
    <w:p w:rsidR="00FF66D3" w:rsidRDefault="000E5A93">
      <w:pPr>
        <w:pStyle w:val="21"/>
        <w:ind w:left="0"/>
      </w:pPr>
      <w:r>
        <w:t>В качестве наиболее значимых рейтинговых оценок российских регионов могут быть приведены результаты работ, проводимых</w:t>
      </w:r>
    </w:p>
    <w:p w:rsidR="00FF66D3" w:rsidRDefault="000E5A93" w:rsidP="000E5A93">
      <w:pPr>
        <w:pStyle w:val="21"/>
        <w:numPr>
          <w:ilvl w:val="0"/>
          <w:numId w:val="12"/>
        </w:numPr>
        <w:tabs>
          <w:tab w:val="clear" w:pos="360"/>
          <w:tab w:val="num" w:pos="720"/>
        </w:tabs>
        <w:ind w:left="720"/>
      </w:pPr>
      <w:r>
        <w:t xml:space="preserve">ФАПСИ, </w:t>
      </w:r>
    </w:p>
    <w:p w:rsidR="00FF66D3" w:rsidRDefault="000E5A93" w:rsidP="000E5A93">
      <w:pPr>
        <w:pStyle w:val="21"/>
        <w:numPr>
          <w:ilvl w:val="0"/>
          <w:numId w:val="12"/>
        </w:numPr>
        <w:tabs>
          <w:tab w:val="clear" w:pos="360"/>
          <w:tab w:val="num" w:pos="720"/>
        </w:tabs>
        <w:ind w:left="720"/>
      </w:pPr>
      <w:r>
        <w:t xml:space="preserve">журналом «Эксперт», </w:t>
      </w:r>
    </w:p>
    <w:p w:rsidR="00FF66D3" w:rsidRDefault="000E5A93" w:rsidP="000E5A93">
      <w:pPr>
        <w:pStyle w:val="21"/>
        <w:numPr>
          <w:ilvl w:val="0"/>
          <w:numId w:val="12"/>
        </w:numPr>
        <w:tabs>
          <w:tab w:val="clear" w:pos="360"/>
          <w:tab w:val="num" w:pos="720"/>
        </w:tabs>
        <w:ind w:left="720"/>
      </w:pPr>
      <w:r>
        <w:t xml:space="preserve">Минэкономразвития РФ (в рамках ФЦП «Сокращение различий в социально-экономическом развитии регионов Российской Федерации (2002 - 2010 годы и до 2015 года)») </w:t>
      </w:r>
    </w:p>
    <w:p w:rsidR="00FF66D3" w:rsidRDefault="000E5A93" w:rsidP="000E5A93">
      <w:pPr>
        <w:pStyle w:val="21"/>
        <w:numPr>
          <w:ilvl w:val="0"/>
          <w:numId w:val="12"/>
        </w:numPr>
        <w:tabs>
          <w:tab w:val="clear" w:pos="360"/>
          <w:tab w:val="num" w:pos="720"/>
        </w:tabs>
        <w:ind w:left="720"/>
      </w:pPr>
      <w:r>
        <w:t>Минфином РФ (в целях определения расходования средств Федерального фонда финансовой поддержки субъектов Российской Федерации).</w:t>
      </w:r>
    </w:p>
    <w:p w:rsidR="00FF66D3" w:rsidRDefault="00FF66D3"/>
    <w:p w:rsidR="00FF66D3" w:rsidRDefault="000E5A93" w:rsidP="000E5A93">
      <w:pPr>
        <w:pStyle w:val="3"/>
        <w:numPr>
          <w:ilvl w:val="0"/>
          <w:numId w:val="74"/>
        </w:numPr>
      </w:pPr>
      <w:bookmarkStart w:id="12" w:name="_Toc72474970"/>
      <w:bookmarkStart w:id="13" w:name="_Toc72634300"/>
      <w:r>
        <w:t>Анализ структуры валового регионального продукта</w:t>
      </w:r>
      <w:bookmarkEnd w:id="12"/>
      <w:bookmarkEnd w:id="13"/>
    </w:p>
    <w:p w:rsidR="00FF66D3" w:rsidRDefault="000E5A93">
      <w:r>
        <w:t xml:space="preserve">Внутренний валовой продукт может быть рассчитан тремя методами: производственным, методом использования доходов и методом формирования ВВП по источникам доходов. Последний метод не является самостоятельным, поскольку в соответствии с принятой методологией не все показатели доходов получаются путем прямого счета, часть из них исчисляется балансовым методом. </w:t>
      </w:r>
    </w:p>
    <w:p w:rsidR="00FF66D3" w:rsidRDefault="000E5A93">
      <w:r>
        <w:t xml:space="preserve">ВВП, рассчитанный методом использования доходов, представляет собой сумму расходов всех институциональных секторов на конечное потребление, валового накопления и чистого экспорта. Данная методология чаще всего используется на макроэкономическом уровне при оценке возможностей удвоения ВВП в государственном масштабе. </w:t>
      </w:r>
    </w:p>
    <w:p w:rsidR="00FF66D3" w:rsidRDefault="000E5A93">
      <w:r>
        <w:lastRenderedPageBreak/>
        <w:t>Предлагаемый методологический подход базируется на третьем, производственном методе, согласно которому ВВП получается как сумма добавленных стоимостей, создаваемых в отраслях экономики. Выбор обусловлен тем, что данный аналитический метод позволяет выстраивать стратегии как «сверху вниз», т.е. от региона и его ВРП, так и «снизу вверх» – от конкретного предприятия и формируемой на нем добавленной стоимости.</w:t>
      </w:r>
    </w:p>
    <w:p w:rsidR="00FF66D3" w:rsidRDefault="000E5A93">
      <w:r>
        <w:t>В этой связи в целях дальнейшего определения приоритетов экономического развития на данном этапе работ необходимо провести анализ структуры и динамики (темпов роста) ВРП региона в разрезе отраслей экономики</w:t>
      </w:r>
      <w:r>
        <w:rPr>
          <w:rStyle w:val="a7"/>
        </w:rPr>
        <w:footnoteReference w:id="2"/>
      </w:r>
      <w:r>
        <w:t xml:space="preserve">. Данная информация содержится в сведениях государственной статистики. </w:t>
      </w:r>
    </w:p>
    <w:p w:rsidR="00FF66D3" w:rsidRDefault="000E5A93">
      <w:r>
        <w:t>После уяснения объемов и структуры ВРП, выявления наиболее динамично развивающихся отраслей</w:t>
      </w:r>
      <w:r>
        <w:rPr>
          <w:rStyle w:val="a7"/>
        </w:rPr>
        <w:footnoteReference w:id="3"/>
      </w:r>
      <w:r>
        <w:t xml:space="preserve"> выбирается базовый год, по отношению к которому строится прогнозная модель. В нашем случае это – 2002 г. Следующим шагом является расчет «теоретического» среднегодового темпа роста ВРП в целом, обеспечивающего удвоение ВРП к 2010 г.</w:t>
      </w:r>
      <w:r>
        <w:rPr>
          <w:rStyle w:val="a7"/>
        </w:rPr>
        <w:footnoteReference w:id="4"/>
      </w:r>
    </w:p>
    <w:p w:rsidR="00FF66D3" w:rsidRDefault="000E5A93">
      <w:r>
        <w:t>Затем, на основании имеющихся или разработанных прогнозов</w:t>
      </w:r>
      <w:r>
        <w:rPr>
          <w:rStyle w:val="a7"/>
        </w:rPr>
        <w:footnoteReference w:id="5"/>
      </w:r>
      <w:r>
        <w:t xml:space="preserve"> развития </w:t>
      </w:r>
      <w:r>
        <w:rPr>
          <w:b/>
        </w:rPr>
        <w:t xml:space="preserve">отдельных отраслей экономики </w:t>
      </w:r>
      <w:r>
        <w:t xml:space="preserve">(в регионе, России, мире), и применения данных прогнозных показателей к данным о регионе строится прогнозная модель о размерах и структуре ВРП в отраслевом разрезе в конце прогнозного периода (в 2010 г.). Суммированием данных по отраслям получаем общий показатель объема ВРП. Следующим шагом является сопоставление полученного результата с целевым индикатором – двойным (по отношению к базовому периоду) объемом ВРП. </w:t>
      </w:r>
    </w:p>
    <w:p w:rsidR="00FF66D3" w:rsidRDefault="000E5A93">
      <w:r>
        <w:t xml:space="preserve">Помимо прогностических общероссийских показателей экономического роста по отраслям для построения аналогичной модели могут использоваться </w:t>
      </w:r>
      <w:r>
        <w:rPr>
          <w:b/>
        </w:rPr>
        <w:t>региональные тренды</w:t>
      </w:r>
      <w:r>
        <w:t>. Обобщением результатов обоих моделей могут быть получены достаточно достоверные данные, которые, однако, базируются на сохранении действующих сегодня тенденций в прогнозном периоде.</w:t>
      </w:r>
    </w:p>
    <w:p w:rsidR="00FF66D3" w:rsidRDefault="000E5A93">
      <w:r>
        <w:t xml:space="preserve">Исследование полезно дополнить анализом добавленной стоимости, производимой на наиболее крупных предприятиях региона. </w:t>
      </w:r>
    </w:p>
    <w:p w:rsidR="00FF66D3" w:rsidRDefault="000E5A93">
      <w:r>
        <w:t>Главным результатом данного анализа должна стать правильная оценка тенденций развития, способных оказывать влияние на будущее региона в прогнозном периоде. Кроме того, из полученных результатов должны быть сделаны следующие частные выводы</w:t>
      </w:r>
    </w:p>
    <w:p w:rsidR="00FF66D3" w:rsidRDefault="000E5A93" w:rsidP="000E5A93">
      <w:pPr>
        <w:numPr>
          <w:ilvl w:val="0"/>
          <w:numId w:val="18"/>
        </w:numPr>
      </w:pPr>
      <w:r>
        <w:t>Обеспечивают ли прогнозные темпы роста отдельных отраслей экономики удвоение ВРП к 2010 г. Если нет, то по каким причинам;</w:t>
      </w:r>
    </w:p>
    <w:p w:rsidR="00FF66D3" w:rsidRDefault="000E5A93" w:rsidP="000E5A93">
      <w:pPr>
        <w:numPr>
          <w:ilvl w:val="0"/>
          <w:numId w:val="18"/>
        </w:numPr>
      </w:pPr>
      <w:r>
        <w:t>Какие из анализируемых отраслей наиболее значимы для удвоения ВРП с точки зрения изменения их удельного веса в структуре валового регионального продукта и темпов отраслевого роста;</w:t>
      </w:r>
    </w:p>
    <w:p w:rsidR="00FF66D3" w:rsidRDefault="000E5A93" w:rsidP="000E5A93">
      <w:pPr>
        <w:numPr>
          <w:ilvl w:val="0"/>
          <w:numId w:val="18"/>
        </w:numPr>
      </w:pPr>
      <w:r>
        <w:t>Какие отрасли (и отдельные предприятия) могут стать «локомотивами» удвоения ВРП (с учетом мультипликативных и синергетических эффектов в смежных отраслях).</w:t>
      </w:r>
    </w:p>
    <w:p w:rsidR="00FF66D3" w:rsidRDefault="00FF66D3"/>
    <w:p w:rsidR="00FF66D3" w:rsidRDefault="000E5A93" w:rsidP="000E5A93">
      <w:pPr>
        <w:pStyle w:val="3"/>
        <w:numPr>
          <w:ilvl w:val="0"/>
          <w:numId w:val="74"/>
        </w:numPr>
      </w:pPr>
      <w:bookmarkStart w:id="14" w:name="_Toc72474971"/>
      <w:bookmarkStart w:id="15" w:name="_Toc72634301"/>
      <w:r>
        <w:t>SWOT-анализ специфики социально-экономической ситуации,  потенциала роста и развития, стартовых условий для разработки стратегии региона</w:t>
      </w:r>
      <w:bookmarkEnd w:id="14"/>
      <w:bookmarkEnd w:id="15"/>
    </w:p>
    <w:p w:rsidR="00FF66D3" w:rsidRDefault="000E5A93">
      <w:r>
        <w:t>SWOT-анализ исключительно эффективный, доступный, дешевый способ оценки состояния проблемной и управленческой ситуации в организации, отрасли, городе, регионе. Его можно и нужно рассматривать как важную для любого объекта управления бизнес-технологию, тех</w:t>
      </w:r>
      <w:r>
        <w:lastRenderedPageBreak/>
        <w:t xml:space="preserve">нологию оценки исходного состояния, незадействованных ресурсов и угроз деятельности, призваную заполнить информационные пробелы и дополнить «традиционный» анализ. </w:t>
      </w:r>
    </w:p>
    <w:p w:rsidR="00FF66D3" w:rsidRDefault="000E5A93">
      <w:pPr>
        <w:pStyle w:val="10"/>
        <w:spacing w:before="0" w:after="0"/>
        <w:jc w:val="both"/>
      </w:pPr>
      <w:r>
        <w:t>При проведении SWOT-анализа необходимо ответить на четыре вопроса:</w:t>
      </w:r>
    </w:p>
    <w:p w:rsidR="00FF66D3" w:rsidRDefault="000E5A93" w:rsidP="000E5A93">
      <w:pPr>
        <w:pStyle w:val="10"/>
        <w:numPr>
          <w:ilvl w:val="0"/>
          <w:numId w:val="1"/>
        </w:numPr>
        <w:spacing w:before="0" w:after="0"/>
        <w:jc w:val="both"/>
      </w:pPr>
      <w:r>
        <w:t xml:space="preserve">каковы сильные стороны данного объекта, каковы его преимущества в сравнении с аналогами? </w:t>
      </w:r>
    </w:p>
    <w:p w:rsidR="00FF66D3" w:rsidRDefault="000E5A93" w:rsidP="000E5A93">
      <w:pPr>
        <w:pStyle w:val="10"/>
        <w:numPr>
          <w:ilvl w:val="0"/>
          <w:numId w:val="1"/>
        </w:numPr>
        <w:spacing w:before="0" w:after="0"/>
        <w:jc w:val="both"/>
      </w:pPr>
      <w:r>
        <w:t xml:space="preserve">в чем слабые стороны, в чем он уступает потенциальным конкурентам? </w:t>
      </w:r>
    </w:p>
    <w:p w:rsidR="00FF66D3" w:rsidRDefault="000E5A93" w:rsidP="000E5A93">
      <w:pPr>
        <w:pStyle w:val="10"/>
        <w:numPr>
          <w:ilvl w:val="0"/>
          <w:numId w:val="1"/>
        </w:numPr>
        <w:spacing w:before="0" w:after="0"/>
        <w:jc w:val="both"/>
      </w:pPr>
      <w:r>
        <w:t xml:space="preserve">какие благоприятные возможности существуют для будущего развития? </w:t>
      </w:r>
    </w:p>
    <w:p w:rsidR="00FF66D3" w:rsidRDefault="000E5A93" w:rsidP="000E5A93">
      <w:pPr>
        <w:pStyle w:val="10"/>
        <w:numPr>
          <w:ilvl w:val="0"/>
          <w:numId w:val="1"/>
        </w:numPr>
        <w:spacing w:before="0" w:after="0"/>
        <w:jc w:val="both"/>
      </w:pPr>
      <w:r>
        <w:t xml:space="preserve">какие потенциальные опасности наиболее вероятны в будущем? </w:t>
      </w:r>
    </w:p>
    <w:p w:rsidR="00FF66D3" w:rsidRDefault="00FF66D3">
      <w:pPr>
        <w:pStyle w:val="10"/>
        <w:spacing w:before="0" w:after="0"/>
        <w:jc w:val="both"/>
      </w:pPr>
    </w:p>
    <w:p w:rsidR="00FF66D3" w:rsidRDefault="000E5A93">
      <w:pPr>
        <w:pStyle w:val="10"/>
        <w:spacing w:before="0" w:after="0"/>
        <w:jc w:val="both"/>
      </w:pPr>
      <w:r>
        <w:t>Простейшая форма представления результатов SWOT-анализа приведена на схеме 2:</w:t>
      </w:r>
    </w:p>
    <w:p w:rsidR="00FF66D3" w:rsidRDefault="00FF66D3">
      <w:pPr>
        <w:pStyle w:val="10"/>
        <w:spacing w:before="0" w:after="0"/>
        <w:jc w:val="both"/>
      </w:pPr>
    </w:p>
    <w:p w:rsidR="00FF66D3" w:rsidRDefault="00FF66D3">
      <w:pPr>
        <w:pStyle w:val="10"/>
        <w:spacing w:before="0" w:after="0"/>
        <w:jc w:val="both"/>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3872"/>
        <w:gridCol w:w="3872"/>
      </w:tblGrid>
      <w:tr w:rsidR="00FF66D3">
        <w:trPr>
          <w:cantSplit/>
          <w:jc w:val="center"/>
        </w:trPr>
        <w:tc>
          <w:tcPr>
            <w:tcW w:w="7744" w:type="dxa"/>
            <w:gridSpan w:val="2"/>
            <w:tcBorders>
              <w:top w:val="single" w:sz="4" w:space="0" w:color="auto"/>
              <w:left w:val="single" w:sz="4" w:space="0" w:color="auto"/>
              <w:bottom w:val="single" w:sz="4" w:space="0" w:color="auto"/>
              <w:right w:val="single" w:sz="4" w:space="0" w:color="auto"/>
            </w:tcBorders>
            <w:vAlign w:val="center"/>
          </w:tcPr>
          <w:p w:rsidR="00FF66D3" w:rsidRDefault="000E5A93">
            <w:pPr>
              <w:pStyle w:val="10"/>
              <w:spacing w:before="0" w:after="0"/>
              <w:jc w:val="center"/>
              <w:rPr>
                <w:i/>
              </w:rPr>
            </w:pPr>
            <w:r>
              <w:rPr>
                <w:i/>
              </w:rPr>
              <w:t>Элементы внутренней среды</w:t>
            </w:r>
          </w:p>
        </w:tc>
      </w:tr>
      <w:tr w:rsidR="00FF66D3">
        <w:trPr>
          <w:jc w:val="center"/>
        </w:trPr>
        <w:tc>
          <w:tcPr>
            <w:tcW w:w="3872" w:type="dxa"/>
            <w:tcBorders>
              <w:top w:val="nil"/>
              <w:left w:val="nil"/>
              <w:bottom w:val="nil"/>
              <w:right w:val="nil"/>
            </w:tcBorders>
            <w:vAlign w:val="center"/>
          </w:tcPr>
          <w:p w:rsidR="00FF66D3" w:rsidRDefault="000E5A93">
            <w:pPr>
              <w:pStyle w:val="10"/>
              <w:spacing w:before="0" w:after="0"/>
              <w:jc w:val="center"/>
              <w:rPr>
                <w:b/>
              </w:rPr>
            </w:pPr>
            <w:r>
              <w:sym w:font="Wingdings" w:char="F0EA"/>
            </w:r>
          </w:p>
        </w:tc>
        <w:tc>
          <w:tcPr>
            <w:tcW w:w="3872" w:type="dxa"/>
            <w:tcBorders>
              <w:top w:val="nil"/>
              <w:left w:val="nil"/>
              <w:bottom w:val="nil"/>
              <w:right w:val="nil"/>
            </w:tcBorders>
            <w:vAlign w:val="center"/>
          </w:tcPr>
          <w:p w:rsidR="00FF66D3" w:rsidRDefault="000E5A93">
            <w:pPr>
              <w:pStyle w:val="10"/>
              <w:spacing w:before="0" w:after="0"/>
              <w:jc w:val="center"/>
              <w:rPr>
                <w:b/>
              </w:rPr>
            </w:pPr>
            <w:r>
              <w:sym w:font="Wingdings" w:char="F0EA"/>
            </w:r>
          </w:p>
        </w:tc>
      </w:tr>
      <w:tr w:rsidR="00FF66D3">
        <w:trPr>
          <w:trHeight w:hRule="exact" w:val="1200"/>
          <w:jc w:val="center"/>
        </w:trPr>
        <w:tc>
          <w:tcPr>
            <w:tcW w:w="3872" w:type="dxa"/>
            <w:tcBorders>
              <w:top w:val="single" w:sz="4" w:space="0" w:color="auto"/>
              <w:left w:val="single" w:sz="4" w:space="0" w:color="auto"/>
            </w:tcBorders>
            <w:vAlign w:val="center"/>
          </w:tcPr>
          <w:p w:rsidR="00FF66D3" w:rsidRDefault="000E5A93">
            <w:pPr>
              <w:pStyle w:val="10"/>
              <w:spacing w:before="0" w:after="0"/>
              <w:jc w:val="center"/>
            </w:pPr>
            <w:r>
              <w:rPr>
                <w:b/>
                <w:sz w:val="40"/>
              </w:rPr>
              <w:fldChar w:fldCharType="begin"/>
            </w:r>
            <w:r>
              <w:rPr>
                <w:b/>
                <w:sz w:val="40"/>
              </w:rPr>
              <w:instrText>PRIVATE</w:instrText>
            </w:r>
            <w:r>
              <w:rPr>
                <w:b/>
                <w:sz w:val="40"/>
              </w:rPr>
              <w:fldChar w:fldCharType="end"/>
            </w:r>
            <w:r>
              <w:rPr>
                <w:b/>
                <w:sz w:val="40"/>
              </w:rPr>
              <w:t>S</w:t>
            </w:r>
          </w:p>
          <w:p w:rsidR="00FF66D3" w:rsidRDefault="000E5A93">
            <w:pPr>
              <w:pStyle w:val="10"/>
              <w:spacing w:before="0" w:after="0"/>
              <w:jc w:val="center"/>
            </w:pPr>
            <w:r>
              <w:t>(strength) - сильные стороны</w:t>
            </w:r>
          </w:p>
        </w:tc>
        <w:tc>
          <w:tcPr>
            <w:tcW w:w="3872" w:type="dxa"/>
            <w:tcBorders>
              <w:top w:val="single" w:sz="4" w:space="0" w:color="auto"/>
              <w:right w:val="single" w:sz="4" w:space="0" w:color="auto"/>
            </w:tcBorders>
            <w:vAlign w:val="center"/>
          </w:tcPr>
          <w:p w:rsidR="00FF66D3" w:rsidRDefault="000E5A93">
            <w:pPr>
              <w:pStyle w:val="10"/>
              <w:spacing w:before="0" w:after="0"/>
              <w:jc w:val="center"/>
            </w:pPr>
            <w:r>
              <w:rPr>
                <w:b/>
                <w:sz w:val="40"/>
              </w:rPr>
              <w:t>W</w:t>
            </w:r>
          </w:p>
          <w:p w:rsidR="00FF66D3" w:rsidRDefault="000E5A93">
            <w:pPr>
              <w:pStyle w:val="10"/>
              <w:spacing w:before="0" w:after="0"/>
              <w:jc w:val="center"/>
            </w:pPr>
            <w:r>
              <w:t>(weakness) – слабые стороны</w:t>
            </w:r>
          </w:p>
        </w:tc>
      </w:tr>
      <w:tr w:rsidR="00FF66D3">
        <w:trPr>
          <w:trHeight w:hRule="exact" w:val="1200"/>
          <w:jc w:val="center"/>
        </w:trPr>
        <w:tc>
          <w:tcPr>
            <w:tcW w:w="3872" w:type="dxa"/>
            <w:tcBorders>
              <w:left w:val="single" w:sz="4" w:space="0" w:color="auto"/>
              <w:bottom w:val="single" w:sz="4" w:space="0" w:color="auto"/>
            </w:tcBorders>
            <w:vAlign w:val="center"/>
          </w:tcPr>
          <w:p w:rsidR="00FF66D3" w:rsidRDefault="000E5A93">
            <w:pPr>
              <w:pStyle w:val="10"/>
              <w:spacing w:before="0" w:after="0"/>
              <w:jc w:val="center"/>
              <w:rPr>
                <w:lang w:val="en-US"/>
              </w:rPr>
            </w:pPr>
            <w:r>
              <w:rPr>
                <w:b/>
                <w:sz w:val="40"/>
                <w:lang w:val="en-US"/>
              </w:rPr>
              <w:t>T</w:t>
            </w:r>
          </w:p>
          <w:p w:rsidR="00FF66D3" w:rsidRDefault="000E5A93">
            <w:pPr>
              <w:pStyle w:val="10"/>
              <w:spacing w:before="0" w:after="0"/>
              <w:jc w:val="center"/>
              <w:rPr>
                <w:lang w:val="en-US"/>
              </w:rPr>
            </w:pPr>
            <w:r>
              <w:rPr>
                <w:lang w:val="en-US"/>
              </w:rPr>
              <w:t xml:space="preserve">(treatment) – </w:t>
            </w:r>
            <w:r>
              <w:t>угрозы</w:t>
            </w:r>
          </w:p>
        </w:tc>
        <w:tc>
          <w:tcPr>
            <w:tcW w:w="3872" w:type="dxa"/>
            <w:tcBorders>
              <w:bottom w:val="single" w:sz="4" w:space="0" w:color="auto"/>
              <w:right w:val="single" w:sz="4" w:space="0" w:color="auto"/>
            </w:tcBorders>
            <w:vAlign w:val="center"/>
          </w:tcPr>
          <w:p w:rsidR="00FF66D3" w:rsidRDefault="000E5A93">
            <w:pPr>
              <w:pStyle w:val="10"/>
              <w:spacing w:before="0" w:after="0"/>
              <w:jc w:val="center"/>
            </w:pPr>
            <w:r>
              <w:rPr>
                <w:b/>
                <w:sz w:val="40"/>
              </w:rPr>
              <w:t>O</w:t>
            </w:r>
          </w:p>
          <w:p w:rsidR="00FF66D3" w:rsidRDefault="000E5A93">
            <w:pPr>
              <w:pStyle w:val="10"/>
              <w:spacing w:before="0" w:after="0"/>
              <w:jc w:val="center"/>
            </w:pPr>
            <w:r>
              <w:t>(oportunity) – возможности</w:t>
            </w:r>
          </w:p>
        </w:tc>
      </w:tr>
      <w:tr w:rsidR="00FF66D3">
        <w:trPr>
          <w:cantSplit/>
          <w:jc w:val="center"/>
        </w:trPr>
        <w:tc>
          <w:tcPr>
            <w:tcW w:w="3872" w:type="dxa"/>
            <w:tcBorders>
              <w:top w:val="nil"/>
              <w:left w:val="nil"/>
              <w:bottom w:val="nil"/>
              <w:right w:val="nil"/>
            </w:tcBorders>
            <w:vAlign w:val="center"/>
          </w:tcPr>
          <w:p w:rsidR="00FF66D3" w:rsidRDefault="000E5A93">
            <w:pPr>
              <w:pStyle w:val="10"/>
              <w:spacing w:before="0" w:after="0"/>
              <w:jc w:val="center"/>
              <w:rPr>
                <w:b/>
              </w:rPr>
            </w:pPr>
            <w:r>
              <w:rPr>
                <w:b/>
              </w:rPr>
              <w:sym w:font="Wingdings" w:char="F0E9"/>
            </w:r>
          </w:p>
        </w:tc>
        <w:tc>
          <w:tcPr>
            <w:tcW w:w="3872" w:type="dxa"/>
            <w:tcBorders>
              <w:top w:val="nil"/>
              <w:left w:val="nil"/>
              <w:bottom w:val="nil"/>
              <w:right w:val="nil"/>
            </w:tcBorders>
            <w:vAlign w:val="center"/>
          </w:tcPr>
          <w:p w:rsidR="00FF66D3" w:rsidRDefault="000E5A93">
            <w:pPr>
              <w:pStyle w:val="10"/>
              <w:spacing w:before="0" w:after="0"/>
              <w:jc w:val="center"/>
              <w:rPr>
                <w:b/>
              </w:rPr>
            </w:pPr>
            <w:r>
              <w:rPr>
                <w:b/>
              </w:rPr>
              <w:sym w:font="Wingdings" w:char="F0E9"/>
            </w:r>
          </w:p>
        </w:tc>
      </w:tr>
      <w:tr w:rsidR="00FF66D3">
        <w:trPr>
          <w:cantSplit/>
          <w:jc w:val="center"/>
        </w:trPr>
        <w:tc>
          <w:tcPr>
            <w:tcW w:w="7744" w:type="dxa"/>
            <w:gridSpan w:val="2"/>
            <w:tcBorders>
              <w:top w:val="single" w:sz="4" w:space="0" w:color="auto"/>
              <w:left w:val="single" w:sz="4" w:space="0" w:color="auto"/>
              <w:bottom w:val="single" w:sz="4" w:space="0" w:color="auto"/>
              <w:right w:val="single" w:sz="4" w:space="0" w:color="auto"/>
            </w:tcBorders>
            <w:vAlign w:val="center"/>
          </w:tcPr>
          <w:p w:rsidR="00FF66D3" w:rsidRDefault="000E5A93">
            <w:pPr>
              <w:pStyle w:val="10"/>
              <w:spacing w:before="0" w:after="0"/>
              <w:jc w:val="center"/>
              <w:rPr>
                <w:i/>
              </w:rPr>
            </w:pPr>
            <w:r>
              <w:rPr>
                <w:i/>
              </w:rPr>
              <w:t>Элементы внешней среды</w:t>
            </w:r>
          </w:p>
        </w:tc>
      </w:tr>
    </w:tbl>
    <w:p w:rsidR="00FF66D3" w:rsidRDefault="00FF66D3">
      <w:pPr>
        <w:pStyle w:val="10"/>
        <w:spacing w:before="0" w:after="0"/>
        <w:rPr>
          <w:b/>
          <w:u w:val="single"/>
        </w:rPr>
      </w:pPr>
    </w:p>
    <w:p w:rsidR="00FF66D3" w:rsidRDefault="000E5A93">
      <w:pPr>
        <w:pStyle w:val="10"/>
        <w:spacing w:before="0" w:after="0"/>
        <w:jc w:val="center"/>
        <w:rPr>
          <w:b/>
        </w:rPr>
      </w:pPr>
      <w:r>
        <w:rPr>
          <w:b/>
        </w:rPr>
        <w:t xml:space="preserve">Схема 2. Обработка результатов </w:t>
      </w:r>
      <w:r>
        <w:rPr>
          <w:b/>
          <w:lang w:val="en-US"/>
        </w:rPr>
        <w:t>SWOT</w:t>
      </w:r>
      <w:r>
        <w:rPr>
          <w:b/>
        </w:rPr>
        <w:t>-анализа</w:t>
      </w:r>
    </w:p>
    <w:p w:rsidR="00FF66D3" w:rsidRDefault="00FF66D3">
      <w:pPr>
        <w:pStyle w:val="10"/>
        <w:spacing w:before="0" w:after="0"/>
        <w:rPr>
          <w:b/>
          <w:u w:val="single"/>
        </w:rPr>
      </w:pPr>
    </w:p>
    <w:p w:rsidR="00FF66D3" w:rsidRDefault="000E5A93">
      <w:pPr>
        <w:pStyle w:val="10"/>
        <w:spacing w:before="0" w:after="0"/>
      </w:pPr>
      <w:r>
        <w:rPr>
          <w:i/>
        </w:rPr>
        <w:t>Элементы внутренней среды: сильные и слабые стороны</w:t>
      </w:r>
      <w:r>
        <w:t xml:space="preserve">. Под сильными и слабыми сторонами могут скрываться самые разнообразные аспекты и характеристики региона. Ниже в таблице приводятся категории, наиболее часто включаемые в анализ. Каждый SWOT уникален и может включать одну или две из них, а то и все сразу. Каждый элемент в зависимости от конкретного региона может оказаться как силой, так и слабостью. </w:t>
      </w: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0A0" w:firstRow="1" w:lastRow="0" w:firstColumn="1" w:lastColumn="0" w:noHBand="0" w:noVBand="0"/>
      </w:tblPr>
      <w:tblGrid>
        <w:gridCol w:w="4111"/>
        <w:gridCol w:w="2677"/>
        <w:gridCol w:w="2678"/>
      </w:tblGrid>
      <w:tr w:rsidR="00FF66D3">
        <w:trPr>
          <w:tblHeader/>
        </w:trPr>
        <w:tc>
          <w:tcPr>
            <w:tcW w:w="4111" w:type="dxa"/>
          </w:tcPr>
          <w:p w:rsidR="00FF66D3" w:rsidRDefault="000E5A93">
            <w:pPr>
              <w:pStyle w:val="10"/>
              <w:spacing w:before="0" w:after="0"/>
              <w:jc w:val="center"/>
              <w:rPr>
                <w:b/>
              </w:rPr>
            </w:pPr>
            <w:r>
              <w:rPr>
                <w:b/>
              </w:rPr>
              <w:t>Фактор</w:t>
            </w:r>
          </w:p>
        </w:tc>
        <w:tc>
          <w:tcPr>
            <w:tcW w:w="2677" w:type="dxa"/>
          </w:tcPr>
          <w:p w:rsidR="00FF66D3" w:rsidRDefault="000E5A93">
            <w:pPr>
              <w:pStyle w:val="10"/>
              <w:spacing w:before="0" w:after="0"/>
              <w:jc w:val="center"/>
              <w:rPr>
                <w:b/>
              </w:rPr>
            </w:pPr>
            <w:r>
              <w:rPr>
                <w:b/>
              </w:rPr>
              <w:t>Сильные стороны</w:t>
            </w:r>
          </w:p>
        </w:tc>
        <w:tc>
          <w:tcPr>
            <w:tcW w:w="2678" w:type="dxa"/>
          </w:tcPr>
          <w:p w:rsidR="00FF66D3" w:rsidRDefault="000E5A93">
            <w:pPr>
              <w:pStyle w:val="10"/>
              <w:spacing w:before="0" w:after="0"/>
              <w:jc w:val="center"/>
              <w:rPr>
                <w:b/>
              </w:rPr>
            </w:pPr>
            <w:r>
              <w:rPr>
                <w:b/>
              </w:rPr>
              <w:t>Слабые стороны</w:t>
            </w:r>
          </w:p>
        </w:tc>
      </w:tr>
      <w:tr w:rsidR="00FF66D3">
        <w:tc>
          <w:tcPr>
            <w:tcW w:w="4111" w:type="dxa"/>
          </w:tcPr>
          <w:p w:rsidR="00FF66D3" w:rsidRDefault="000E5A93" w:rsidP="000E5A93">
            <w:pPr>
              <w:pStyle w:val="10"/>
              <w:numPr>
                <w:ilvl w:val="0"/>
                <w:numId w:val="60"/>
              </w:numPr>
              <w:spacing w:before="0" w:after="0"/>
            </w:pPr>
            <w:r>
              <w:t xml:space="preserve">Географическое положение </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r w:rsidR="00FF66D3">
        <w:tc>
          <w:tcPr>
            <w:tcW w:w="4111" w:type="dxa"/>
          </w:tcPr>
          <w:p w:rsidR="00FF66D3" w:rsidRDefault="000E5A93" w:rsidP="000E5A93">
            <w:pPr>
              <w:pStyle w:val="10"/>
              <w:numPr>
                <w:ilvl w:val="0"/>
                <w:numId w:val="60"/>
              </w:numPr>
              <w:spacing w:before="0" w:after="0"/>
            </w:pPr>
            <w:r>
              <w:t xml:space="preserve">Природные ресурсы </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r w:rsidR="00FF66D3">
        <w:tc>
          <w:tcPr>
            <w:tcW w:w="4111" w:type="dxa"/>
          </w:tcPr>
          <w:p w:rsidR="00FF66D3" w:rsidRDefault="000E5A93" w:rsidP="000E5A93">
            <w:pPr>
              <w:pStyle w:val="10"/>
              <w:numPr>
                <w:ilvl w:val="0"/>
                <w:numId w:val="60"/>
              </w:numPr>
              <w:spacing w:before="0" w:after="0"/>
            </w:pPr>
            <w:r>
              <w:t xml:space="preserve">Экология </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r w:rsidR="00FF66D3">
        <w:tc>
          <w:tcPr>
            <w:tcW w:w="4111" w:type="dxa"/>
          </w:tcPr>
          <w:p w:rsidR="00FF66D3" w:rsidRDefault="000E5A93" w:rsidP="000E5A93">
            <w:pPr>
              <w:pStyle w:val="10"/>
              <w:numPr>
                <w:ilvl w:val="0"/>
                <w:numId w:val="60"/>
              </w:numPr>
              <w:spacing w:before="0" w:after="0"/>
            </w:pPr>
            <w:r>
              <w:t xml:space="preserve">Жилищная сфера </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r w:rsidR="00FF66D3">
        <w:tc>
          <w:tcPr>
            <w:tcW w:w="4111" w:type="dxa"/>
          </w:tcPr>
          <w:p w:rsidR="00FF66D3" w:rsidRDefault="000E5A93" w:rsidP="000E5A93">
            <w:pPr>
              <w:pStyle w:val="10"/>
              <w:numPr>
                <w:ilvl w:val="0"/>
                <w:numId w:val="60"/>
              </w:numPr>
              <w:spacing w:before="0" w:after="0"/>
            </w:pPr>
            <w:r>
              <w:t xml:space="preserve">Инженерная инфраструктура </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r w:rsidR="00FF66D3">
        <w:tc>
          <w:tcPr>
            <w:tcW w:w="4111" w:type="dxa"/>
          </w:tcPr>
          <w:p w:rsidR="00FF66D3" w:rsidRDefault="000E5A93" w:rsidP="000E5A93">
            <w:pPr>
              <w:pStyle w:val="10"/>
              <w:numPr>
                <w:ilvl w:val="0"/>
                <w:numId w:val="60"/>
              </w:numPr>
              <w:spacing w:before="0" w:after="0"/>
            </w:pPr>
            <w:r>
              <w:t xml:space="preserve">Социальная инфраструктура </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r w:rsidR="00FF66D3">
        <w:tc>
          <w:tcPr>
            <w:tcW w:w="4111" w:type="dxa"/>
          </w:tcPr>
          <w:p w:rsidR="00FF66D3" w:rsidRDefault="000E5A93" w:rsidP="000E5A93">
            <w:pPr>
              <w:pStyle w:val="10"/>
              <w:numPr>
                <w:ilvl w:val="0"/>
                <w:numId w:val="60"/>
              </w:numPr>
              <w:spacing w:before="0" w:after="0"/>
            </w:pPr>
            <w:r>
              <w:t xml:space="preserve">Экономика </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r w:rsidR="00FF66D3">
        <w:tc>
          <w:tcPr>
            <w:tcW w:w="4111" w:type="dxa"/>
          </w:tcPr>
          <w:p w:rsidR="00FF66D3" w:rsidRDefault="000E5A93" w:rsidP="000E5A93">
            <w:pPr>
              <w:pStyle w:val="10"/>
              <w:numPr>
                <w:ilvl w:val="0"/>
                <w:numId w:val="60"/>
              </w:numPr>
              <w:spacing w:before="0" w:after="0"/>
            </w:pPr>
            <w:r>
              <w:t xml:space="preserve">Демография </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r w:rsidR="00FF66D3">
        <w:tc>
          <w:tcPr>
            <w:tcW w:w="4111" w:type="dxa"/>
          </w:tcPr>
          <w:p w:rsidR="00FF66D3" w:rsidRDefault="000E5A93" w:rsidP="000E5A93">
            <w:pPr>
              <w:pStyle w:val="10"/>
              <w:numPr>
                <w:ilvl w:val="0"/>
                <w:numId w:val="60"/>
              </w:numPr>
              <w:spacing w:before="0" w:after="0"/>
            </w:pPr>
            <w:r>
              <w:t>Менталитет населения</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r w:rsidR="00FF66D3">
        <w:tc>
          <w:tcPr>
            <w:tcW w:w="4111" w:type="dxa"/>
          </w:tcPr>
          <w:p w:rsidR="00FF66D3" w:rsidRDefault="000E5A93" w:rsidP="000E5A93">
            <w:pPr>
              <w:pStyle w:val="10"/>
              <w:numPr>
                <w:ilvl w:val="0"/>
                <w:numId w:val="60"/>
              </w:numPr>
              <w:spacing w:before="0" w:after="0"/>
            </w:pPr>
            <w:r>
              <w:t xml:space="preserve"> и т.д.</w:t>
            </w:r>
          </w:p>
        </w:tc>
        <w:tc>
          <w:tcPr>
            <w:tcW w:w="2677" w:type="dxa"/>
          </w:tcPr>
          <w:p w:rsidR="00FF66D3" w:rsidRDefault="00FF66D3" w:rsidP="000E5A93">
            <w:pPr>
              <w:pStyle w:val="10"/>
              <w:numPr>
                <w:ilvl w:val="0"/>
                <w:numId w:val="59"/>
              </w:numPr>
              <w:spacing w:before="0" w:after="0"/>
            </w:pPr>
          </w:p>
        </w:tc>
        <w:tc>
          <w:tcPr>
            <w:tcW w:w="2678" w:type="dxa"/>
          </w:tcPr>
          <w:p w:rsidR="00FF66D3" w:rsidRDefault="00FF66D3" w:rsidP="000E5A93">
            <w:pPr>
              <w:pStyle w:val="10"/>
              <w:numPr>
                <w:ilvl w:val="0"/>
                <w:numId w:val="59"/>
              </w:numPr>
              <w:spacing w:before="0" w:after="0"/>
            </w:pPr>
          </w:p>
        </w:tc>
      </w:tr>
    </w:tbl>
    <w:p w:rsidR="00FF66D3" w:rsidRDefault="00FF66D3">
      <w:pPr>
        <w:pStyle w:val="10"/>
        <w:spacing w:before="0" w:after="0"/>
        <w:rPr>
          <w:b/>
        </w:rPr>
      </w:pPr>
    </w:p>
    <w:p w:rsidR="00FF66D3" w:rsidRDefault="000E5A93">
      <w:pPr>
        <w:pStyle w:val="10"/>
        <w:spacing w:before="0" w:after="0"/>
        <w:jc w:val="both"/>
      </w:pPr>
      <w:r>
        <w:rPr>
          <w:i/>
        </w:rPr>
        <w:t xml:space="preserve">Элементы внешней среды: возможности и угрозы. </w:t>
      </w:r>
      <w:r>
        <w:t>Возможности и угрозы находятся вне зоны контроля региона. Таким образом, они могут рассматриваться как внешние</w:t>
      </w:r>
      <w:r>
        <w:rPr>
          <w:rStyle w:val="a7"/>
        </w:rPr>
        <w:footnoteReference w:id="6"/>
      </w:r>
      <w:r>
        <w:t xml:space="preserve">, относящиеся </w:t>
      </w:r>
      <w:r>
        <w:lastRenderedPageBreak/>
        <w:t xml:space="preserve">к элементам окружающей среды. </w:t>
      </w:r>
      <w:r>
        <w:rPr>
          <w:snapToGrid/>
        </w:rPr>
        <w:t>Пример аналитических категорий  внешней среды приведен в таблице ниже:</w:t>
      </w:r>
    </w:p>
    <w:p w:rsidR="00FF66D3" w:rsidRDefault="00FF66D3">
      <w:pPr>
        <w:pStyle w:val="10"/>
        <w:spacing w:before="0" w:after="0"/>
        <w:rPr>
          <w:snapToGrid/>
        </w:rPr>
      </w:pP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0A0" w:firstRow="1" w:lastRow="0" w:firstColumn="1" w:lastColumn="0" w:noHBand="0" w:noVBand="0"/>
      </w:tblPr>
      <w:tblGrid>
        <w:gridCol w:w="6379"/>
        <w:gridCol w:w="1843"/>
        <w:gridCol w:w="1417"/>
      </w:tblGrid>
      <w:tr w:rsidR="00FF66D3">
        <w:trPr>
          <w:tblHeader/>
        </w:trPr>
        <w:tc>
          <w:tcPr>
            <w:tcW w:w="6379" w:type="dxa"/>
          </w:tcPr>
          <w:p w:rsidR="00FF66D3" w:rsidRDefault="000E5A93">
            <w:pPr>
              <w:pStyle w:val="10"/>
              <w:spacing w:before="0" w:after="0"/>
              <w:jc w:val="center"/>
              <w:rPr>
                <w:b/>
              </w:rPr>
            </w:pPr>
            <w:r>
              <w:rPr>
                <w:b/>
              </w:rPr>
              <w:fldChar w:fldCharType="begin"/>
            </w:r>
            <w:r>
              <w:rPr>
                <w:b/>
              </w:rPr>
              <w:instrText>PRIVATE</w:instrText>
            </w:r>
            <w:r>
              <w:rPr>
                <w:b/>
              </w:rPr>
              <w:fldChar w:fldCharType="end"/>
            </w:r>
            <w:r>
              <w:rPr>
                <w:b/>
              </w:rPr>
              <w:t>Фактор</w:t>
            </w:r>
          </w:p>
        </w:tc>
        <w:tc>
          <w:tcPr>
            <w:tcW w:w="1843" w:type="dxa"/>
          </w:tcPr>
          <w:p w:rsidR="00FF66D3" w:rsidRDefault="000E5A93">
            <w:pPr>
              <w:pStyle w:val="10"/>
              <w:spacing w:before="0" w:after="0"/>
              <w:jc w:val="center"/>
              <w:rPr>
                <w:b/>
              </w:rPr>
            </w:pPr>
            <w:r>
              <w:rPr>
                <w:b/>
              </w:rPr>
              <w:t>Возможности</w:t>
            </w:r>
          </w:p>
        </w:tc>
        <w:tc>
          <w:tcPr>
            <w:tcW w:w="1417" w:type="dxa"/>
          </w:tcPr>
          <w:p w:rsidR="00FF66D3" w:rsidRDefault="000E5A93">
            <w:pPr>
              <w:pStyle w:val="10"/>
              <w:spacing w:before="0" w:after="0"/>
              <w:jc w:val="center"/>
              <w:rPr>
                <w:b/>
              </w:rPr>
            </w:pPr>
            <w:r>
              <w:rPr>
                <w:b/>
              </w:rPr>
              <w:t>Угрозы</w:t>
            </w:r>
          </w:p>
        </w:tc>
      </w:tr>
      <w:tr w:rsidR="00FF66D3">
        <w:tc>
          <w:tcPr>
            <w:tcW w:w="6379" w:type="dxa"/>
          </w:tcPr>
          <w:p w:rsidR="00FF66D3" w:rsidRDefault="000E5A93" w:rsidP="000E5A93">
            <w:pPr>
              <w:pStyle w:val="10"/>
              <w:numPr>
                <w:ilvl w:val="0"/>
                <w:numId w:val="62"/>
              </w:numPr>
              <w:spacing w:before="0" w:after="0"/>
            </w:pPr>
            <w:r>
              <w:t>Международные тенденции</w:t>
            </w:r>
          </w:p>
        </w:tc>
        <w:tc>
          <w:tcPr>
            <w:tcW w:w="1843" w:type="dxa"/>
          </w:tcPr>
          <w:p w:rsidR="00FF66D3" w:rsidRDefault="00FF66D3">
            <w:pPr>
              <w:pStyle w:val="10"/>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Федеральные законодательные/регулирующие/политические силы.</w:t>
            </w:r>
          </w:p>
        </w:tc>
        <w:tc>
          <w:tcPr>
            <w:tcW w:w="1843" w:type="dxa"/>
          </w:tcPr>
          <w:p w:rsidR="00FF66D3" w:rsidRDefault="00FF66D3">
            <w:pPr>
              <w:pStyle w:val="10"/>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Общественные силы, социальные факторы, культура</w:t>
            </w:r>
          </w:p>
        </w:tc>
        <w:tc>
          <w:tcPr>
            <w:tcW w:w="1843" w:type="dxa"/>
          </w:tcPr>
          <w:p w:rsidR="00FF66D3" w:rsidRDefault="00FF66D3">
            <w:pPr>
              <w:pStyle w:val="10"/>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 xml:space="preserve">Демографические процессы </w:t>
            </w:r>
          </w:p>
        </w:tc>
        <w:tc>
          <w:tcPr>
            <w:tcW w:w="1843" w:type="dxa"/>
          </w:tcPr>
          <w:p w:rsidR="00FF66D3" w:rsidRDefault="00FF66D3">
            <w:pPr>
              <w:pStyle w:val="10"/>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Уровень технологического развития</w:t>
            </w:r>
          </w:p>
        </w:tc>
        <w:tc>
          <w:tcPr>
            <w:tcW w:w="1843" w:type="dxa"/>
          </w:tcPr>
          <w:p w:rsidR="00FF66D3" w:rsidRDefault="00FF66D3" w:rsidP="000E5A93">
            <w:pPr>
              <w:pStyle w:val="10"/>
              <w:numPr>
                <w:ilvl w:val="0"/>
                <w:numId w:val="61"/>
              </w:numPr>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Экономическая ситуация в стране</w:t>
            </w:r>
          </w:p>
        </w:tc>
        <w:tc>
          <w:tcPr>
            <w:tcW w:w="1843" w:type="dxa"/>
          </w:tcPr>
          <w:p w:rsidR="00FF66D3" w:rsidRDefault="00FF66D3" w:rsidP="000E5A93">
            <w:pPr>
              <w:pStyle w:val="10"/>
              <w:numPr>
                <w:ilvl w:val="0"/>
                <w:numId w:val="61"/>
              </w:numPr>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 xml:space="preserve">Коммуникации и логиститка </w:t>
            </w:r>
          </w:p>
        </w:tc>
        <w:tc>
          <w:tcPr>
            <w:tcW w:w="1843" w:type="dxa"/>
          </w:tcPr>
          <w:p w:rsidR="00FF66D3" w:rsidRDefault="00FF66D3" w:rsidP="000E5A93">
            <w:pPr>
              <w:pStyle w:val="10"/>
              <w:numPr>
                <w:ilvl w:val="0"/>
                <w:numId w:val="61"/>
              </w:numPr>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 xml:space="preserve">Региональные и интернациональные контакты </w:t>
            </w:r>
          </w:p>
        </w:tc>
        <w:tc>
          <w:tcPr>
            <w:tcW w:w="1843" w:type="dxa"/>
          </w:tcPr>
          <w:p w:rsidR="00FF66D3" w:rsidRDefault="00FF66D3" w:rsidP="000E5A93">
            <w:pPr>
              <w:pStyle w:val="10"/>
              <w:numPr>
                <w:ilvl w:val="0"/>
                <w:numId w:val="61"/>
              </w:numPr>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Конкуренция со стороны других регионов</w:t>
            </w:r>
          </w:p>
        </w:tc>
        <w:tc>
          <w:tcPr>
            <w:tcW w:w="1843" w:type="dxa"/>
          </w:tcPr>
          <w:p w:rsidR="00FF66D3" w:rsidRDefault="00FF66D3" w:rsidP="000E5A93">
            <w:pPr>
              <w:pStyle w:val="10"/>
              <w:numPr>
                <w:ilvl w:val="0"/>
                <w:numId w:val="61"/>
              </w:numPr>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 xml:space="preserve">Местное самоуправление - законодательные решения </w:t>
            </w:r>
          </w:p>
        </w:tc>
        <w:tc>
          <w:tcPr>
            <w:tcW w:w="1843" w:type="dxa"/>
          </w:tcPr>
          <w:p w:rsidR="00FF66D3" w:rsidRDefault="00FF66D3" w:rsidP="000E5A93">
            <w:pPr>
              <w:pStyle w:val="10"/>
              <w:numPr>
                <w:ilvl w:val="0"/>
                <w:numId w:val="61"/>
              </w:numPr>
              <w:spacing w:before="0" w:after="0"/>
            </w:pPr>
          </w:p>
        </w:tc>
        <w:tc>
          <w:tcPr>
            <w:tcW w:w="1417" w:type="dxa"/>
          </w:tcPr>
          <w:p w:rsidR="00FF66D3" w:rsidRDefault="00FF66D3" w:rsidP="000E5A93">
            <w:pPr>
              <w:pStyle w:val="10"/>
              <w:numPr>
                <w:ilvl w:val="0"/>
                <w:numId w:val="61"/>
              </w:numPr>
              <w:spacing w:before="0" w:after="0"/>
            </w:pPr>
          </w:p>
        </w:tc>
      </w:tr>
      <w:tr w:rsidR="00FF66D3">
        <w:tc>
          <w:tcPr>
            <w:tcW w:w="6379" w:type="dxa"/>
          </w:tcPr>
          <w:p w:rsidR="00FF66D3" w:rsidRDefault="000E5A93" w:rsidP="000E5A93">
            <w:pPr>
              <w:pStyle w:val="10"/>
              <w:numPr>
                <w:ilvl w:val="0"/>
                <w:numId w:val="62"/>
              </w:numPr>
              <w:spacing w:before="0" w:after="0"/>
            </w:pPr>
            <w:r>
              <w:t>и т.д.</w:t>
            </w:r>
          </w:p>
        </w:tc>
        <w:tc>
          <w:tcPr>
            <w:tcW w:w="1843" w:type="dxa"/>
          </w:tcPr>
          <w:p w:rsidR="00FF66D3" w:rsidRDefault="00FF66D3" w:rsidP="000E5A93">
            <w:pPr>
              <w:pStyle w:val="10"/>
              <w:numPr>
                <w:ilvl w:val="0"/>
                <w:numId w:val="61"/>
              </w:numPr>
              <w:spacing w:before="0" w:after="0"/>
            </w:pPr>
          </w:p>
        </w:tc>
        <w:tc>
          <w:tcPr>
            <w:tcW w:w="1417" w:type="dxa"/>
          </w:tcPr>
          <w:p w:rsidR="00FF66D3" w:rsidRDefault="00FF66D3" w:rsidP="000E5A93">
            <w:pPr>
              <w:pStyle w:val="10"/>
              <w:numPr>
                <w:ilvl w:val="0"/>
                <w:numId w:val="61"/>
              </w:numPr>
              <w:spacing w:before="0" w:after="0"/>
            </w:pPr>
          </w:p>
        </w:tc>
      </w:tr>
    </w:tbl>
    <w:p w:rsidR="00FF66D3" w:rsidRDefault="00FF66D3">
      <w:pPr>
        <w:rPr>
          <w:i/>
        </w:rPr>
      </w:pPr>
    </w:p>
    <w:p w:rsidR="00FF66D3" w:rsidRDefault="000E5A93">
      <w:pPr>
        <w:pStyle w:val="10"/>
        <w:spacing w:before="0" w:after="0"/>
        <w:jc w:val="both"/>
      </w:pPr>
      <w:r>
        <w:rPr>
          <w:i/>
          <w:snapToGrid/>
        </w:rPr>
        <w:t xml:space="preserve">Обобщение результатов  SWOT-анализа. </w:t>
      </w:r>
      <w:r>
        <w:rPr>
          <w:snapToGrid/>
        </w:rPr>
        <w:t xml:space="preserve">Помните, что в данном случае главная цель проводимого SWOT-анализа – подготовка решений проблемы удвоения ВВП для конкретного региона. </w:t>
      </w:r>
      <w:r>
        <w:t xml:space="preserve">SWOT должен быть как можно более сфокусированным: например, если будет выяснено, что для решения задачи главное – экономическая сфера, то для нее стройте отдельную таблицу. </w:t>
      </w:r>
    </w:p>
    <w:p w:rsidR="00FF66D3" w:rsidRDefault="00FF66D3">
      <w:pPr>
        <w:rPr>
          <w:i/>
        </w:rPr>
      </w:pPr>
    </w:p>
    <w:p w:rsidR="00FF66D3" w:rsidRDefault="000E5A93">
      <w:pPr>
        <w:rPr>
          <w:i/>
        </w:rPr>
      </w:pPr>
      <w:r>
        <w:rPr>
          <w:i/>
        </w:rPr>
        <w:t>Аналитические работы – трудоемкий процесс, требующий наличия специальных знаний и опыта. Целесообразным будет поручить их проведение (полное или частичное) какой-либо научно-исследовательской или консалтинговой организации. При данном подходе приведенные выше рекомендации могут служить примерным образцом технического задания. Главным же требованием к исполнителю данного этапа является обеспечение создания необходимой и достаточной информационно-аналитической базы для дальнейших работ.</w:t>
      </w:r>
    </w:p>
    <w:p w:rsidR="00FF66D3" w:rsidRDefault="000E5A93">
      <w:pPr>
        <w:pStyle w:val="1"/>
        <w:rPr>
          <w:i/>
        </w:rPr>
      </w:pPr>
      <w:r>
        <w:br w:type="page"/>
      </w:r>
      <w:bookmarkStart w:id="16" w:name="_Toc72474972"/>
      <w:bookmarkStart w:id="17" w:name="_Toc72634302"/>
      <w:r>
        <w:rPr>
          <w:lang w:val="en-US"/>
        </w:rPr>
        <w:lastRenderedPageBreak/>
        <w:t>II</w:t>
      </w:r>
      <w:r>
        <w:t xml:space="preserve">. Куда мы идем?! - </w:t>
      </w:r>
      <w:r>
        <w:rPr>
          <w:b w:val="0"/>
        </w:rPr>
        <w:t>Стратегическая цель, видение будущего и ключевые события «по пути»</w:t>
      </w:r>
      <w:bookmarkEnd w:id="16"/>
      <w:bookmarkEnd w:id="17"/>
    </w:p>
    <w:p w:rsidR="00FF66D3" w:rsidRDefault="000E5A93">
      <w:r>
        <w:t>Существует множество</w:t>
      </w:r>
      <w:r>
        <w:rPr>
          <w:rStyle w:val="a7"/>
        </w:rPr>
        <w:footnoteReference w:id="7"/>
      </w:r>
      <w:r>
        <w:t xml:space="preserve"> школ стратегического управления, каждая из которых опирается на свои принципы и методы. По своим подходам большая часть из них может быть разделена на два типа:  школы</w:t>
      </w:r>
      <w:r>
        <w:rPr>
          <w:b/>
        </w:rPr>
        <w:t xml:space="preserve"> объективной </w:t>
      </w:r>
      <w:r>
        <w:t xml:space="preserve">картины мира и школы </w:t>
      </w:r>
      <w:r>
        <w:rPr>
          <w:b/>
        </w:rPr>
        <w:t>субъективной</w:t>
      </w:r>
      <w:r>
        <w:t xml:space="preserve"> картины мира. Первые из них при решении задач стратегического управления опираются на метод </w:t>
      </w:r>
      <w:r>
        <w:rPr>
          <w:b/>
        </w:rPr>
        <w:t>планирования</w:t>
      </w:r>
      <w:r>
        <w:t xml:space="preserve">, вторые - на метод </w:t>
      </w:r>
      <w:r>
        <w:rPr>
          <w:b/>
        </w:rPr>
        <w:t>предвидения</w:t>
      </w:r>
      <w:r>
        <w:t xml:space="preserve">. По нашему мнению, наиболее продуктивным является подход школы </w:t>
      </w:r>
      <w:r>
        <w:rPr>
          <w:b/>
        </w:rPr>
        <w:t>познания</w:t>
      </w:r>
      <w:r>
        <w:t>, который сочетает в себе оба метода и служит своеобразным «мостом» между объективным планированием и субъективным предвидением.</w:t>
      </w:r>
    </w:p>
    <w:p w:rsidR="00FF66D3" w:rsidRDefault="000E5A93">
      <w:r>
        <w:t>Согласно данному подходу разработка стратегии выполняется следующими итерациями:</w:t>
      </w:r>
    </w:p>
    <w:p w:rsidR="00FF66D3" w:rsidRDefault="000E5A93" w:rsidP="000E5A93">
      <w:pPr>
        <w:numPr>
          <w:ilvl w:val="0"/>
          <w:numId w:val="71"/>
        </w:numPr>
      </w:pPr>
      <w:r>
        <w:t xml:space="preserve">Вначале планируется </w:t>
      </w:r>
      <w:r>
        <w:rPr>
          <w:i/>
        </w:rPr>
        <w:t>стратегическая цель</w:t>
      </w:r>
      <w:r>
        <w:t>. В данном случае это – удвоение ВВП страны как основа улучшения качества жизни населения и обеспечения безопасности государства.</w:t>
      </w:r>
    </w:p>
    <w:p w:rsidR="00FF66D3" w:rsidRDefault="000E5A93" w:rsidP="000E5A93">
      <w:pPr>
        <w:numPr>
          <w:ilvl w:val="0"/>
          <w:numId w:val="71"/>
        </w:numPr>
      </w:pPr>
      <w:r>
        <w:t xml:space="preserve">Затем формируется </w:t>
      </w:r>
      <w:r>
        <w:rPr>
          <w:i/>
        </w:rPr>
        <w:t>видение будущего</w:t>
      </w:r>
      <w:r>
        <w:t xml:space="preserve"> конкретного региона, соответствующее данной цели, а так же ключевые события и препятствия на пути к этому будущему, т.е. сценарий развития.</w:t>
      </w:r>
    </w:p>
    <w:p w:rsidR="00FF66D3" w:rsidRDefault="000E5A93" w:rsidP="000E5A93">
      <w:pPr>
        <w:numPr>
          <w:ilvl w:val="0"/>
          <w:numId w:val="71"/>
        </w:numPr>
      </w:pPr>
      <w:r>
        <w:t>На третьем же шаге необходимо вновь вернуться к объективному методу и переложить сценарий в стратегию действий, необходимых  «</w:t>
      </w:r>
      <w:r>
        <w:rPr>
          <w:i/>
        </w:rPr>
        <w:t>здесь и сейчас</w:t>
      </w:r>
      <w:r>
        <w:t>» для достижения поставленной цели и реализации позитивной картины будущего.</w:t>
      </w:r>
    </w:p>
    <w:p w:rsidR="00FF66D3" w:rsidRDefault="000E5A93" w:rsidP="000E5A93">
      <w:pPr>
        <w:pStyle w:val="2"/>
        <w:numPr>
          <w:ilvl w:val="0"/>
          <w:numId w:val="72"/>
        </w:numPr>
      </w:pPr>
      <w:bookmarkStart w:id="18" w:name="_Toc72474973"/>
      <w:bookmarkStart w:id="19" w:name="_Toc72634303"/>
      <w:r>
        <w:t>Стратегическая цель</w:t>
      </w:r>
      <w:bookmarkEnd w:id="18"/>
      <w:bookmarkEnd w:id="19"/>
    </w:p>
    <w:p w:rsidR="00FF66D3" w:rsidRDefault="000E5A93">
      <w:r>
        <w:t xml:space="preserve">Стратегическая цель разработки региональных стратегий на современном этапе поставлена Президентов РФ. В обобщенном виде это - </w:t>
      </w:r>
      <w:r>
        <w:rPr>
          <w:b/>
        </w:rPr>
        <w:t>удвоение ВВП страны</w:t>
      </w:r>
      <w:r>
        <w:t xml:space="preserve"> как основа улучшения качества жизни населения и обеспечения безопасности государства. Однако для каждого конкретного региона она требует конкретизации и построения на ее основе иерархического дерева целей различных уровней. Данная процедура достаточно подробно изложена в учебных курсах и специальной литературе</w:t>
      </w:r>
      <w:r>
        <w:rPr>
          <w:rStyle w:val="a7"/>
        </w:rPr>
        <w:footnoteReference w:id="8"/>
      </w:r>
      <w:r>
        <w:t xml:space="preserve">. </w:t>
      </w:r>
    </w:p>
    <w:p w:rsidR="00FF66D3" w:rsidRDefault="000E5A93" w:rsidP="000E5A93">
      <w:pPr>
        <w:pStyle w:val="2"/>
        <w:numPr>
          <w:ilvl w:val="0"/>
          <w:numId w:val="72"/>
        </w:numPr>
      </w:pPr>
      <w:bookmarkStart w:id="20" w:name="_Toc72474974"/>
      <w:bookmarkStart w:id="21" w:name="_Toc72634304"/>
      <w:r>
        <w:t>Видение будущего – сценарий развития</w:t>
      </w:r>
      <w:bookmarkEnd w:id="20"/>
      <w:bookmarkEnd w:id="21"/>
    </w:p>
    <w:p w:rsidR="00FF66D3" w:rsidRDefault="000E5A93">
      <w:r>
        <w:t>В декабре 2002 г. аппарат Полномочного представителя Президента РФ в ПФО провел «штабную игру», на которой были отработаны основные механизмы сценарно-ситуационного управления округом на 2003-2004 годы. После обобщения результатов организационно-деятельностного семинара «Стратегии социально-экономического развития регионов ПФО», становится ясно, что основные подходы сценарно-ситуационного управления</w:t>
      </w:r>
      <w:r>
        <w:rPr>
          <w:rStyle w:val="a7"/>
        </w:rPr>
        <w:footnoteReference w:id="9"/>
      </w:r>
      <w:r>
        <w:t xml:space="preserve"> необходимо распространить на уровень субъектов федерации и главным механизмом здесь должны стать региональные стратегии.</w:t>
      </w:r>
    </w:p>
    <w:p w:rsidR="00FF66D3" w:rsidRDefault="000E5A93">
      <w:r>
        <w:t xml:space="preserve">Сегодня течением социально-экономических процессов управляет тот, кто определяет ситуацию деятельности для других. И в этом ключе разработка региональной Стратегии есть создание ситуации для развития региона, механизмом которой выступает </w:t>
      </w:r>
      <w:r>
        <w:rPr>
          <w:b/>
        </w:rPr>
        <w:t>сценирование</w:t>
      </w:r>
      <w:r>
        <w:t>.</w:t>
      </w:r>
    </w:p>
    <w:p w:rsidR="00FF66D3" w:rsidRDefault="000E5A93">
      <w:r>
        <w:t xml:space="preserve">Известно несколько различных точек зрения на понятие «сценарий» и «сценарный подход». Мы склонны считать, что </w:t>
      </w:r>
    </w:p>
    <w:p w:rsidR="00FF66D3" w:rsidRDefault="000E5A93" w:rsidP="000E5A93">
      <w:pPr>
        <w:numPr>
          <w:ilvl w:val="0"/>
          <w:numId w:val="73"/>
        </w:numPr>
      </w:pPr>
      <w:r>
        <w:t>сценарий есть интуитивно-образная проекция будущего региона, формируемая на основе  экспертно-аналитической интерпретации его прошлого и настоящего;</w:t>
      </w:r>
    </w:p>
    <w:p w:rsidR="00FF66D3" w:rsidRDefault="000E5A93" w:rsidP="000E5A93">
      <w:pPr>
        <w:numPr>
          <w:ilvl w:val="0"/>
          <w:numId w:val="73"/>
        </w:numPr>
      </w:pPr>
      <w:r>
        <w:lastRenderedPageBreak/>
        <w:t xml:space="preserve">построение сценариев направлено на решение двух основных проблем: во-первых, </w:t>
      </w:r>
      <w:r>
        <w:rPr>
          <w:b/>
        </w:rPr>
        <w:t>выделение ключевых моментов развития</w:t>
      </w:r>
      <w:r>
        <w:t xml:space="preserve"> исследуемого объекта (региона) и разработка</w:t>
      </w:r>
      <w:r>
        <w:rPr>
          <w:rStyle w:val="a7"/>
        </w:rPr>
        <w:footnoteReference w:id="10"/>
      </w:r>
      <w:r>
        <w:t xml:space="preserve"> на этой основе качественно различных вариантов его динамики; во-вторых, </w:t>
      </w:r>
      <w:r>
        <w:rPr>
          <w:b/>
        </w:rPr>
        <w:t>всесторонний анализ и оценка каждого из полученных вариантов</w:t>
      </w:r>
      <w:r>
        <w:t>, изучение его структурных особенностей и возможных последствий его реализации.</w:t>
      </w:r>
    </w:p>
    <w:p w:rsidR="00FF66D3" w:rsidRDefault="00FF66D3"/>
    <w:p w:rsidR="00FF66D3" w:rsidRDefault="000E5A93">
      <w:r>
        <w:t xml:space="preserve">К </w:t>
      </w:r>
      <w:r>
        <w:rPr>
          <w:b/>
        </w:rPr>
        <w:t>формированию сценария</w:t>
      </w:r>
      <w:r>
        <w:t xml:space="preserve"> необходимо подойти с позиций деления сценариев на </w:t>
      </w:r>
      <w:r>
        <w:rPr>
          <w:i/>
        </w:rPr>
        <w:t>оптимистические, реалистические и пессимистические</w:t>
      </w:r>
      <w:r>
        <w:t xml:space="preserve">. Деление сценариев на указанные типы наиболее распространенное и широко используемое в настоящий момент при разработке государственных и региональных стратегий. </w:t>
      </w:r>
    </w:p>
    <w:p w:rsidR="00FF66D3" w:rsidRDefault="000E5A93">
      <w:r>
        <w:t xml:space="preserve">Может быть рекомендован следующий алгоритм использования данной типологии: </w:t>
      </w:r>
    </w:p>
    <w:p w:rsidR="00FF66D3" w:rsidRDefault="000E5A93" w:rsidP="000E5A93">
      <w:pPr>
        <w:numPr>
          <w:ilvl w:val="0"/>
          <w:numId w:val="63"/>
        </w:numPr>
      </w:pPr>
      <w:r>
        <w:t xml:space="preserve">на первом этапе в форме </w:t>
      </w:r>
      <w:r>
        <w:rPr>
          <w:b/>
        </w:rPr>
        <w:t>видения будущего</w:t>
      </w:r>
      <w:r>
        <w:t xml:space="preserve"> разрабатывается оптимистический сценарий. При этом нет смысла ограничивать видение горизонтом стратегирования 2010 г. – «идеальное» будущее может быть вынесено и далее, а на уровень 2010 г. может быть наложена временная проекция. </w:t>
      </w:r>
    </w:p>
    <w:p w:rsidR="00FF66D3" w:rsidRDefault="000E5A93" w:rsidP="000E5A93">
      <w:pPr>
        <w:numPr>
          <w:ilvl w:val="0"/>
          <w:numId w:val="63"/>
        </w:numPr>
      </w:pPr>
      <w:r>
        <w:t xml:space="preserve">затем максимально возможно подробно и точно разрабатывается перечень </w:t>
      </w:r>
      <w:r>
        <w:rPr>
          <w:b/>
        </w:rPr>
        <w:t>барьеров и ограничений</w:t>
      </w:r>
      <w:r>
        <w:t>, способных помешать реализации оптимистического сценария (анализ сценария) и оценить (экспертным методом) степень их значимости.</w:t>
      </w:r>
    </w:p>
    <w:p w:rsidR="00FF66D3" w:rsidRDefault="000E5A93" w:rsidP="000E5A93">
      <w:pPr>
        <w:numPr>
          <w:ilvl w:val="0"/>
          <w:numId w:val="63"/>
        </w:numPr>
      </w:pPr>
      <w:r>
        <w:t xml:space="preserve">далее, наложением выявленных ограничений на оптимистический сценарий, формируется сценарий </w:t>
      </w:r>
      <w:r>
        <w:rPr>
          <w:b/>
        </w:rPr>
        <w:t>пессимистический</w:t>
      </w:r>
      <w:r>
        <w:t xml:space="preserve">. </w:t>
      </w:r>
    </w:p>
    <w:p w:rsidR="00FF66D3" w:rsidRDefault="000E5A93" w:rsidP="000E5A93">
      <w:pPr>
        <w:numPr>
          <w:ilvl w:val="0"/>
          <w:numId w:val="63"/>
        </w:numPr>
      </w:pPr>
      <w:r>
        <w:t xml:space="preserve">для приближения модели к реалистической необходимо разработать перечень </w:t>
      </w:r>
      <w:r>
        <w:rPr>
          <w:b/>
        </w:rPr>
        <w:t>мер</w:t>
      </w:r>
      <w:r>
        <w:t xml:space="preserve">, направленных на преодоление выявленных ранее барьеров и оценить затраты </w:t>
      </w:r>
      <w:r>
        <w:rPr>
          <w:b/>
        </w:rPr>
        <w:t>ресурсов</w:t>
      </w:r>
      <w:r>
        <w:t>, необходимых для их реализации.</w:t>
      </w:r>
    </w:p>
    <w:p w:rsidR="00FF66D3" w:rsidRDefault="000E5A93" w:rsidP="000E5A93">
      <w:pPr>
        <w:numPr>
          <w:ilvl w:val="0"/>
          <w:numId w:val="63"/>
        </w:numPr>
      </w:pPr>
      <w:r>
        <w:t xml:space="preserve">на следующем этапе следует </w:t>
      </w:r>
      <w:r>
        <w:rPr>
          <w:b/>
        </w:rPr>
        <w:t>проранжировать</w:t>
      </w:r>
      <w:r>
        <w:t xml:space="preserve"> перечень барьеров и увязанных с ними мер по преодолению по двум показателям: по степени значимости (в порядке убывания) и по объемам ресурсов, необходимых на преодоление (в порядке возрастания). В результате будет получен упорядоченный список барьеров и увязанных с ними мер, в верхней части которого окажутся наиболее значимые барьеры, требующие наименьших затрат на их устранение, а в нижней – наименее значимые с наибольшим уровнем затрат.</w:t>
      </w:r>
    </w:p>
    <w:p w:rsidR="00FF66D3" w:rsidRDefault="000E5A93" w:rsidP="000E5A93">
      <w:pPr>
        <w:numPr>
          <w:ilvl w:val="0"/>
          <w:numId w:val="63"/>
        </w:numPr>
      </w:pPr>
      <w:r>
        <w:t>полное устранение выявленных барьеров на пути развития вновь приводит нас к оптимистическому сценарию. Однако в реальной жизни это маловероятно: по мере устранения выявленных барьеров на практике пессимистический сценария будет все более приближаться к оптимистическому (оптимизироваться). Траектория же движения и будет искомым реалистическим сценарием. Сам же реалистический сценария как таковой при данном подходе в виде модели не прописывается.</w:t>
      </w:r>
    </w:p>
    <w:p w:rsidR="00FF66D3" w:rsidRDefault="000E5A93" w:rsidP="000E5A93">
      <w:pPr>
        <w:pStyle w:val="2"/>
        <w:numPr>
          <w:ilvl w:val="0"/>
          <w:numId w:val="72"/>
        </w:numPr>
      </w:pPr>
      <w:bookmarkStart w:id="22" w:name="_Toc72634305"/>
      <w:r>
        <w:t>Практики сценирования</w:t>
      </w:r>
      <w:bookmarkEnd w:id="22"/>
    </w:p>
    <w:p w:rsidR="00FF66D3" w:rsidRDefault="000E5A93">
      <w:r>
        <w:t xml:space="preserve">Формирование видения будущего – наиболее сложный процесс. Но он может и должен опираться не только на интуицию, талант, фантазию, (субъективные составляющие), но и на </w:t>
      </w:r>
      <w:r>
        <w:lastRenderedPageBreak/>
        <w:t>экспертно – аналитическую (объективную)  составляющую. Необходимо увидеть, проанализировать, достроить те глубинные процессы, идущие в настоящее время, которые уже сейчас определяют контуры будущего. Важно сосредоточить внимание на качественных изменениях – стратегических переходах. Они как правило на слуху, их уже обсуждали или поверхностно анализировали, но не хватает  выстраивания их в приоритетный ряд, всесторонней оценки последствий таких качественных переходов и синергетического  эффекта от их взаимного влияния и одновременного наступления.</w:t>
      </w:r>
    </w:p>
    <w:p w:rsidR="00FF66D3" w:rsidRDefault="000E5A93">
      <w:r>
        <w:t>Примером успешного формирования видения будущего в сложной геополитической ситуации может служить деятельность помощника Президента США по национальной безопасности Сбигнева Бзжезинского, который на пике мощи СССР (начало 80г.) четко уловил качественные изменения в советском обществе, экономике и системе управления. Эти качественные изменения за счет взаимного влияния создали «резонанс», разрушивший СССР и двухполюсную систему мира.</w:t>
      </w:r>
    </w:p>
    <w:p w:rsidR="00FF66D3" w:rsidRDefault="000E5A93">
      <w:r>
        <w:t>В апреле 2004г. на организационно-деятельностном семинаре аппарата полномочного представителя Президента Российской Федерации в Приволжском федеральном округе было сделано ряд попыток сформировать образ будущего дня Нижегородской области.</w:t>
      </w:r>
    </w:p>
    <w:p w:rsidR="00FF66D3" w:rsidRDefault="000E5A93">
      <w:pPr>
        <w:ind w:firstLine="360"/>
      </w:pPr>
      <w:r>
        <w:t>В итоге образ будущего Нижегородской области:</w:t>
      </w:r>
    </w:p>
    <w:p w:rsidR="00FF66D3" w:rsidRDefault="000E5A93" w:rsidP="000E5A93">
      <w:pPr>
        <w:numPr>
          <w:ilvl w:val="0"/>
          <w:numId w:val="75"/>
        </w:numPr>
      </w:pPr>
      <w:r>
        <w:t>Центр зоны аутсорсинга для Москвы (первого и второго эшелона),</w:t>
      </w:r>
    </w:p>
    <w:p w:rsidR="00FF66D3" w:rsidRDefault="000E5A93" w:rsidP="000E5A93">
      <w:pPr>
        <w:numPr>
          <w:ilvl w:val="0"/>
          <w:numId w:val="75"/>
        </w:numPr>
      </w:pPr>
      <w:r>
        <w:t>Центр логистики и дистрибъюции (для потоков «Транссиба»  и водной составляющей коридора «Север – Юг») регионов Волго-Вятского экономического района,</w:t>
      </w:r>
    </w:p>
    <w:p w:rsidR="00FF66D3" w:rsidRDefault="000E5A93" w:rsidP="000E5A93">
      <w:pPr>
        <w:numPr>
          <w:ilvl w:val="0"/>
          <w:numId w:val="75"/>
        </w:numPr>
      </w:pPr>
      <w:r>
        <w:t>Изменение облика Нижнего Новгорода от индустриального центра (сейчас 60% населения занято в промышленном производстве) к центру услуг, связанных в основном с перемещением товарных потоков и вывозом из Москвы и развитых стран на новые промышленные площадки достаточно высокотехнологичных и даже наукоемких производств,</w:t>
      </w:r>
    </w:p>
    <w:p w:rsidR="00FF66D3" w:rsidRDefault="000E5A93" w:rsidP="000E5A93">
      <w:pPr>
        <w:numPr>
          <w:ilvl w:val="0"/>
          <w:numId w:val="75"/>
        </w:numPr>
      </w:pPr>
      <w:r>
        <w:t>Изменение миссии Нижегородской области от сдерживания влияния Москвы на северо-восточные соседние регионы (последний «Редут») к активному продвижению этого влияния, координации процессов встраивания в систему аутсорсинга защищаемы ранее территорий и получение от этой экспансии Москвы максимальных выгод.</w:t>
      </w:r>
    </w:p>
    <w:p w:rsidR="00FF66D3" w:rsidRDefault="000E5A93">
      <w:pPr>
        <w:ind w:firstLine="360"/>
      </w:pPr>
      <w:r>
        <w:t xml:space="preserve">Какие же происходящие сейчас качественные изменения в социально-экономическом развитии Нижегородской области определили (помогли сформировать) этот образ будущего? </w:t>
      </w:r>
    </w:p>
    <w:p w:rsidR="00FF66D3" w:rsidRDefault="000E5A93">
      <w:pPr>
        <w:ind w:firstLine="360"/>
        <w:rPr>
          <w:b/>
        </w:rPr>
      </w:pPr>
      <w:r>
        <w:rPr>
          <w:b/>
        </w:rPr>
        <w:t xml:space="preserve">Позитивные: </w:t>
      </w:r>
    </w:p>
    <w:p w:rsidR="00FF66D3" w:rsidRDefault="000E5A93" w:rsidP="000E5A93">
      <w:pPr>
        <w:numPr>
          <w:ilvl w:val="0"/>
          <w:numId w:val="76"/>
        </w:numPr>
      </w:pPr>
      <w:r>
        <w:t>усиление позиции Нижегородской области в социально-экономическом развитии регионов ПФО,</w:t>
      </w:r>
    </w:p>
    <w:p w:rsidR="00FF66D3" w:rsidRDefault="000E5A93" w:rsidP="000E5A93">
      <w:pPr>
        <w:numPr>
          <w:ilvl w:val="0"/>
          <w:numId w:val="76"/>
        </w:numPr>
      </w:pPr>
      <w:r>
        <w:t>желание большинства население города активно развивать и превращать в реальность «виртуальную» столичность Нижнего Новгорода,</w:t>
      </w:r>
    </w:p>
    <w:p w:rsidR="00FF66D3" w:rsidRDefault="000E5A93" w:rsidP="000E5A93">
      <w:pPr>
        <w:numPr>
          <w:ilvl w:val="0"/>
          <w:numId w:val="76"/>
        </w:numPr>
      </w:pPr>
      <w:r>
        <w:t>существенное сокращение уровня противостояния властей (федеральных, муниципальных, областных),</w:t>
      </w:r>
    </w:p>
    <w:p w:rsidR="00FF66D3" w:rsidRDefault="000E5A93" w:rsidP="000E5A93">
      <w:pPr>
        <w:numPr>
          <w:ilvl w:val="0"/>
          <w:numId w:val="76"/>
        </w:numPr>
      </w:pPr>
      <w:r>
        <w:t>активный приход московских и мировых сетевых торговых и логистических компаний,</w:t>
      </w:r>
    </w:p>
    <w:p w:rsidR="00FF66D3" w:rsidRDefault="000E5A93" w:rsidP="000E5A93">
      <w:pPr>
        <w:numPr>
          <w:ilvl w:val="0"/>
          <w:numId w:val="76"/>
        </w:numPr>
      </w:pPr>
      <w:r>
        <w:t>бурный рост жилищного и коммерческого строительства в городе Нижний Новгороде, резкий рост стоимости земли (выход в лидеры по ПФО),</w:t>
      </w:r>
    </w:p>
    <w:p w:rsidR="00FF66D3" w:rsidRDefault="000E5A93" w:rsidP="000E5A93">
      <w:pPr>
        <w:numPr>
          <w:ilvl w:val="0"/>
          <w:numId w:val="76"/>
        </w:numPr>
      </w:pPr>
      <w:r>
        <w:t>ускоренное развитие Волжского пароходства и лучшие показатели ГЖД среди всех железных дорог России,</w:t>
      </w:r>
    </w:p>
    <w:p w:rsidR="00FF66D3" w:rsidRDefault="000E5A93" w:rsidP="000E5A93">
      <w:pPr>
        <w:numPr>
          <w:ilvl w:val="0"/>
          <w:numId w:val="76"/>
        </w:numPr>
      </w:pPr>
      <w:r>
        <w:t>появление в результате конкуренции быстрых и удобных маршрутов движения до Москвы (скоростные ж/д, авиа, реконструкция М-5), Кирова, Чебоксар и Казани ,</w:t>
      </w:r>
    </w:p>
    <w:p w:rsidR="00FF66D3" w:rsidRDefault="000E5A93" w:rsidP="000E5A93">
      <w:pPr>
        <w:numPr>
          <w:ilvl w:val="0"/>
          <w:numId w:val="76"/>
        </w:numPr>
      </w:pPr>
      <w:r>
        <w:t xml:space="preserve">лидерство города  Бора спутника Нижнего Новгорода в России по привлечению реальных инвестиций (Галина Бланка, Главербель и др.), </w:t>
      </w:r>
    </w:p>
    <w:p w:rsidR="00FF66D3" w:rsidRDefault="000E5A93" w:rsidP="000E5A93">
      <w:pPr>
        <w:numPr>
          <w:ilvl w:val="0"/>
          <w:numId w:val="76"/>
        </w:numPr>
      </w:pPr>
      <w:r>
        <w:t>появление и развитие ряда знаковых инфраструктурных проектов: Низконапорная плотина через Волгу, окружная кольцевая дорога, канатная дорога через Волгу, метромосты, мост  на г. Бор и т.д.</w:t>
      </w:r>
    </w:p>
    <w:p w:rsidR="00FF66D3" w:rsidRDefault="00FF66D3">
      <w:pPr>
        <w:ind w:firstLine="360"/>
      </w:pPr>
    </w:p>
    <w:p w:rsidR="00FF66D3" w:rsidRDefault="00FF66D3">
      <w:pPr>
        <w:ind w:firstLine="360"/>
      </w:pPr>
    </w:p>
    <w:p w:rsidR="00FF66D3" w:rsidRDefault="000E5A93">
      <w:pPr>
        <w:ind w:firstLine="360"/>
        <w:rPr>
          <w:b/>
        </w:rPr>
      </w:pPr>
      <w:r>
        <w:rPr>
          <w:b/>
        </w:rPr>
        <w:lastRenderedPageBreak/>
        <w:t>Негативные:</w:t>
      </w:r>
    </w:p>
    <w:p w:rsidR="00FF66D3" w:rsidRDefault="000E5A93" w:rsidP="000E5A93">
      <w:pPr>
        <w:numPr>
          <w:ilvl w:val="0"/>
          <w:numId w:val="77"/>
        </w:numPr>
      </w:pPr>
      <w:r>
        <w:t>кризис стратегий (первого уровня) и механизмов их реализации времен Немцова-Склярова и фактическое бездействие администрации Ходырева по реализации задачи «2ВВП к 2010г»,</w:t>
      </w:r>
    </w:p>
    <w:p w:rsidR="00FF66D3" w:rsidRDefault="000E5A93" w:rsidP="000E5A93">
      <w:pPr>
        <w:numPr>
          <w:ilvl w:val="0"/>
          <w:numId w:val="77"/>
        </w:numPr>
      </w:pPr>
      <w:r>
        <w:t>продолжение кризиса на традиционных машиностроительных предприятиях, не смотря на приход эффективных собственников (ГАЗ, Авиазавод «Сокол», судостроительный завод «Красное Сормово»),</w:t>
      </w:r>
    </w:p>
    <w:p w:rsidR="00FF66D3" w:rsidRDefault="000E5A93" w:rsidP="000E5A93">
      <w:pPr>
        <w:numPr>
          <w:ilvl w:val="0"/>
          <w:numId w:val="77"/>
        </w:numPr>
      </w:pPr>
      <w:r>
        <w:t>активное финансирование основных бизнес-проектов за счет Московского капитала,</w:t>
      </w:r>
    </w:p>
    <w:p w:rsidR="00FF66D3" w:rsidRDefault="000E5A93" w:rsidP="000E5A93">
      <w:pPr>
        <w:numPr>
          <w:ilvl w:val="0"/>
          <w:numId w:val="77"/>
        </w:numPr>
      </w:pPr>
      <w:r>
        <w:t>замедление развития местного бизнеса,</w:t>
      </w:r>
    </w:p>
    <w:p w:rsidR="00FF66D3" w:rsidRDefault="000E5A93" w:rsidP="000E5A93">
      <w:pPr>
        <w:numPr>
          <w:ilvl w:val="0"/>
          <w:numId w:val="77"/>
        </w:numPr>
      </w:pPr>
      <w:r>
        <w:t>переход центров управления от наиболее эффективных предприятий в Московские штаб-квартиры ВИК: Лукойл-Норси, Сибур, ЗМЗ-Северсталь, ПАЗ- Русавто, Выксунский МЗ – ОМК,</w:t>
      </w:r>
    </w:p>
    <w:p w:rsidR="00FF66D3" w:rsidRDefault="000E5A93" w:rsidP="000E5A93">
      <w:pPr>
        <w:numPr>
          <w:ilvl w:val="0"/>
          <w:numId w:val="77"/>
        </w:numPr>
      </w:pPr>
      <w:r>
        <w:t>обострение дефицита столичной инфраструктуры и свободных площадок под строительство, который нельзя удовлетворить на основе традиционных направлений развития города,</w:t>
      </w:r>
    </w:p>
    <w:p w:rsidR="00FF66D3" w:rsidRDefault="000E5A93" w:rsidP="000E5A93">
      <w:pPr>
        <w:numPr>
          <w:ilvl w:val="0"/>
          <w:numId w:val="77"/>
        </w:numPr>
      </w:pPr>
      <w:r>
        <w:t>возникновение кадровой проблемы  во всех отраслях (перекачка специалистов в Москву и перекачка из соседних регионов)</w:t>
      </w:r>
    </w:p>
    <w:p w:rsidR="00FF66D3" w:rsidRDefault="000E5A93">
      <w:pPr>
        <w:ind w:firstLine="360"/>
      </w:pPr>
      <w:r>
        <w:t>Таким образом, выделение сегодняшних ключевых моментов развития (качественных изменений и переходов), анализ их влияния друг на друга и на ситуацию в целом, достраивание и моделирование ситуации – есть ключ к созданию видения (образа) будущего и далее оптимистического сценария.</w:t>
      </w:r>
    </w:p>
    <w:p w:rsidR="00FF66D3" w:rsidRDefault="000E5A93">
      <w:pPr>
        <w:pStyle w:val="1"/>
        <w:rPr>
          <w:b w:val="0"/>
          <w:snapToGrid w:val="0"/>
        </w:rPr>
      </w:pPr>
      <w:bookmarkStart w:id="23" w:name="_Toc72474976"/>
      <w:bookmarkStart w:id="24" w:name="_Toc72634306"/>
      <w:r>
        <w:rPr>
          <w:lang w:val="en-US"/>
        </w:rPr>
        <w:t>III</w:t>
      </w:r>
      <w:r>
        <w:t xml:space="preserve">. Как мы туда попадем?! </w:t>
      </w:r>
      <w:r>
        <w:rPr>
          <w:b w:val="0"/>
        </w:rPr>
        <w:t>(</w:t>
      </w:r>
      <w:r>
        <w:rPr>
          <w:b w:val="0"/>
          <w:snapToGrid w:val="0"/>
        </w:rPr>
        <w:t>вектора движения - приоритетные направления и  опорные «точки роста»)</w:t>
      </w:r>
      <w:bookmarkEnd w:id="23"/>
      <w:bookmarkEnd w:id="24"/>
    </w:p>
    <w:p w:rsidR="00FF66D3" w:rsidRDefault="000E5A93">
      <w:r>
        <w:t>Термин «</w:t>
      </w:r>
      <w:r>
        <w:rPr>
          <w:b/>
        </w:rPr>
        <w:t>стратегия</w:t>
      </w:r>
      <w:r>
        <w:t>»</w:t>
      </w:r>
      <w:r>
        <w:rPr>
          <w:rStyle w:val="a7"/>
        </w:rPr>
        <w:t xml:space="preserve"> </w:t>
      </w:r>
      <w:r>
        <w:rPr>
          <w:rStyle w:val="a7"/>
        </w:rPr>
        <w:footnoteReference w:id="11"/>
      </w:r>
      <w:r>
        <w:t xml:space="preserve"> имеет военное происхождение (</w:t>
      </w:r>
      <w:r>
        <w:rPr>
          <w:snapToGrid w:val="0"/>
        </w:rPr>
        <w:t xml:space="preserve">stratos – войско, ago – веду, т.е. наука об управлении войском). Но уже давно стратегирование как метод управления прочно вошло и в другие сферы общественной жизни, далекие от военных действий. Сегодня </w:t>
      </w:r>
      <w:r>
        <w:t>Стратегия  - это</w:t>
      </w:r>
      <w:r>
        <w:rPr>
          <w:snapToGrid w:val="0"/>
        </w:rPr>
        <w:t xml:space="preserve"> и </w:t>
      </w:r>
      <w:r>
        <w:t xml:space="preserve">правила ведения боя, и ведения политической игры, и экономических преобразований. Это маневрирование с целью «перехитрить» конкурента плюс - мотивация по достижению стратегической цели. Ей руководствуются «здесь и сейчас». </w:t>
      </w:r>
    </w:p>
    <w:p w:rsidR="00FF66D3" w:rsidRDefault="000E5A93">
      <w:r>
        <w:t xml:space="preserve">По качественному уровню сегодня необходимо выделить </w:t>
      </w:r>
      <w:r>
        <w:rPr>
          <w:b/>
        </w:rPr>
        <w:t>два типа региональных</w:t>
      </w:r>
      <w:r>
        <w:t xml:space="preserve"> стратегий:</w:t>
      </w:r>
    </w:p>
    <w:p w:rsidR="00FF66D3" w:rsidRDefault="000E5A93" w:rsidP="000E5A93">
      <w:pPr>
        <w:numPr>
          <w:ilvl w:val="0"/>
          <w:numId w:val="66"/>
        </w:numPr>
      </w:pPr>
      <w:r>
        <w:rPr>
          <w:b/>
        </w:rPr>
        <w:t>Стратегия первого уровня</w:t>
      </w:r>
      <w:r>
        <w:t xml:space="preserve"> - </w:t>
      </w:r>
      <w:r>
        <w:rPr>
          <w:i/>
        </w:rPr>
        <w:t>традиционная</w:t>
      </w:r>
      <w:r>
        <w:t xml:space="preserve"> социально-экономическая стратегия замкнутого административными границами региона, рассматриваемого </w:t>
      </w:r>
      <w:r>
        <w:rPr>
          <w:i/>
        </w:rPr>
        <w:t>обособленно</w:t>
      </w:r>
      <w:r>
        <w:t xml:space="preserve"> от остального мира, и пытающегося, либо оперировать </w:t>
      </w:r>
      <w:r>
        <w:rPr>
          <w:i/>
        </w:rPr>
        <w:t>конгломератом</w:t>
      </w:r>
      <w:r>
        <w:t xml:space="preserve"> широко диверсифицированных направлений развития, либо сделать ставку на «</w:t>
      </w:r>
      <w:r>
        <w:rPr>
          <w:i/>
        </w:rPr>
        <w:t>моностратегию</w:t>
      </w:r>
      <w:r>
        <w:t xml:space="preserve">» - прорыв в какой-либо отрасли (экономической точке роста), что по сути, является продолжением развития в ранее выбранном направлении, диктуемом </w:t>
      </w:r>
      <w:r>
        <w:rPr>
          <w:i/>
        </w:rPr>
        <w:t>сложившимися тенденциями</w:t>
      </w:r>
      <w:r>
        <w:t>;</w:t>
      </w:r>
    </w:p>
    <w:p w:rsidR="00FF66D3" w:rsidRDefault="000E5A93" w:rsidP="000E5A93">
      <w:pPr>
        <w:numPr>
          <w:ilvl w:val="0"/>
          <w:numId w:val="64"/>
        </w:numPr>
      </w:pPr>
      <w:r>
        <w:rPr>
          <w:b/>
        </w:rPr>
        <w:t>Стратегии второго уровня</w:t>
      </w:r>
      <w:r>
        <w:t xml:space="preserve"> - </w:t>
      </w:r>
      <w:r>
        <w:rPr>
          <w:i/>
        </w:rPr>
        <w:t>инновационная</w:t>
      </w:r>
      <w:r>
        <w:t xml:space="preserve"> стратегия, </w:t>
      </w:r>
      <w:r>
        <w:rPr>
          <w:i/>
        </w:rPr>
        <w:t>интегрирующая</w:t>
      </w:r>
      <w:r>
        <w:t xml:space="preserve"> в качественно новом, мировом масштабе  в единый вектор развития </w:t>
      </w:r>
      <w:r>
        <w:rPr>
          <w:i/>
        </w:rPr>
        <w:t>мотивационные, экономические, организационно-административные</w:t>
      </w:r>
      <w:r>
        <w:t xml:space="preserve"> и иные составляющие и основанная на определенном </w:t>
      </w:r>
      <w:r>
        <w:rPr>
          <w:i/>
        </w:rPr>
        <w:t xml:space="preserve">сломе </w:t>
      </w:r>
      <w:r>
        <w:t>сложившихся тенденций.</w:t>
      </w:r>
    </w:p>
    <w:p w:rsidR="00FF66D3" w:rsidRDefault="00FF66D3"/>
    <w:p w:rsidR="00FF66D3" w:rsidRDefault="000E5A93">
      <w:r>
        <w:lastRenderedPageBreak/>
        <w:t xml:space="preserve">Наиболее </w:t>
      </w:r>
      <w:r>
        <w:rPr>
          <w:b/>
        </w:rPr>
        <w:t xml:space="preserve">эффективными </w:t>
      </w:r>
      <w:r>
        <w:t xml:space="preserve">являются стратегии второго уровня. Однако регионы не только в масштабах Российской Федерации, но и в масштабах ПФО отличаются значительными диспропорциями в развитии: даже по уровню ВРП разрыв между лидером (Татарстаном) и аутсайдером (республикой Марий-Эл) составляет более 14 раз. Не все регионы, в силу определенных ресурсных ограничений, </w:t>
      </w:r>
      <w:r>
        <w:rPr>
          <w:b/>
        </w:rPr>
        <w:t xml:space="preserve">способны </w:t>
      </w:r>
      <w:r>
        <w:t xml:space="preserve">к реализации стратегий второго уровня. </w:t>
      </w:r>
    </w:p>
    <w:p w:rsidR="00FF66D3" w:rsidRDefault="000E5A93">
      <w:r>
        <w:t>Поэтому, переходя к третьему блоку вопросов на схеме 1</w:t>
      </w:r>
      <w:r>
        <w:rPr>
          <w:rStyle w:val="a7"/>
        </w:rPr>
        <w:footnoteReference w:id="12"/>
      </w:r>
      <w:r>
        <w:t>, необходимо рассмотреть особенности разработки каждого типа стратегий.</w:t>
      </w:r>
    </w:p>
    <w:p w:rsidR="00FF66D3" w:rsidRDefault="000E5A93" w:rsidP="000E5A93">
      <w:pPr>
        <w:pStyle w:val="2"/>
        <w:numPr>
          <w:ilvl w:val="0"/>
          <w:numId w:val="28"/>
        </w:numPr>
      </w:pPr>
      <w:bookmarkStart w:id="25" w:name="_Toc72474977"/>
      <w:bookmarkStart w:id="26" w:name="_Toc72634307"/>
      <w:r>
        <w:t>Стратегии первого уровня</w:t>
      </w:r>
      <w:bookmarkEnd w:id="25"/>
      <w:bookmarkEnd w:id="26"/>
    </w:p>
    <w:p w:rsidR="00FF66D3" w:rsidRDefault="000E5A93">
      <w:r>
        <w:t xml:space="preserve">С точки зрения методологии, сценарии стратегий первого уровня имеют существенные ограничения, главное из которых – привязка к среднеотраслевым и среднероссийским трендам. В этой связи актуализируется задача поиска резервов социально-экономического роста и повышения конкурентоспособности региона, способного </w:t>
      </w:r>
      <w:r>
        <w:rPr>
          <w:b/>
        </w:rPr>
        <w:t>в перспективе</w:t>
      </w:r>
      <w:r>
        <w:t xml:space="preserve"> переломить существующие тенденции и тренды, создав тем самым новую </w:t>
      </w:r>
      <w:r>
        <w:rPr>
          <w:b/>
        </w:rPr>
        <w:t>ситуацию</w:t>
      </w:r>
      <w:r>
        <w:t xml:space="preserve"> и </w:t>
      </w:r>
      <w:r>
        <w:rPr>
          <w:b/>
        </w:rPr>
        <w:t xml:space="preserve">сценарий </w:t>
      </w:r>
      <w:r>
        <w:t xml:space="preserve">для перехода к стратегии второго уровня. </w:t>
      </w:r>
    </w:p>
    <w:p w:rsidR="00FF66D3" w:rsidRDefault="000E5A93">
      <w:r>
        <w:t>Рассмотрим механизм разработки стратегий первого уровня:</w:t>
      </w:r>
    </w:p>
    <w:p w:rsidR="00FF66D3" w:rsidRDefault="000E5A93" w:rsidP="000E5A93">
      <w:pPr>
        <w:numPr>
          <w:ilvl w:val="0"/>
          <w:numId w:val="78"/>
        </w:numPr>
      </w:pPr>
      <w:r>
        <w:t>Базовая идея стратегии первого уровня</w:t>
      </w:r>
    </w:p>
    <w:p w:rsidR="00FF66D3" w:rsidRDefault="000E5A93" w:rsidP="000E5A93">
      <w:pPr>
        <w:numPr>
          <w:ilvl w:val="0"/>
          <w:numId w:val="78"/>
        </w:numPr>
      </w:pPr>
      <w:r>
        <w:t xml:space="preserve">Технологии поиска стратегических резервов роста </w:t>
      </w:r>
    </w:p>
    <w:p w:rsidR="00FF66D3" w:rsidRDefault="000E5A93" w:rsidP="000E5A93">
      <w:pPr>
        <w:numPr>
          <w:ilvl w:val="0"/>
          <w:numId w:val="78"/>
        </w:numPr>
      </w:pPr>
      <w:r>
        <w:t>Варианты стратегий первого уровня</w:t>
      </w:r>
    </w:p>
    <w:p w:rsidR="00FF66D3" w:rsidRDefault="00FF66D3">
      <w:pPr>
        <w:pStyle w:val="a8"/>
        <w:tabs>
          <w:tab w:val="clear" w:pos="4153"/>
          <w:tab w:val="clear" w:pos="8306"/>
        </w:tabs>
      </w:pPr>
    </w:p>
    <w:p w:rsidR="00FF66D3" w:rsidRDefault="000E5A93" w:rsidP="000E5A93">
      <w:pPr>
        <w:pStyle w:val="3"/>
        <w:numPr>
          <w:ilvl w:val="0"/>
          <w:numId w:val="79"/>
        </w:numPr>
      </w:pPr>
      <w:bookmarkStart w:id="27" w:name="_Toc72634308"/>
      <w:r>
        <w:t>Базовая идея стратегии первого уровня</w:t>
      </w:r>
      <w:bookmarkEnd w:id="27"/>
    </w:p>
    <w:p w:rsidR="00FF66D3" w:rsidRDefault="000E5A93">
      <w:r>
        <w:t>В качестве базовой для стратегий первого уровня предлагается идея «</w:t>
      </w:r>
      <w:r>
        <w:rPr>
          <w:b/>
        </w:rPr>
        <w:t>инвестиционного насоса</w:t>
      </w:r>
      <w:r>
        <w:t xml:space="preserve">», основанная на максимально возможном привлечении инвестиций (российских, зарубежных, бюджетных, частных) в экономику региона. </w:t>
      </w:r>
    </w:p>
    <w:p w:rsidR="00FF66D3" w:rsidRDefault="000E5A93">
      <w:r>
        <w:t>При этом определяются три направления привлечения инвестиций:</w:t>
      </w:r>
    </w:p>
    <w:p w:rsidR="00FF66D3" w:rsidRDefault="000E5A93" w:rsidP="000E5A93">
      <w:pPr>
        <w:numPr>
          <w:ilvl w:val="0"/>
          <w:numId w:val="91"/>
        </w:numPr>
      </w:pPr>
      <w:r>
        <w:t>Инвестиции в сегодняшние приоритеты развития региона в сфере реального производства («точки роста»)</w:t>
      </w:r>
    </w:p>
    <w:p w:rsidR="00FF66D3" w:rsidRDefault="000E5A93" w:rsidP="000E5A93">
      <w:pPr>
        <w:numPr>
          <w:ilvl w:val="0"/>
          <w:numId w:val="91"/>
        </w:numPr>
      </w:pPr>
      <w:r>
        <w:t>Инвестиции в инновации (как задел для будущего)</w:t>
      </w:r>
    </w:p>
    <w:p w:rsidR="00FF66D3" w:rsidRDefault="000E5A93" w:rsidP="000E5A93">
      <w:pPr>
        <w:numPr>
          <w:ilvl w:val="0"/>
          <w:numId w:val="91"/>
        </w:numPr>
      </w:pPr>
      <w:r>
        <w:t>Инвестиции в инфраструктуру духовного и культурного наследия</w:t>
      </w:r>
    </w:p>
    <w:p w:rsidR="00FF66D3" w:rsidRDefault="00FF66D3">
      <w:pPr>
        <w:pStyle w:val="a8"/>
        <w:tabs>
          <w:tab w:val="clear" w:pos="4153"/>
          <w:tab w:val="clear" w:pos="8306"/>
        </w:tabs>
      </w:pPr>
    </w:p>
    <w:p w:rsidR="00FF66D3" w:rsidRDefault="000E5A93" w:rsidP="000E5A93">
      <w:pPr>
        <w:pStyle w:val="3"/>
        <w:numPr>
          <w:ilvl w:val="0"/>
          <w:numId w:val="79"/>
        </w:numPr>
      </w:pPr>
      <w:bookmarkStart w:id="28" w:name="_Toc72634309"/>
      <w:r>
        <w:t>Технологии поиска стратегических резервов роста</w:t>
      </w:r>
      <w:bookmarkEnd w:id="28"/>
    </w:p>
    <w:p w:rsidR="00FF66D3" w:rsidRDefault="000E5A93">
      <w:pPr>
        <w:rPr>
          <w:b/>
          <w:i/>
        </w:rPr>
      </w:pPr>
      <w:r>
        <w:rPr>
          <w:b/>
          <w:i/>
        </w:rPr>
        <w:t>А. Технологии в сфере инвестиций в сегодняшние приоритеты развития региона в сфере реального производства («точки роста»):</w:t>
      </w:r>
    </w:p>
    <w:p w:rsidR="00FF66D3" w:rsidRDefault="000E5A93" w:rsidP="000E5A93">
      <w:pPr>
        <w:numPr>
          <w:ilvl w:val="0"/>
          <w:numId w:val="27"/>
        </w:numPr>
        <w:rPr>
          <w:i/>
        </w:rPr>
      </w:pPr>
      <w:r>
        <w:rPr>
          <w:i/>
          <w:snapToGrid w:val="0"/>
        </w:rPr>
        <w:t>Создание условий для приоритетного роста отдельных отраслей в которых эксперты прогнозируют максимальные темпы роста.</w:t>
      </w:r>
      <w:r>
        <w:rPr>
          <w:i/>
        </w:rPr>
        <w:t xml:space="preserve"> </w:t>
      </w:r>
    </w:p>
    <w:p w:rsidR="00FF66D3" w:rsidRDefault="000E5A93">
      <w:pPr>
        <w:pStyle w:val="21"/>
      </w:pPr>
      <w:r>
        <w:t xml:space="preserve">Несмотря на значительную инерционность структуры региональных экономик, проектируемый рост и удвоение ВВП, с точки зрения слома существующих трендов, может быть достигнут, прежде всего, в отраслях, в которых ожидаются максимальные темпы роста. Это, прежде всего, ряд отраслей «новой экономики» и тесно связанные с ними «традиционные» отрасли – связь, транспорт, высокотехнологичное машиностроение и химия, строительство. Поиск резервов необходимо начинать с них. </w:t>
      </w:r>
    </w:p>
    <w:p w:rsidR="00FF66D3" w:rsidRDefault="000E5A93" w:rsidP="000E5A93">
      <w:pPr>
        <w:numPr>
          <w:ilvl w:val="0"/>
          <w:numId w:val="27"/>
        </w:numPr>
        <w:rPr>
          <w:i/>
          <w:snapToGrid w:val="0"/>
        </w:rPr>
      </w:pPr>
      <w:r>
        <w:rPr>
          <w:i/>
          <w:snapToGrid w:val="0"/>
        </w:rPr>
        <w:t>Создание условий для приоритетного развития отдельных отраслей с наиболее высокой добавленной стоимостью в объеме производства</w:t>
      </w:r>
    </w:p>
    <w:p w:rsidR="00FF66D3" w:rsidRDefault="000E5A93">
      <w:pPr>
        <w:pStyle w:val="21"/>
        <w:rPr>
          <w:snapToGrid w:val="0"/>
        </w:rPr>
      </w:pPr>
      <w:r>
        <w:t>Исходя из того, что валовой региональный продукт, в первом приближении, есть сумма произведенных добавленных стоимостей, второй группой, в которых могут быть скрыты резервы роста, являются отрасли с высокой долей добавленной стоимости в объеме производства продукции. Это отрасли с низкой материало- и энергоемкостью и высокой долей интеллектуальных затрат. К ним, прежде всего, относятся торговая и коммерческая деятельность, финансовые услуги, а также прикладная наука.</w:t>
      </w:r>
    </w:p>
    <w:p w:rsidR="00FF66D3" w:rsidRDefault="000E5A93" w:rsidP="000E5A93">
      <w:pPr>
        <w:pStyle w:val="a8"/>
        <w:numPr>
          <w:ilvl w:val="0"/>
          <w:numId w:val="27"/>
        </w:numPr>
        <w:tabs>
          <w:tab w:val="clear" w:pos="4153"/>
          <w:tab w:val="clear" w:pos="8306"/>
        </w:tabs>
        <w:rPr>
          <w:i/>
        </w:rPr>
      </w:pPr>
      <w:r>
        <w:rPr>
          <w:i/>
          <w:snapToGrid w:val="0"/>
        </w:rPr>
        <w:lastRenderedPageBreak/>
        <w:t>Антикризисные мероприятия по отраслям  аутсайдерам (отрасли с инвестиционной активностью и привлекательностью значительно ниже среднероссийских)</w:t>
      </w:r>
      <w:r>
        <w:rPr>
          <w:i/>
        </w:rPr>
        <w:t xml:space="preserve"> </w:t>
      </w:r>
    </w:p>
    <w:p w:rsidR="00FF66D3" w:rsidRDefault="000E5A93">
      <w:pPr>
        <w:pStyle w:val="a8"/>
        <w:tabs>
          <w:tab w:val="clear" w:pos="4153"/>
          <w:tab w:val="clear" w:pos="8306"/>
        </w:tabs>
        <w:ind w:left="360"/>
      </w:pPr>
      <w:r>
        <w:t>Следующей группой «резервов роста» являются те отрасли, которые сегодня находятся в трудном и кризисном положении, но обладают потенциалом развития и в перспективе могут существенно изменить структуру ВРП. К ним относится сектор тех нерыночных услуг (образование, медицина, бытовой сервис), которые в результате создания определенных условий, могут перейти в разряд рыночных. В данной категории целесообразно рассмотреть и сельское хозяйство.</w:t>
      </w:r>
    </w:p>
    <w:p w:rsidR="00FF66D3" w:rsidRDefault="000E5A93" w:rsidP="000E5A93">
      <w:pPr>
        <w:numPr>
          <w:ilvl w:val="0"/>
          <w:numId w:val="27"/>
        </w:numPr>
        <w:rPr>
          <w:i/>
          <w:snapToGrid w:val="0"/>
        </w:rPr>
      </w:pPr>
      <w:r>
        <w:rPr>
          <w:i/>
          <w:snapToGrid w:val="0"/>
        </w:rPr>
        <w:t xml:space="preserve">Использование положительных инфраструктурных проектных практик – своих (в т. ч.  забытых) плюс - возможных к переносу из других регионов </w:t>
      </w:r>
    </w:p>
    <w:p w:rsidR="00FF66D3" w:rsidRDefault="000E5A93">
      <w:pPr>
        <w:pStyle w:val="a8"/>
        <w:tabs>
          <w:tab w:val="clear" w:pos="4153"/>
          <w:tab w:val="clear" w:pos="8306"/>
        </w:tabs>
        <w:ind w:left="360"/>
      </w:pPr>
      <w:r>
        <w:t>Как было сказано ранее, регионы ПФО имеют достаточно обширный опыт разработки и реализации программ и проектов развития, в ходе анализа которого могут выявлены положительные инфраструктурный практики, способные на современном этапе оказать существенное влияние на рост ВРП. Их актуализация в соответствии с новыми требованиями является еще одним из резервов развития.</w:t>
      </w:r>
    </w:p>
    <w:p w:rsidR="00FF66D3" w:rsidRDefault="000E5A93" w:rsidP="000E5A93">
      <w:pPr>
        <w:numPr>
          <w:ilvl w:val="0"/>
          <w:numId w:val="27"/>
        </w:numPr>
        <w:rPr>
          <w:i/>
          <w:snapToGrid w:val="0"/>
        </w:rPr>
      </w:pPr>
      <w:r>
        <w:rPr>
          <w:i/>
          <w:snapToGrid w:val="0"/>
        </w:rPr>
        <w:t xml:space="preserve">Эффективное использование бюджетных средств развития – миссия «детонатора» </w:t>
      </w:r>
    </w:p>
    <w:p w:rsidR="00FF66D3" w:rsidRDefault="000E5A93">
      <w:pPr>
        <w:pStyle w:val="a8"/>
        <w:tabs>
          <w:tab w:val="clear" w:pos="4153"/>
          <w:tab w:val="clear" w:pos="8306"/>
        </w:tabs>
        <w:ind w:left="360"/>
      </w:pPr>
      <w:r>
        <w:t>Одним из признаков рыночной экономики является перенос инвестиционной активности из государственного сектора в частный. Сегодня объем частных инвестиций составляет до 90% от общего, причем оставшиеся 10% государственных (и муниципальных) средств «размазана» по большому количеству объектов. Но, несмотря на это, государственная инвестиционная и бюджетная политики могут и должны сыграть в перспективе роль своеобразного инвестиционного «детонатора», стимулируя привлечение частных инвестиций в значимые объекты. При этом главным направлением поиска резервов для роста является  разработка механизмов согласования направлений расходования средств.</w:t>
      </w:r>
    </w:p>
    <w:p w:rsidR="00FF66D3" w:rsidRDefault="000E5A93" w:rsidP="000E5A93">
      <w:pPr>
        <w:numPr>
          <w:ilvl w:val="0"/>
          <w:numId w:val="27"/>
        </w:numPr>
        <w:rPr>
          <w:i/>
        </w:rPr>
      </w:pPr>
      <w:r>
        <w:rPr>
          <w:i/>
          <w:snapToGrid w:val="0"/>
        </w:rPr>
        <w:t>Продвижение перспективных инвестиционных проектов претендующих на «ручное сопровождение»</w:t>
      </w:r>
    </w:p>
    <w:p w:rsidR="00FF66D3" w:rsidRDefault="000E5A93">
      <w:pPr>
        <w:pStyle w:val="a8"/>
        <w:tabs>
          <w:tab w:val="clear" w:pos="4153"/>
          <w:tab w:val="clear" w:pos="8306"/>
        </w:tabs>
        <w:ind w:left="360"/>
      </w:pPr>
      <w:r>
        <w:t>С точки зрения ситуационного управления задание сценарных рамок развития стимулирует экономические субъекты генерировать особые типы проектов, эффективных (прежде всего, для этих субъектов) в данных условиях. Однако с точки зрения достижения главной цели (удвоения ВВП) и общественной значимости генерируемые проекты будут, скорее всего, не равнозначны. В этом случае задача поиска резервов роста заключается в нахождении (отборе) и «ручном сопровождении» именно тех проектов, которые наиболее эффективны для региона.</w:t>
      </w:r>
    </w:p>
    <w:p w:rsidR="00FF66D3" w:rsidRDefault="000E5A93" w:rsidP="000E5A93">
      <w:pPr>
        <w:numPr>
          <w:ilvl w:val="0"/>
          <w:numId w:val="27"/>
        </w:numPr>
        <w:rPr>
          <w:i/>
        </w:rPr>
      </w:pPr>
      <w:r>
        <w:rPr>
          <w:i/>
          <w:snapToGrid w:val="0"/>
        </w:rPr>
        <w:t>Продвижение перспективных высокотехнологических товаров региона (большой кооперационный захват, максимальный мультипликативный эффект)</w:t>
      </w:r>
    </w:p>
    <w:p w:rsidR="00FF66D3" w:rsidRDefault="000E5A93">
      <w:pPr>
        <w:pStyle w:val="a8"/>
        <w:tabs>
          <w:tab w:val="clear" w:pos="4153"/>
          <w:tab w:val="clear" w:pos="8306"/>
        </w:tabs>
        <w:ind w:left="360"/>
      </w:pPr>
      <w:r>
        <w:t>Начало поиска резервов повышения конкурентоспособности может находиться не только на уровне отраслей и кластеров, но и конкретной конкурентоспособной продукции (товаров, работ, услуг), производимых в регионе. Выделив среди номенклатуры производимой и экспортируемой продукции группу наиболее перспективных, необходимо создание для их производителей благоприятных условий, обеспечивающих максимальный уровень внутрирегиональных кооперационных связей и мультипликативный эффект в смежных отраслях региона. Данная мера не только будет напрямую содействовать росту экономики, но и создаст условия для развития региональных кластеров.</w:t>
      </w:r>
    </w:p>
    <w:p w:rsidR="00FF66D3" w:rsidRDefault="00FF66D3">
      <w:pPr>
        <w:pStyle w:val="a8"/>
        <w:tabs>
          <w:tab w:val="clear" w:pos="4153"/>
          <w:tab w:val="clear" w:pos="8306"/>
        </w:tabs>
      </w:pPr>
    </w:p>
    <w:p w:rsidR="00FF66D3" w:rsidRDefault="000E5A93">
      <w:pPr>
        <w:pStyle w:val="a8"/>
        <w:tabs>
          <w:tab w:val="clear" w:pos="4153"/>
          <w:tab w:val="clear" w:pos="8306"/>
        </w:tabs>
        <w:rPr>
          <w:b/>
          <w:i/>
        </w:rPr>
      </w:pPr>
      <w:r>
        <w:rPr>
          <w:b/>
          <w:i/>
        </w:rPr>
        <w:t>Б. Технологии в сфере «инвестиций в инновации»</w:t>
      </w:r>
    </w:p>
    <w:p w:rsidR="00FF66D3" w:rsidRDefault="000E5A93" w:rsidP="000E5A93">
      <w:pPr>
        <w:pStyle w:val="a8"/>
        <w:numPr>
          <w:ilvl w:val="0"/>
          <w:numId w:val="80"/>
        </w:numPr>
        <w:tabs>
          <w:tab w:val="clear" w:pos="4153"/>
          <w:tab w:val="clear" w:pos="8306"/>
        </w:tabs>
        <w:rPr>
          <w:i/>
        </w:rPr>
      </w:pPr>
      <w:r>
        <w:rPr>
          <w:i/>
        </w:rPr>
        <w:t>Создание и развитие инновационной инфраструктуры</w:t>
      </w:r>
    </w:p>
    <w:p w:rsidR="00FF66D3" w:rsidRDefault="000E5A93" w:rsidP="000E5A93">
      <w:pPr>
        <w:pStyle w:val="a8"/>
        <w:numPr>
          <w:ilvl w:val="0"/>
          <w:numId w:val="81"/>
        </w:numPr>
        <w:tabs>
          <w:tab w:val="clear" w:pos="4153"/>
          <w:tab w:val="clear" w:pos="8306"/>
        </w:tabs>
      </w:pPr>
      <w:r>
        <w:t>Производственно-технологическая инфраструктура (развитие технологических объектов инноваций -  технопарков, ИТЦ, бизнес-инкубаторов и т.д.)</w:t>
      </w:r>
    </w:p>
    <w:p w:rsidR="00FF66D3" w:rsidRDefault="000E5A93" w:rsidP="000E5A93">
      <w:pPr>
        <w:pStyle w:val="a8"/>
        <w:numPr>
          <w:ilvl w:val="0"/>
          <w:numId w:val="81"/>
        </w:numPr>
        <w:tabs>
          <w:tab w:val="clear" w:pos="4153"/>
          <w:tab w:val="clear" w:pos="8306"/>
        </w:tabs>
      </w:pPr>
      <w:r>
        <w:t>Финансовая инфраструктура и поиск ресурсов (ФЦП, гранты федеральных и региональных инновационных фондов, венчурный иностранный капитал, фонд фундаментальных исследований)</w:t>
      </w:r>
    </w:p>
    <w:p w:rsidR="00FF66D3" w:rsidRDefault="000E5A93" w:rsidP="000E5A93">
      <w:pPr>
        <w:pStyle w:val="a8"/>
        <w:numPr>
          <w:ilvl w:val="0"/>
          <w:numId w:val="81"/>
        </w:numPr>
        <w:tabs>
          <w:tab w:val="clear" w:pos="4153"/>
          <w:tab w:val="clear" w:pos="8306"/>
        </w:tabs>
      </w:pPr>
      <w:r>
        <w:lastRenderedPageBreak/>
        <w:t>Кадровая инфраструктура (коучинг-центры, кафедры трансфера технологий и предпринимательства в научно-технической сфере при вузах)</w:t>
      </w:r>
    </w:p>
    <w:p w:rsidR="00FF66D3" w:rsidRDefault="000E5A93" w:rsidP="000E5A93">
      <w:pPr>
        <w:pStyle w:val="a8"/>
        <w:numPr>
          <w:ilvl w:val="0"/>
          <w:numId w:val="81"/>
        </w:numPr>
        <w:tabs>
          <w:tab w:val="clear" w:pos="4153"/>
          <w:tab w:val="clear" w:pos="8306"/>
        </w:tabs>
      </w:pPr>
      <w:r>
        <w:t>Информационная инфраструктура (глобальные и локальные сети)</w:t>
      </w:r>
    </w:p>
    <w:p w:rsidR="00FF66D3" w:rsidRDefault="000E5A93" w:rsidP="000E5A93">
      <w:pPr>
        <w:pStyle w:val="a8"/>
        <w:numPr>
          <w:ilvl w:val="0"/>
          <w:numId w:val="80"/>
        </w:numPr>
        <w:tabs>
          <w:tab w:val="clear" w:pos="4153"/>
          <w:tab w:val="clear" w:pos="8306"/>
        </w:tabs>
        <w:rPr>
          <w:i/>
        </w:rPr>
      </w:pPr>
      <w:r>
        <w:rPr>
          <w:i/>
        </w:rPr>
        <w:t>Венчурная индустрия</w:t>
      </w:r>
    </w:p>
    <w:p w:rsidR="00FF66D3" w:rsidRDefault="000E5A93" w:rsidP="000E5A93">
      <w:pPr>
        <w:pStyle w:val="a8"/>
        <w:numPr>
          <w:ilvl w:val="0"/>
          <w:numId w:val="82"/>
        </w:numPr>
        <w:tabs>
          <w:tab w:val="clear" w:pos="4153"/>
          <w:tab w:val="clear" w:pos="8306"/>
        </w:tabs>
      </w:pPr>
      <w:r>
        <w:t>Крупное серийное производство, основанное на инновационных технологиях</w:t>
      </w:r>
    </w:p>
    <w:p w:rsidR="00FF66D3" w:rsidRDefault="000E5A93" w:rsidP="000E5A93">
      <w:pPr>
        <w:pStyle w:val="a8"/>
        <w:numPr>
          <w:ilvl w:val="0"/>
          <w:numId w:val="82"/>
        </w:numPr>
        <w:tabs>
          <w:tab w:val="clear" w:pos="4153"/>
          <w:tab w:val="clear" w:pos="8306"/>
        </w:tabs>
      </w:pPr>
      <w:r>
        <w:t>Венчурное инвестирование</w:t>
      </w:r>
    </w:p>
    <w:p w:rsidR="00FF66D3" w:rsidRDefault="000E5A93" w:rsidP="000E5A93">
      <w:pPr>
        <w:pStyle w:val="a8"/>
        <w:numPr>
          <w:ilvl w:val="0"/>
          <w:numId w:val="82"/>
        </w:numPr>
        <w:tabs>
          <w:tab w:val="clear" w:pos="4153"/>
          <w:tab w:val="clear" w:pos="8306"/>
        </w:tabs>
      </w:pPr>
      <w:r>
        <w:t>Предвенчурная стадия</w:t>
      </w:r>
    </w:p>
    <w:p w:rsidR="00FF66D3" w:rsidRDefault="000E5A93" w:rsidP="000E5A93">
      <w:pPr>
        <w:pStyle w:val="a8"/>
        <w:numPr>
          <w:ilvl w:val="0"/>
          <w:numId w:val="82"/>
        </w:numPr>
        <w:tabs>
          <w:tab w:val="clear" w:pos="4153"/>
          <w:tab w:val="clear" w:pos="8306"/>
        </w:tabs>
      </w:pPr>
      <w:r>
        <w:t>«Латентные» научно-технические разработки</w:t>
      </w:r>
    </w:p>
    <w:p w:rsidR="00FF66D3" w:rsidRDefault="00FF66D3">
      <w:pPr>
        <w:rPr>
          <w:b/>
        </w:rPr>
      </w:pPr>
    </w:p>
    <w:p w:rsidR="00FF66D3" w:rsidRDefault="000E5A93">
      <w:pPr>
        <w:pStyle w:val="a3"/>
        <w:rPr>
          <w:i/>
        </w:rPr>
      </w:pPr>
      <w:r>
        <w:rPr>
          <w:i/>
        </w:rPr>
        <w:t>Г. Технологии в сфере инвестиций в инфраструктуру духовного и культурного наследия</w:t>
      </w:r>
    </w:p>
    <w:p w:rsidR="00FF66D3" w:rsidRDefault="000E5A93" w:rsidP="000E5A93">
      <w:pPr>
        <w:numPr>
          <w:ilvl w:val="0"/>
          <w:numId w:val="83"/>
        </w:numPr>
        <w:rPr>
          <w:i/>
        </w:rPr>
      </w:pPr>
      <w:r>
        <w:rPr>
          <w:i/>
        </w:rPr>
        <w:t>Анализ распределения объемов инвестиций по источникам</w:t>
      </w:r>
    </w:p>
    <w:p w:rsidR="00FF66D3" w:rsidRDefault="000E5A93" w:rsidP="000E5A93">
      <w:pPr>
        <w:numPr>
          <w:ilvl w:val="0"/>
          <w:numId w:val="84"/>
        </w:numPr>
      </w:pPr>
      <w:r>
        <w:t xml:space="preserve">бюджетные, </w:t>
      </w:r>
    </w:p>
    <w:p w:rsidR="00FF66D3" w:rsidRDefault="000E5A93" w:rsidP="000E5A93">
      <w:pPr>
        <w:numPr>
          <w:ilvl w:val="0"/>
          <w:numId w:val="84"/>
        </w:numPr>
      </w:pPr>
      <w:r>
        <w:t>внебюджетные</w:t>
      </w:r>
    </w:p>
    <w:p w:rsidR="00FF66D3" w:rsidRDefault="000E5A93" w:rsidP="000E5A93">
      <w:pPr>
        <w:numPr>
          <w:ilvl w:val="0"/>
          <w:numId w:val="83"/>
        </w:numPr>
        <w:rPr>
          <w:i/>
        </w:rPr>
      </w:pPr>
      <w:r>
        <w:rPr>
          <w:i/>
        </w:rPr>
        <w:t>Анализ распределения объемов инвестиций по направлениям</w:t>
      </w:r>
    </w:p>
    <w:p w:rsidR="00FF66D3" w:rsidRDefault="000E5A93" w:rsidP="000E5A93">
      <w:pPr>
        <w:numPr>
          <w:ilvl w:val="0"/>
          <w:numId w:val="85"/>
        </w:numPr>
      </w:pPr>
      <w:r>
        <w:t>культовые объекты традиционных конфессий</w:t>
      </w:r>
    </w:p>
    <w:p w:rsidR="00FF66D3" w:rsidRDefault="000E5A93" w:rsidP="000E5A93">
      <w:pPr>
        <w:numPr>
          <w:ilvl w:val="0"/>
          <w:numId w:val="85"/>
        </w:numPr>
      </w:pPr>
      <w:r>
        <w:t>объекты истории и культуры</w:t>
      </w:r>
    </w:p>
    <w:p w:rsidR="00FF66D3" w:rsidRDefault="000E5A93" w:rsidP="000E5A93">
      <w:pPr>
        <w:numPr>
          <w:ilvl w:val="0"/>
          <w:numId w:val="83"/>
        </w:numPr>
        <w:rPr>
          <w:i/>
        </w:rPr>
      </w:pPr>
      <w:r>
        <w:rPr>
          <w:i/>
        </w:rPr>
        <w:t>Сбалансированность инвестиционных вложений в элементы духовной и культурной инфраструктуры с одной стороны и в сектор экономики – с другой</w:t>
      </w:r>
    </w:p>
    <w:p w:rsidR="00FF66D3" w:rsidRDefault="00FF66D3">
      <w:pPr>
        <w:rPr>
          <w:i/>
        </w:rPr>
      </w:pPr>
    </w:p>
    <w:p w:rsidR="00FF66D3" w:rsidRDefault="000E5A93" w:rsidP="000E5A93">
      <w:pPr>
        <w:pStyle w:val="3"/>
        <w:numPr>
          <w:ilvl w:val="0"/>
          <w:numId w:val="79"/>
        </w:numPr>
      </w:pPr>
      <w:bookmarkStart w:id="29" w:name="_Toc72634310"/>
      <w:r>
        <w:t>Варианты стратегий первого уровня</w:t>
      </w:r>
      <w:bookmarkEnd w:id="29"/>
    </w:p>
    <w:p w:rsidR="00FF66D3" w:rsidRDefault="000E5A93">
      <w:r>
        <w:t>В  качестве примера полезно рассмотреть проекты</w:t>
      </w:r>
      <w:r>
        <w:rPr>
          <w:rStyle w:val="a7"/>
        </w:rPr>
        <w:footnoteReference w:id="13"/>
      </w:r>
      <w:r>
        <w:t xml:space="preserve"> вариантов стратегий первого уровня:</w:t>
      </w:r>
    </w:p>
    <w:p w:rsidR="00FF66D3" w:rsidRDefault="000E5A93" w:rsidP="000E5A93">
      <w:pPr>
        <w:numPr>
          <w:ilvl w:val="0"/>
          <w:numId w:val="41"/>
        </w:numPr>
      </w:pPr>
      <w:r>
        <w:rPr>
          <w:i/>
        </w:rPr>
        <w:t>Стратегия «Трех лифтов».</w:t>
      </w:r>
      <w:r>
        <w:t xml:space="preserve"> Энергетика происходящего распространяется на три федеральных «лифта», назначение которых - «переместить» регион из текущего состояния в желаемое посредством «инвестиционного насоса». Такими «лифтами» могут быть: </w:t>
      </w:r>
    </w:p>
    <w:p w:rsidR="00FF66D3" w:rsidRDefault="000E5A93" w:rsidP="000E5A93">
      <w:pPr>
        <w:numPr>
          <w:ilvl w:val="0"/>
          <w:numId w:val="42"/>
        </w:numPr>
      </w:pPr>
      <w:r>
        <w:t>вторая волна инвестиционного прилива в реальный сектор экономики и сектор рыночных услуг</w:t>
      </w:r>
    </w:p>
    <w:p w:rsidR="00FF66D3" w:rsidRDefault="000E5A93" w:rsidP="000E5A93">
      <w:pPr>
        <w:numPr>
          <w:ilvl w:val="0"/>
          <w:numId w:val="42"/>
        </w:numPr>
      </w:pPr>
      <w:r>
        <w:t>инвестиционные инфраструктурные проекты, носящие «знаковый» характер</w:t>
      </w:r>
    </w:p>
    <w:p w:rsidR="00FF66D3" w:rsidRDefault="000E5A93" w:rsidP="000E5A93">
      <w:pPr>
        <w:numPr>
          <w:ilvl w:val="0"/>
          <w:numId w:val="42"/>
        </w:numPr>
      </w:pPr>
      <w:r>
        <w:t>инвестиции в инновации.</w:t>
      </w:r>
    </w:p>
    <w:p w:rsidR="00FF66D3" w:rsidRDefault="000E5A93" w:rsidP="000E5A93">
      <w:pPr>
        <w:numPr>
          <w:ilvl w:val="0"/>
          <w:numId w:val="41"/>
        </w:numPr>
      </w:pPr>
      <w:r>
        <w:rPr>
          <w:i/>
        </w:rPr>
        <w:t>Стратегия «Кометы».</w:t>
      </w:r>
      <w:r>
        <w:t xml:space="preserve"> Суть подхода заключается в вычленении из общего экономического контекста региона какого-либо проекта национального уровня в виде стратегического регионального приоритета и концентрация всех усилий на его реализации. Ограничения по данному подходу обусловлены недостаточностью ресурсов, отсутствием готовых идей и требованиями жесткого протекционизма со стороны федеральной власти, вплоть до замены законодательства о ФЦП на закон «О национальных проектах»</w:t>
      </w:r>
    </w:p>
    <w:p w:rsidR="00FF66D3" w:rsidRDefault="000E5A93" w:rsidP="000E5A93">
      <w:pPr>
        <w:numPr>
          <w:ilvl w:val="0"/>
          <w:numId w:val="41"/>
        </w:numPr>
      </w:pPr>
      <w:r>
        <w:rPr>
          <w:i/>
        </w:rPr>
        <w:t>Стратегия «Спутника».</w:t>
      </w:r>
      <w:r>
        <w:t xml:space="preserve"> Данная стратегия может рассматриваться в качестве комплиментарной по отношению к предыдущей. Ее суть заключается в «обслуживании» регионом какого-либо проекта национального масштаба, реализуемого в другом регионе или крупной корпорацией. При этом возможны как партнерские, так и субподрядные отношения.</w:t>
      </w:r>
    </w:p>
    <w:p w:rsidR="00FF66D3" w:rsidRDefault="000E5A93">
      <w:r>
        <w:t>В концептуальном изложении коллективных авторов указанных подходов мотивационные и организационно-административные составляющие стратегий выступают лишь вспомогательными механизмами. Тем не менее, нельзя исключить, что при должном содержательном дополнении, данные экономические концепты могут быть развиты до уровня стратегий второго уровня. Полезная информация о иных подходах к формированию региональных стратегий с точки зрения их типологии приведена в приложении 5.</w:t>
      </w:r>
    </w:p>
    <w:p w:rsidR="00FF66D3" w:rsidRDefault="000E5A93" w:rsidP="000E5A93">
      <w:pPr>
        <w:pStyle w:val="2"/>
        <w:numPr>
          <w:ilvl w:val="0"/>
          <w:numId w:val="28"/>
        </w:numPr>
      </w:pPr>
      <w:bookmarkStart w:id="30" w:name="_Toc72474978"/>
      <w:bookmarkStart w:id="31" w:name="_Toc72634311"/>
      <w:r>
        <w:t>Стратегии второго уровня</w:t>
      </w:r>
      <w:bookmarkEnd w:id="30"/>
      <w:bookmarkEnd w:id="31"/>
    </w:p>
    <w:p w:rsidR="00FF66D3" w:rsidRDefault="000E5A93">
      <w:r>
        <w:t>Сегодня для регионов ПФО, да и России в целом, наступает момент качественного изменения стратегий развития, требующих осуществления преобразований второго уровня. Совре</w:t>
      </w:r>
      <w:r>
        <w:lastRenderedPageBreak/>
        <w:t xml:space="preserve">менное понимание стратегий второго уровня базируется на концепция </w:t>
      </w:r>
      <w:r>
        <w:rPr>
          <w:b/>
        </w:rPr>
        <w:t>синергизма</w:t>
      </w:r>
      <w:r>
        <w:t xml:space="preserve">, которая в 60-е гг. была введена в научный оборот И. Ансоффом. Синергизм (синергия) есть комплекс преимуществ от соединения нескольких объектов в единую групповую структуру. Эти преимущества основаны на внутренней взаимосвязи и осмысленном взаимодействии (иначе говоря, это </w:t>
      </w:r>
      <w:r>
        <w:rPr>
          <w:b/>
        </w:rPr>
        <w:t>эффект взаимного усиления</w:t>
      </w:r>
      <w:r>
        <w:t xml:space="preserve">). Символом синергизма служит формула </w:t>
      </w:r>
      <w:r>
        <w:rPr>
          <w:i/>
        </w:rPr>
        <w:t>«2+2=5»</w:t>
      </w:r>
      <w:r>
        <w:t xml:space="preserve"> (единое целое больше суммы его частей). С позиций данной концепции соединение по схеме </w:t>
      </w:r>
      <w:r>
        <w:rPr>
          <w:i/>
        </w:rPr>
        <w:t>«2+2=4»</w:t>
      </w:r>
      <w:r>
        <w:t xml:space="preserve"> бессмысленно, поскольку не дает дополнительных выгод. Объединение же по формуле </w:t>
      </w:r>
      <w:r>
        <w:rPr>
          <w:i/>
        </w:rPr>
        <w:t>«2+2&lt;4»</w:t>
      </w:r>
      <w:r>
        <w:t xml:space="preserve"> вообще ущербно.</w:t>
      </w:r>
    </w:p>
    <w:p w:rsidR="00FF66D3" w:rsidRDefault="000E5A93">
      <w:r>
        <w:t xml:space="preserve">В данном случае речь идет о формировании новых </w:t>
      </w:r>
      <w:r>
        <w:rPr>
          <w:b/>
        </w:rPr>
        <w:t>региональных Стратегий второго уровня</w:t>
      </w:r>
      <w:r>
        <w:t>, интегрирующая в качественно новом, мировом масштабе  в единый вектор развития мотивационные, экономические, организационно-административные и иные составляющие. При этом главным фактором развития служит синергетический эффект, возникающий при объединении. К сожалению, из отечественной практики в качестве примеров стратегий такого рода, могут быть приведены лишь концепты стратегий, формируемых в республике Татарстан: «</w:t>
      </w:r>
      <w:r>
        <w:rPr>
          <w:i/>
        </w:rPr>
        <w:t>Цивилизованный евроислам и аэродинамика</w:t>
      </w:r>
      <w:r>
        <w:t>» (экспертная «брендовая» версия) и «</w:t>
      </w:r>
      <w:r>
        <w:rPr>
          <w:i/>
        </w:rPr>
        <w:t>Жизнь после нефти</w:t>
      </w:r>
      <w:r>
        <w:t xml:space="preserve">» (официальная). Разработка стратегий по аналогичным принципам является </w:t>
      </w:r>
      <w:r>
        <w:rPr>
          <w:b/>
        </w:rPr>
        <w:t>«сверхзадачей»</w:t>
      </w:r>
      <w:r>
        <w:t xml:space="preserve"> для регионов ПФО.</w:t>
      </w:r>
    </w:p>
    <w:p w:rsidR="00FF66D3" w:rsidRDefault="000E5A93">
      <w:r>
        <w:t>В качестве основных механизмов разработки и реализации стратегий второго уровня рассмотрим:</w:t>
      </w:r>
    </w:p>
    <w:p w:rsidR="00FF66D3" w:rsidRDefault="000E5A93" w:rsidP="000E5A93">
      <w:pPr>
        <w:numPr>
          <w:ilvl w:val="0"/>
          <w:numId w:val="65"/>
        </w:numPr>
      </w:pPr>
      <w:r>
        <w:t>Кластерный подход к экономическому развитию</w:t>
      </w:r>
    </w:p>
    <w:p w:rsidR="00FF66D3" w:rsidRDefault="000E5A93" w:rsidP="000E5A93">
      <w:pPr>
        <w:numPr>
          <w:ilvl w:val="0"/>
          <w:numId w:val="65"/>
        </w:numPr>
      </w:pPr>
      <w:r>
        <w:t>Ресурс мотиваций, способствующих экономическому росту</w:t>
      </w:r>
    </w:p>
    <w:p w:rsidR="00FF66D3" w:rsidRDefault="000E5A93" w:rsidP="000E5A93">
      <w:pPr>
        <w:numPr>
          <w:ilvl w:val="0"/>
          <w:numId w:val="65"/>
        </w:numPr>
      </w:pPr>
      <w:r>
        <w:t>Ресурс эффективного администрирования (административная реформа в регионах, нацеленная на развитие)</w:t>
      </w:r>
    </w:p>
    <w:p w:rsidR="00FF66D3" w:rsidRDefault="000E5A93" w:rsidP="000E5A93">
      <w:pPr>
        <w:numPr>
          <w:ilvl w:val="0"/>
          <w:numId w:val="65"/>
        </w:numPr>
      </w:pPr>
      <w:r>
        <w:t>Экономическую заинтересованность региональной власти и органов местного самоуправления в увеличении своей налогооблагаемой базы (ВРП, добавленной стоимости)</w:t>
      </w:r>
    </w:p>
    <w:p w:rsidR="00FF66D3" w:rsidRDefault="00FF66D3">
      <w:pPr>
        <w:pStyle w:val="3"/>
      </w:pPr>
    </w:p>
    <w:p w:rsidR="00FF66D3" w:rsidRDefault="000E5A93" w:rsidP="000E5A93">
      <w:pPr>
        <w:pStyle w:val="3"/>
        <w:numPr>
          <w:ilvl w:val="0"/>
          <w:numId w:val="92"/>
        </w:numPr>
      </w:pPr>
      <w:bookmarkStart w:id="32" w:name="_Toc72634312"/>
      <w:r>
        <w:t>Кластерный подход к экономическому развитию</w:t>
      </w:r>
      <w:bookmarkEnd w:id="32"/>
    </w:p>
    <w:p w:rsidR="00FF66D3" w:rsidRDefault="000E5A93">
      <w:pPr>
        <w:pStyle w:val="a8"/>
        <w:tabs>
          <w:tab w:val="clear" w:pos="4153"/>
          <w:tab w:val="clear" w:pos="8306"/>
        </w:tabs>
      </w:pPr>
      <w:r>
        <w:t xml:space="preserve">Согласно теории Майкла Портера, </w:t>
      </w:r>
      <w:r>
        <w:rPr>
          <w:b/>
        </w:rPr>
        <w:t>кластер - это группа географически</w:t>
      </w:r>
      <w:r>
        <w:rPr>
          <w:rStyle w:val="a7"/>
          <w:b/>
        </w:rPr>
        <w:footnoteReference w:id="14"/>
      </w:r>
      <w:r>
        <w:rPr>
          <w:b/>
        </w:rPr>
        <w:t xml:space="preserve"> соседствующих взаимосвязанных компаний (поставщики, производители и др.) и связанных с ними организаций (образовательные заведения, органы гос. управления, инфраструктурные компании), действующих в определенной сфере  (рыночной нише) и взаимодополняющих друг друга</w:t>
      </w:r>
      <w:r>
        <w:rPr>
          <w:rStyle w:val="a7"/>
          <w:b/>
        </w:rPr>
        <w:footnoteReference w:id="15"/>
      </w:r>
      <w:r>
        <w:t xml:space="preserve">. </w:t>
      </w:r>
    </w:p>
    <w:p w:rsidR="00FF66D3" w:rsidRDefault="000E5A93">
      <w:r>
        <w:t xml:space="preserve">Какие </w:t>
      </w:r>
      <w:r>
        <w:rPr>
          <w:b/>
        </w:rPr>
        <w:t>преимущества</w:t>
      </w:r>
      <w:r>
        <w:t xml:space="preserve"> для субъектов экономических отношений дает кластерный подход?</w:t>
      </w:r>
    </w:p>
    <w:p w:rsidR="00FF66D3" w:rsidRDefault="000E5A93" w:rsidP="000E5A93">
      <w:pPr>
        <w:numPr>
          <w:ilvl w:val="0"/>
          <w:numId w:val="23"/>
        </w:numPr>
      </w:pPr>
      <w:r>
        <w:t xml:space="preserve">Для </w:t>
      </w:r>
      <w:r>
        <w:rPr>
          <w:b/>
        </w:rPr>
        <w:t>региональной власти</w:t>
      </w:r>
      <w:r>
        <w:t xml:space="preserve"> - развитие кластеров приводит к увеличению количества налогоплательщиков и налогооблагаемой базы (центры управления малым и средним бизнесом, как правило, находятся на той же территории, что и сам бизнес, в отличие от вертикальных корпораций), появлении удобного инструмента для взаимодействия с бизнесом, снижении зависимости от отдельных бизнес-групп, появлении основания для диверсификации экономического развития территории.</w:t>
      </w:r>
    </w:p>
    <w:p w:rsidR="00FF66D3" w:rsidRDefault="000E5A93" w:rsidP="000E5A93">
      <w:pPr>
        <w:numPr>
          <w:ilvl w:val="0"/>
          <w:numId w:val="23"/>
        </w:numPr>
      </w:pPr>
      <w:r>
        <w:t xml:space="preserve">Для </w:t>
      </w:r>
      <w:r>
        <w:rPr>
          <w:b/>
        </w:rPr>
        <w:t>бизнеса</w:t>
      </w:r>
      <w:r>
        <w:t xml:space="preserve"> -  улучшается кадровая инфраструктура; появляется инфраструктура для исследований и разработок; снижаются издержки; появляются возможности для более успешного выхода на межрегиональные и международные рынки.</w:t>
      </w:r>
    </w:p>
    <w:p w:rsidR="00FF66D3" w:rsidRDefault="000E5A93">
      <w:r>
        <w:t xml:space="preserve">Существует ряд </w:t>
      </w:r>
      <w:r>
        <w:rPr>
          <w:b/>
        </w:rPr>
        <w:t>условий</w:t>
      </w:r>
      <w:r>
        <w:t xml:space="preserve">, которые могут, как способствовать, так и препятствовать развитию кластерного подхода в регионе. </w:t>
      </w:r>
    </w:p>
    <w:p w:rsidR="00FF66D3" w:rsidRDefault="000E5A93" w:rsidP="000E5A93">
      <w:pPr>
        <w:numPr>
          <w:ilvl w:val="0"/>
          <w:numId w:val="24"/>
        </w:numPr>
      </w:pPr>
      <w:r>
        <w:t xml:space="preserve">К </w:t>
      </w:r>
      <w:r>
        <w:rPr>
          <w:b/>
        </w:rPr>
        <w:t xml:space="preserve">позитивным </w:t>
      </w:r>
      <w:r>
        <w:t xml:space="preserve">условиям можно отнести: существование технологической и научных инфраструктур, кадров. </w:t>
      </w:r>
    </w:p>
    <w:p w:rsidR="00FF66D3" w:rsidRDefault="000E5A93" w:rsidP="000E5A93">
      <w:pPr>
        <w:numPr>
          <w:ilvl w:val="0"/>
          <w:numId w:val="24"/>
        </w:numPr>
      </w:pPr>
      <w:r>
        <w:t xml:space="preserve">К </w:t>
      </w:r>
      <w:r>
        <w:rPr>
          <w:b/>
        </w:rPr>
        <w:t>сдерживающим</w:t>
      </w:r>
      <w:r>
        <w:t xml:space="preserve"> факторам для развития кластеров относятся: низкая психологическая готовность к кооперации, низкий уровень развития ассоциативных структур (торговых </w:t>
      </w:r>
      <w:r>
        <w:lastRenderedPageBreak/>
        <w:t xml:space="preserve">палат, промышленных ассоциаций), которые не справляются с задачей выработки и продвижения приоритетов и интересов бизнеса, относительно краткосрочный горизонт планирования. </w:t>
      </w:r>
    </w:p>
    <w:p w:rsidR="00FF66D3" w:rsidRDefault="000E5A93">
      <w:r>
        <w:t xml:space="preserve">Для успешной реализации стратегия развития региона и стратегии развития отдельных кластеров должны быть взаимно </w:t>
      </w:r>
      <w:r>
        <w:rPr>
          <w:b/>
        </w:rPr>
        <w:t>согласованы</w:t>
      </w:r>
      <w:r>
        <w:t xml:space="preserve">. В современных условиях речь идет не столько о том, что необходимость развития определенного кластера должна быть прописана в региональной Стратегии, а о том, что должен существовать консенсус между деловыми и административными элитами региона о необходимости развития кластеров. При этом роли, которые должны играть власть и бизнес при развитии кластеров разные, но взаимодополняющие. </w:t>
      </w:r>
    </w:p>
    <w:p w:rsidR="00FF66D3" w:rsidRDefault="000E5A93">
      <w:r>
        <w:t>На первом этапе работ следует выявить существующие (и/или потенциальные) кластеры и сделать их описание. В связи со сложностью кластерного анализа в экономике целесообразно привлечь (на конкурсной основе) к аналитическим работам специализированную экспертную организацию, поставив ей соответствующее техническое задание</w:t>
      </w:r>
      <w:r>
        <w:rPr>
          <w:rStyle w:val="a7"/>
        </w:rPr>
        <w:footnoteReference w:id="16"/>
      </w:r>
      <w:r>
        <w:t xml:space="preserve">.  </w:t>
      </w:r>
    </w:p>
    <w:p w:rsidR="00FF66D3" w:rsidRDefault="000E5A93">
      <w:r>
        <w:t xml:space="preserve">В случае, если в результате проведенного анализа, будут выявлены </w:t>
      </w:r>
      <w:r>
        <w:rPr>
          <w:b/>
        </w:rPr>
        <w:t>сильные и устойчивые</w:t>
      </w:r>
      <w:r>
        <w:t xml:space="preserve"> кластеры, имеющих эффективную структуру и устойчивые конкурентные преимущества, они могут и должны быть положены в основу экономической составляющей региональной Стратегии.</w:t>
      </w:r>
    </w:p>
    <w:p w:rsidR="00FF66D3" w:rsidRDefault="000E5A93">
      <w:r>
        <w:t xml:space="preserve">Если же таких кластеров выявлено не будет, при разработке Стратегии необходимо учесть ключевые </w:t>
      </w:r>
      <w:r>
        <w:rPr>
          <w:b/>
        </w:rPr>
        <w:t>точки роста</w:t>
      </w:r>
      <w:r>
        <w:t xml:space="preserve"> и </w:t>
      </w:r>
      <w:r>
        <w:rPr>
          <w:b/>
        </w:rPr>
        <w:t>центры формирования кластеров</w:t>
      </w:r>
      <w:r>
        <w:t xml:space="preserve">, а так же, что могут сделать различные группы влияния для их развития. Роль Стратегии в этом случае может состоять в поддержке и </w:t>
      </w:r>
      <w:r>
        <w:rPr>
          <w:b/>
        </w:rPr>
        <w:t>инициировании процессов активации</w:t>
      </w:r>
      <w:r>
        <w:t xml:space="preserve"> кластеров. Особенно важно участие представителей органов государственного управления в кластерных совещаниях и принятии решений, касающихся развития кластеров. Еще одним достаточно эффективным способом стимулирования кластеров являются федеральные и региональные целевые программы. </w:t>
      </w:r>
    </w:p>
    <w:p w:rsidR="00FF66D3" w:rsidRDefault="000E5A93">
      <w:r>
        <w:t xml:space="preserve">Определенной адаптацией кластерного подхода может служить создание кластеров при содействии </w:t>
      </w:r>
      <w:r>
        <w:rPr>
          <w:b/>
        </w:rPr>
        <w:t>вертикально интегрированных</w:t>
      </w:r>
      <w:r>
        <w:t xml:space="preserve"> бизнес-групп. То есть развитие кластеров и вертикально-интегрированных компаний может дополнять друг друга: кластерный подход не вступает в конфликт с задачами развития вертикальных корпораций. Наличие развитой инфраструктуры сервиса, консультационных услуг, поставщиков комплектующих (в структуре кластера) снизит издержки и повысит конкурентоспособность любой крупной корпорации. </w:t>
      </w:r>
    </w:p>
    <w:p w:rsidR="00FF66D3" w:rsidRDefault="000E5A93">
      <w:r>
        <w:t xml:space="preserve">В любом случае главная задача власти сегодня - </w:t>
      </w:r>
      <w:r>
        <w:rPr>
          <w:b/>
        </w:rPr>
        <w:t>способствовать созданию кластеров</w:t>
      </w:r>
      <w:r>
        <w:t xml:space="preserve"> вокруг основных «локомотивов» регионального бизнеса. В этом случае крупные компании играют роль ядра кластера, а малый и средний бизнес, который развивается вокруг них ускоренными темпами, становится важным плательщиком в бюджет и основным источником развития территории. Такого рода целевой подход к развитию малого и среднего бизнеса вокруг определенной сферы существенно повышает его шансы на выживание. </w:t>
      </w:r>
    </w:p>
    <w:p w:rsidR="00FF66D3" w:rsidRDefault="000E5A93">
      <w:pPr>
        <w:pStyle w:val="a8"/>
        <w:tabs>
          <w:tab w:val="clear" w:pos="4153"/>
          <w:tab w:val="clear" w:pos="8306"/>
        </w:tabs>
      </w:pPr>
      <w:r>
        <w:t>Таким образом, для решения задачи применения кластерного подхода к развитию региона в рамках разработки Стратегии необходимо:</w:t>
      </w:r>
    </w:p>
    <w:p w:rsidR="00FF66D3" w:rsidRDefault="000E5A93" w:rsidP="000E5A93">
      <w:pPr>
        <w:pStyle w:val="a8"/>
        <w:numPr>
          <w:ilvl w:val="0"/>
          <w:numId w:val="67"/>
        </w:numPr>
        <w:tabs>
          <w:tab w:val="clear" w:pos="4153"/>
          <w:tab w:val="clear" w:pos="8306"/>
        </w:tabs>
      </w:pPr>
      <w:r>
        <w:t>Провести анализ кластерной структуры региона:</w:t>
      </w:r>
    </w:p>
    <w:p w:rsidR="00FF66D3" w:rsidRDefault="000E5A93" w:rsidP="000E5A93">
      <w:pPr>
        <w:pStyle w:val="a8"/>
        <w:numPr>
          <w:ilvl w:val="0"/>
          <w:numId w:val="68"/>
        </w:numPr>
        <w:tabs>
          <w:tab w:val="clear" w:pos="4153"/>
          <w:tab w:val="clear" w:pos="8306"/>
        </w:tabs>
      </w:pPr>
      <w:r>
        <w:t>Разработать техническое задание</w:t>
      </w:r>
    </w:p>
    <w:p w:rsidR="00FF66D3" w:rsidRDefault="000E5A93" w:rsidP="000E5A93">
      <w:pPr>
        <w:pStyle w:val="a8"/>
        <w:numPr>
          <w:ilvl w:val="0"/>
          <w:numId w:val="68"/>
        </w:numPr>
        <w:tabs>
          <w:tab w:val="clear" w:pos="4153"/>
          <w:tab w:val="clear" w:pos="8306"/>
        </w:tabs>
      </w:pPr>
      <w:r>
        <w:t>На конкурсной основе определить организацию-подрядчика</w:t>
      </w:r>
    </w:p>
    <w:p w:rsidR="00FF66D3" w:rsidRDefault="000E5A93" w:rsidP="000E5A93">
      <w:pPr>
        <w:pStyle w:val="a8"/>
        <w:numPr>
          <w:ilvl w:val="0"/>
          <w:numId w:val="68"/>
        </w:numPr>
        <w:tabs>
          <w:tab w:val="clear" w:pos="4153"/>
          <w:tab w:val="clear" w:pos="8306"/>
        </w:tabs>
      </w:pPr>
      <w:r>
        <w:t>Провести оценку кластерной структуры региона</w:t>
      </w:r>
    </w:p>
    <w:p w:rsidR="00FF66D3" w:rsidRDefault="000E5A93" w:rsidP="000E5A93">
      <w:pPr>
        <w:pStyle w:val="a8"/>
        <w:numPr>
          <w:ilvl w:val="0"/>
          <w:numId w:val="67"/>
        </w:numPr>
        <w:tabs>
          <w:tab w:val="clear" w:pos="4153"/>
          <w:tab w:val="clear" w:pos="8306"/>
        </w:tabs>
      </w:pPr>
      <w:r>
        <w:t>Создать ряд переговорных площадок (между бизнесом и властью) для формирования кластеров</w:t>
      </w:r>
    </w:p>
    <w:p w:rsidR="00FF66D3" w:rsidRDefault="000E5A93" w:rsidP="000E5A93">
      <w:pPr>
        <w:pStyle w:val="a8"/>
        <w:numPr>
          <w:ilvl w:val="0"/>
          <w:numId w:val="67"/>
        </w:numPr>
        <w:tabs>
          <w:tab w:val="clear" w:pos="4153"/>
          <w:tab w:val="clear" w:pos="8306"/>
        </w:tabs>
      </w:pPr>
      <w:r>
        <w:t>В режиме ситуационного управления координировать деятельность переговорных площадок</w:t>
      </w:r>
    </w:p>
    <w:p w:rsidR="00FF66D3" w:rsidRDefault="000E5A93" w:rsidP="000E5A93">
      <w:pPr>
        <w:pStyle w:val="a8"/>
        <w:numPr>
          <w:ilvl w:val="0"/>
          <w:numId w:val="67"/>
        </w:numPr>
        <w:tabs>
          <w:tab w:val="clear" w:pos="4153"/>
          <w:tab w:val="clear" w:pos="8306"/>
        </w:tabs>
      </w:pPr>
      <w:r>
        <w:t>Осуществлять общий мониторинг результатов</w:t>
      </w:r>
    </w:p>
    <w:p w:rsidR="00FF66D3" w:rsidRDefault="00FF66D3">
      <w:pPr>
        <w:pStyle w:val="a8"/>
        <w:tabs>
          <w:tab w:val="clear" w:pos="4153"/>
          <w:tab w:val="clear" w:pos="8306"/>
        </w:tabs>
      </w:pPr>
    </w:p>
    <w:p w:rsidR="00FF66D3" w:rsidRDefault="000E5A93">
      <w:r>
        <w:t>Однако решение данной задачи требует усиленной работы, к участию в которой необходимо привлечение представителей власти всех уровней, бизнес, науки и всего гражданского сооб</w:t>
      </w:r>
      <w:r>
        <w:lastRenderedPageBreak/>
        <w:t>щества в целом. В этой связи в целях разработки региональных стратегий инициаторам работ необходимо сформировать детальный алгоритм своих действий, примерная структура которого представлена в разделе 10.</w:t>
      </w:r>
    </w:p>
    <w:p w:rsidR="00FF66D3" w:rsidRDefault="00FF66D3">
      <w:pPr>
        <w:pStyle w:val="a8"/>
        <w:tabs>
          <w:tab w:val="clear" w:pos="4153"/>
          <w:tab w:val="clear" w:pos="8306"/>
        </w:tabs>
      </w:pPr>
    </w:p>
    <w:p w:rsidR="00FF66D3" w:rsidRDefault="000E5A93" w:rsidP="000E5A93">
      <w:pPr>
        <w:pStyle w:val="3"/>
        <w:numPr>
          <w:ilvl w:val="0"/>
          <w:numId w:val="92"/>
        </w:numPr>
      </w:pPr>
      <w:bookmarkStart w:id="33" w:name="_Toc72634313"/>
      <w:r>
        <w:t>Ресурс мотиваций, способствующих экономическому росту</w:t>
      </w:r>
      <w:bookmarkEnd w:id="33"/>
    </w:p>
    <w:p w:rsidR="00FF66D3" w:rsidRDefault="000E5A93">
      <w:r>
        <w:t>Достижение цели удвоения ВВП невозможно только традиционными экономическими методами. Система ценностей и мотиваций экономической деятельности является центральной для повышения производительности труда в любой стране.</w:t>
      </w:r>
    </w:p>
    <w:p w:rsidR="00FF66D3" w:rsidRDefault="00FF66D3"/>
    <w:p w:rsidR="00FF66D3" w:rsidRDefault="000E5A93">
      <w:r>
        <w:t>В систем ценностей и мотиваций выделяют 4 уровня:</w:t>
      </w:r>
    </w:p>
    <w:p w:rsidR="00FF66D3" w:rsidRDefault="000E5A93" w:rsidP="000E5A93">
      <w:pPr>
        <w:numPr>
          <w:ilvl w:val="0"/>
          <w:numId w:val="86"/>
        </w:numPr>
      </w:pPr>
      <w:r>
        <w:rPr>
          <w:b/>
        </w:rPr>
        <w:t>Страновой</w:t>
      </w:r>
      <w:r>
        <w:t xml:space="preserve"> – система базовых ценностей народа («Святая Русь», синдром потерянной Родины, «Возрождение» и т.д.), объединяющих общество</w:t>
      </w:r>
    </w:p>
    <w:p w:rsidR="00FF66D3" w:rsidRDefault="000E5A93" w:rsidP="000E5A93">
      <w:pPr>
        <w:numPr>
          <w:ilvl w:val="0"/>
          <w:numId w:val="86"/>
        </w:numPr>
      </w:pPr>
      <w:r>
        <w:rPr>
          <w:b/>
        </w:rPr>
        <w:t>Региональный</w:t>
      </w:r>
      <w:r>
        <w:t xml:space="preserve"> – система ценностей, объединяющих людей проживающих на территории региона (национальных, земляческих, местных и пр.)</w:t>
      </w:r>
    </w:p>
    <w:p w:rsidR="00FF66D3" w:rsidRDefault="000E5A93" w:rsidP="000E5A93">
      <w:pPr>
        <w:numPr>
          <w:ilvl w:val="0"/>
          <w:numId w:val="86"/>
        </w:numPr>
      </w:pPr>
      <w:r>
        <w:rPr>
          <w:b/>
        </w:rPr>
        <w:t>Корпоративный</w:t>
      </w:r>
      <w:r>
        <w:t xml:space="preserve"> (командный) – интегрированная система ценностей коллектива (Прибыль перестает быть главной ценностью организации. Все чаще коллектив оперирует понятием «миссия компании»)</w:t>
      </w:r>
    </w:p>
    <w:p w:rsidR="00FF66D3" w:rsidRDefault="000E5A93" w:rsidP="000E5A93">
      <w:pPr>
        <w:numPr>
          <w:ilvl w:val="0"/>
          <w:numId w:val="86"/>
        </w:numPr>
      </w:pPr>
      <w:r>
        <w:rPr>
          <w:b/>
        </w:rPr>
        <w:t xml:space="preserve">Личностный </w:t>
      </w:r>
      <w:r>
        <w:t>– система ценностей отдельного человека</w:t>
      </w:r>
    </w:p>
    <w:p w:rsidR="00FF66D3" w:rsidRDefault="00FF66D3"/>
    <w:p w:rsidR="00FF66D3" w:rsidRDefault="000E5A93">
      <w:r>
        <w:t>Форсируя темпы роста, мы должны помнить, что игнорирование особенностей страны, ее обычаев, ментальности, идеологических ценностей коллективов людей, отдельно взятого человека это огромные риски «невключения» консолидирующих мотиваций, необходимых для рывка. Мотивации надо проявлять и постоянно конвертировать в режим экономического действия.</w:t>
      </w:r>
    </w:p>
    <w:p w:rsidR="00FF66D3" w:rsidRDefault="000E5A93">
      <w:r>
        <w:t xml:space="preserve">Для этого разработчик, с учетом того, что при реализации стратегии развития региона потребуются действия еще хотя бы одного субъекта (партнера, инвестора, органа власти, населения и т.п.), должен учитывать необходимость выстраивания </w:t>
      </w:r>
      <w:r>
        <w:rPr>
          <w:b/>
        </w:rPr>
        <w:t>взаимоотношений</w:t>
      </w:r>
      <w:r>
        <w:t xml:space="preserve"> с другими участниками процесса. В общем, это взаимоотношение может подразделяться (с точки зрения формирования мотиваций) на два типа:</w:t>
      </w:r>
    </w:p>
    <w:p w:rsidR="00FF66D3" w:rsidRDefault="000E5A93" w:rsidP="000E5A93">
      <w:pPr>
        <w:numPr>
          <w:ilvl w:val="0"/>
          <w:numId w:val="87"/>
        </w:numPr>
      </w:pPr>
      <w:r>
        <w:rPr>
          <w:b/>
        </w:rPr>
        <w:t>Разъяснение своей позиции</w:t>
      </w:r>
      <w:r>
        <w:t xml:space="preserve"> («обрисовка» ситуации, контекста, интересов и т.п.)</w:t>
      </w:r>
    </w:p>
    <w:p w:rsidR="00FF66D3" w:rsidRDefault="000E5A93" w:rsidP="000E5A93">
      <w:pPr>
        <w:numPr>
          <w:ilvl w:val="0"/>
          <w:numId w:val="87"/>
        </w:numPr>
      </w:pPr>
      <w:r>
        <w:rPr>
          <w:b/>
        </w:rPr>
        <w:t>Предъявление запроса на желаемое поведение</w:t>
      </w:r>
      <w:r>
        <w:t xml:space="preserve"> со стороны другого (других) участников процесса.</w:t>
      </w:r>
    </w:p>
    <w:p w:rsidR="00FF66D3" w:rsidRDefault="000E5A93">
      <w:r>
        <w:t xml:space="preserve">Иначе говоря, </w:t>
      </w:r>
      <w:r>
        <w:rPr>
          <w:i/>
        </w:rPr>
        <w:t>не имеет смысла</w:t>
      </w:r>
      <w:r>
        <w:t xml:space="preserve"> рассчитывать на деятельное участие кого бы то ни было до тех пор, пока сторона-инициатор (в нашем случае – разработчик стратегии) </w:t>
      </w:r>
      <w:r>
        <w:rPr>
          <w:i/>
        </w:rPr>
        <w:t>не объяснит</w:t>
      </w:r>
      <w:r>
        <w:t xml:space="preserve"> каждому предполагаемому партнеру-участнику реализации (разработки) Стратегии следующее:</w:t>
      </w:r>
    </w:p>
    <w:p w:rsidR="00FF66D3" w:rsidRDefault="000E5A93" w:rsidP="000E5A93">
      <w:pPr>
        <w:numPr>
          <w:ilvl w:val="0"/>
          <w:numId w:val="88"/>
        </w:numPr>
      </w:pPr>
      <w:r>
        <w:rPr>
          <w:b/>
        </w:rPr>
        <w:t>Какое</w:t>
      </w:r>
      <w:r>
        <w:t xml:space="preserve"> (какие) действия последний должен совершить?</w:t>
      </w:r>
    </w:p>
    <w:p w:rsidR="00FF66D3" w:rsidRDefault="000E5A93" w:rsidP="000E5A93">
      <w:pPr>
        <w:numPr>
          <w:ilvl w:val="0"/>
          <w:numId w:val="88"/>
        </w:numPr>
      </w:pPr>
      <w:r>
        <w:rPr>
          <w:b/>
        </w:rPr>
        <w:t>Зачем</w:t>
      </w:r>
      <w:r>
        <w:t xml:space="preserve"> это надо инициатору (разработчику)?</w:t>
      </w:r>
    </w:p>
    <w:p w:rsidR="00FF66D3" w:rsidRDefault="000E5A93" w:rsidP="000E5A93">
      <w:pPr>
        <w:numPr>
          <w:ilvl w:val="0"/>
          <w:numId w:val="88"/>
        </w:numPr>
      </w:pPr>
      <w:r>
        <w:rPr>
          <w:b/>
        </w:rPr>
        <w:t>В чем</w:t>
      </w:r>
      <w:r>
        <w:t xml:space="preserve"> может состоять </w:t>
      </w:r>
      <w:r>
        <w:rPr>
          <w:b/>
        </w:rPr>
        <w:t>интерес</w:t>
      </w:r>
      <w:r>
        <w:t xml:space="preserve"> (</w:t>
      </w:r>
      <w:r>
        <w:rPr>
          <w:i/>
        </w:rPr>
        <w:t>мотив действия</w:t>
      </w:r>
      <w:r>
        <w:t>) того, у кого инициатор (разработчик) запрашивает действие?</w:t>
      </w:r>
    </w:p>
    <w:p w:rsidR="00FF66D3" w:rsidRDefault="000E5A93">
      <w:r>
        <w:t xml:space="preserve">Согласно изложенным выше принципам региональная Стратегия является документом общественного согласия, в идеальном варианте – </w:t>
      </w:r>
      <w:r>
        <w:rPr>
          <w:b/>
        </w:rPr>
        <w:t>взаимовыгодным договором</w:t>
      </w:r>
      <w:r>
        <w:t xml:space="preserve">, подписываемым его участниками и принимающими тем самым на себя обязательства по его выполнению. Поэтому уже на </w:t>
      </w:r>
      <w:r>
        <w:rPr>
          <w:b/>
        </w:rPr>
        <w:t>стадии проектирования</w:t>
      </w:r>
      <w:r>
        <w:t xml:space="preserve"> процесса разработки стратегии и формирования списка субъектов, привлечение которых к стратегированию целесообразно, инициатору необходимо задуматься о выстраивании с ними взаимоотношений, а следовательно, быть готовым к ответу на три указанных выше вопроса. В дальнейшем в реализацию Стратегии так или иначе будут вовлечены и иные субъекты, население региона в целом, поэтому и для них также необходимо подготовить нужные ответы.</w:t>
      </w:r>
    </w:p>
    <w:p w:rsidR="00FF66D3" w:rsidRDefault="000E5A93">
      <w:r>
        <w:lastRenderedPageBreak/>
        <w:t xml:space="preserve">Таким образом, разъяснение всех трех элементов на всех четырех уровнях систем ценностей и есть </w:t>
      </w:r>
      <w:r>
        <w:rPr>
          <w:b/>
        </w:rPr>
        <w:t>работа с мотивациями</w:t>
      </w:r>
      <w:r>
        <w:rPr>
          <w:rStyle w:val="a7"/>
          <w:b/>
        </w:rPr>
        <w:footnoteReference w:id="17"/>
      </w:r>
      <w:r>
        <w:t xml:space="preserve"> участников совместной разработки и реализации стратегии.</w:t>
      </w:r>
    </w:p>
    <w:p w:rsidR="00FF66D3" w:rsidRDefault="00FF66D3"/>
    <w:p w:rsidR="00FF66D3" w:rsidRDefault="000E5A93" w:rsidP="000E5A93">
      <w:pPr>
        <w:pStyle w:val="3"/>
        <w:numPr>
          <w:ilvl w:val="0"/>
          <w:numId w:val="92"/>
        </w:numPr>
      </w:pPr>
      <w:bookmarkStart w:id="34" w:name="_Toc72634314"/>
      <w:r>
        <w:t>Ресурс эффективного администрирования</w:t>
      </w:r>
      <w:bookmarkEnd w:id="34"/>
      <w:r>
        <w:t xml:space="preserve"> </w:t>
      </w:r>
    </w:p>
    <w:p w:rsidR="00FF66D3" w:rsidRDefault="00FF66D3">
      <w:pPr>
        <w:pStyle w:val="6"/>
      </w:pPr>
    </w:p>
    <w:p w:rsidR="00FF66D3" w:rsidRDefault="000E5A93">
      <w:pPr>
        <w:pStyle w:val="6"/>
      </w:pPr>
      <w:r>
        <w:t>А. Административная реформа в регионах, нацеленная на развитие</w:t>
      </w:r>
    </w:p>
    <w:p w:rsidR="00FF66D3" w:rsidRDefault="000E5A93">
      <w:r>
        <w:rPr>
          <w:b/>
        </w:rPr>
        <w:t>Реформа</w:t>
      </w:r>
      <w:r>
        <w:t xml:space="preserve"> органов исполнительной власти, начатая на федеральном уровне, требует продолжения </w:t>
      </w:r>
      <w:r>
        <w:rPr>
          <w:b/>
        </w:rPr>
        <w:t>в регионах</w:t>
      </w:r>
      <w:r>
        <w:t xml:space="preserve">. Разработка региональной стратегии есть реальная возможность создания на уровне субъекта федерации эффективной системы административного управления, нацеленной </w:t>
      </w:r>
      <w:r>
        <w:rPr>
          <w:b/>
        </w:rPr>
        <w:t>на развитие</w:t>
      </w:r>
      <w:r>
        <w:t xml:space="preserve">. С другой стороны, эффективная реализация данной стратегии не возможно без формирования внутри или вне властных структур специальных органов, главной </w:t>
      </w:r>
      <w:r>
        <w:rPr>
          <w:b/>
        </w:rPr>
        <w:t>задачей</w:t>
      </w:r>
      <w:r>
        <w:t xml:space="preserve"> которых будет именно развитие региона. </w:t>
      </w:r>
    </w:p>
    <w:p w:rsidR="00FF66D3" w:rsidRDefault="000E5A93">
      <w:r>
        <w:t>Отсюда следует, что разработчику региональной стратегии необходимо:</w:t>
      </w:r>
    </w:p>
    <w:p w:rsidR="00FF66D3" w:rsidRDefault="000E5A93" w:rsidP="000E5A93">
      <w:pPr>
        <w:numPr>
          <w:ilvl w:val="0"/>
          <w:numId w:val="89"/>
        </w:numPr>
      </w:pPr>
      <w:r>
        <w:t xml:space="preserve">Проанализировать </w:t>
      </w:r>
      <w:r>
        <w:rPr>
          <w:i/>
        </w:rPr>
        <w:t>действующую структуру</w:t>
      </w:r>
      <w:r>
        <w:t xml:space="preserve"> исполнительной власти в регионе (в т.ч. и в муниципальных образованиях) с точки зрения возможности обеспечения развития региона.</w:t>
      </w:r>
    </w:p>
    <w:p w:rsidR="00FF66D3" w:rsidRDefault="000E5A93" w:rsidP="000E5A93">
      <w:pPr>
        <w:numPr>
          <w:ilvl w:val="0"/>
          <w:numId w:val="89"/>
        </w:numPr>
      </w:pPr>
      <w:r>
        <w:t xml:space="preserve">Промоделировать возможные варианты (в т.ч. в динамике) </w:t>
      </w:r>
      <w:r>
        <w:rPr>
          <w:i/>
        </w:rPr>
        <w:t>реформирования</w:t>
      </w:r>
      <w:r>
        <w:t xml:space="preserve"> организационной структуры в целях повышения эффективности управления развитием территории</w:t>
      </w:r>
    </w:p>
    <w:p w:rsidR="00FF66D3" w:rsidRDefault="000E5A93" w:rsidP="000E5A93">
      <w:pPr>
        <w:numPr>
          <w:ilvl w:val="0"/>
          <w:numId w:val="89"/>
        </w:numPr>
      </w:pPr>
      <w:r>
        <w:t xml:space="preserve">Предусмотреть необходимость создания в структуре регионального управления органов (организаций), главным функционалом которых бы являлось </w:t>
      </w:r>
      <w:r>
        <w:rPr>
          <w:i/>
        </w:rPr>
        <w:t>развитие региона</w:t>
      </w:r>
      <w:r>
        <w:t>.</w:t>
      </w:r>
    </w:p>
    <w:p w:rsidR="00FF66D3" w:rsidRDefault="000E5A93" w:rsidP="000E5A93">
      <w:pPr>
        <w:numPr>
          <w:ilvl w:val="0"/>
          <w:numId w:val="89"/>
        </w:numPr>
      </w:pPr>
      <w:r>
        <w:t xml:space="preserve">Проанализировать распределение зон интересов и ответственности </w:t>
      </w:r>
      <w:r>
        <w:rPr>
          <w:i/>
        </w:rPr>
        <w:t>власти и бизнеса</w:t>
      </w:r>
      <w:r>
        <w:t xml:space="preserve"> (в т.ч. и совместных) в вопросах регионального развития.</w:t>
      </w:r>
    </w:p>
    <w:p w:rsidR="00FF66D3" w:rsidRDefault="000E5A93" w:rsidP="000E5A93">
      <w:pPr>
        <w:numPr>
          <w:ilvl w:val="0"/>
          <w:numId w:val="89"/>
        </w:numPr>
      </w:pPr>
      <w:r>
        <w:t xml:space="preserve">Рассмотреть возможность </w:t>
      </w:r>
      <w:r>
        <w:rPr>
          <w:i/>
        </w:rPr>
        <w:t>передачи</w:t>
      </w:r>
      <w:r>
        <w:t xml:space="preserve"> функций (или их части) по управлению развитием региона от органов государственной власти негосударственной некоммерческой организации («Агентство регионального развития»)</w:t>
      </w:r>
    </w:p>
    <w:p w:rsidR="00FF66D3" w:rsidRDefault="00FF66D3"/>
    <w:p w:rsidR="00FF66D3" w:rsidRDefault="000E5A93">
      <w:pPr>
        <w:pStyle w:val="a3"/>
      </w:pPr>
      <w:r>
        <w:t xml:space="preserve">Б. Повышение экономической заинтересованности региональной власти и органов местного самоуправления в увеличении своей налогооблагаемой базы (ВРП, добавленной стоимости) </w:t>
      </w:r>
    </w:p>
    <w:p w:rsidR="00FF66D3" w:rsidRDefault="000E5A93">
      <w:r>
        <w:t xml:space="preserve">Сегодня, в силу действующего налогового и бюджетного законодательства, региональная власть и, в особенности, органы местного самоуправления, </w:t>
      </w:r>
      <w:r>
        <w:rPr>
          <w:b/>
        </w:rPr>
        <w:t>слабо</w:t>
      </w:r>
      <w:r>
        <w:t xml:space="preserve"> заинтересованы в экономическом росте. В этой связи разработчикам стратегии необходимо уделить особое внимание на вскрытии всех </w:t>
      </w:r>
      <w:r>
        <w:rPr>
          <w:b/>
        </w:rPr>
        <w:t>резервов</w:t>
      </w:r>
      <w:r>
        <w:t xml:space="preserve"> повышения экономической заинтересованности региональной власти и органов местного самоуправления в увеличении своей налогооблагаемой базы, а, следовательно росте ВРП и ВВП. </w:t>
      </w:r>
    </w:p>
    <w:p w:rsidR="00FF66D3" w:rsidRDefault="000E5A93">
      <w:r>
        <w:t xml:space="preserve">Основными </w:t>
      </w:r>
      <w:r>
        <w:rPr>
          <w:b/>
        </w:rPr>
        <w:t>направлениями</w:t>
      </w:r>
      <w:r>
        <w:t xml:space="preserve"> поиска резервов являются:</w:t>
      </w:r>
    </w:p>
    <w:p w:rsidR="00FF66D3" w:rsidRDefault="000E5A93" w:rsidP="000E5A93">
      <w:pPr>
        <w:numPr>
          <w:ilvl w:val="0"/>
          <w:numId w:val="90"/>
        </w:numPr>
      </w:pPr>
      <w:r>
        <w:t xml:space="preserve">Формирование </w:t>
      </w:r>
      <w:r>
        <w:rPr>
          <w:i/>
        </w:rPr>
        <w:t>экономически обоснованных</w:t>
      </w:r>
      <w:r>
        <w:t xml:space="preserve"> предложений по изменению действующего налогового и бюджетного законодательства (федерального и регионального)</w:t>
      </w:r>
    </w:p>
    <w:p w:rsidR="00FF66D3" w:rsidRDefault="000E5A93" w:rsidP="000E5A93">
      <w:pPr>
        <w:numPr>
          <w:ilvl w:val="0"/>
          <w:numId w:val="90"/>
        </w:numPr>
      </w:pPr>
      <w:r>
        <w:t xml:space="preserve">Рассмотрение вопроса о создании на территории региона </w:t>
      </w:r>
      <w:r>
        <w:rPr>
          <w:i/>
        </w:rPr>
        <w:t>особых экономических зон</w:t>
      </w:r>
      <w:r>
        <w:rPr>
          <w:rStyle w:val="a7"/>
        </w:rPr>
        <w:footnoteReference w:id="18"/>
      </w:r>
    </w:p>
    <w:p w:rsidR="00FF66D3" w:rsidRDefault="000E5A93" w:rsidP="000E5A93">
      <w:pPr>
        <w:numPr>
          <w:ilvl w:val="0"/>
          <w:numId w:val="90"/>
        </w:numPr>
      </w:pPr>
      <w:r>
        <w:t xml:space="preserve">Создание </w:t>
      </w:r>
      <w:r>
        <w:rPr>
          <w:i/>
        </w:rPr>
        <w:t>переговорных площадок</w:t>
      </w:r>
      <w:r>
        <w:t xml:space="preserve"> с представителями вертикально-интегрированных компаний, действующих в регионе, но имеющих центры формирования прибыли на других территориях (межрегиональное перераспределение налогооблагаемой базы)</w:t>
      </w:r>
    </w:p>
    <w:p w:rsidR="00FF66D3" w:rsidRDefault="000E5A93" w:rsidP="000E5A93">
      <w:pPr>
        <w:numPr>
          <w:ilvl w:val="0"/>
          <w:numId w:val="90"/>
        </w:numPr>
      </w:pPr>
      <w:r>
        <w:t xml:space="preserve">Содействие развитию </w:t>
      </w:r>
      <w:r>
        <w:rPr>
          <w:i/>
        </w:rPr>
        <w:t>региональных кластеров</w:t>
      </w:r>
      <w:r>
        <w:t xml:space="preserve"> и </w:t>
      </w:r>
      <w:r>
        <w:rPr>
          <w:i/>
        </w:rPr>
        <w:t>малого предпринимательства</w:t>
      </w:r>
    </w:p>
    <w:p w:rsidR="00FF66D3" w:rsidRDefault="000E5A93" w:rsidP="000E5A93">
      <w:pPr>
        <w:numPr>
          <w:ilvl w:val="0"/>
          <w:numId w:val="90"/>
        </w:numPr>
      </w:pPr>
      <w:r>
        <w:t xml:space="preserve">Разработка и внедрение экономических механизмов </w:t>
      </w:r>
      <w:r>
        <w:rPr>
          <w:i/>
        </w:rPr>
        <w:t>легализации</w:t>
      </w:r>
      <w:r>
        <w:t xml:space="preserve"> «теневого» бизнеса</w:t>
      </w:r>
    </w:p>
    <w:p w:rsidR="00FF66D3" w:rsidRDefault="00FF66D3"/>
    <w:p w:rsidR="00FF66D3" w:rsidRDefault="00FF66D3">
      <w:pPr>
        <w:pStyle w:val="a8"/>
        <w:tabs>
          <w:tab w:val="clear" w:pos="4153"/>
          <w:tab w:val="clear" w:pos="8306"/>
        </w:tabs>
      </w:pPr>
    </w:p>
    <w:p w:rsidR="00FF66D3" w:rsidRDefault="00FF66D3"/>
    <w:p w:rsidR="00FF66D3" w:rsidRDefault="00FF66D3"/>
    <w:p w:rsidR="00FF66D3" w:rsidRDefault="00FF66D3"/>
    <w:p w:rsidR="00FF66D3" w:rsidRDefault="000E5A93">
      <w:pPr>
        <w:pStyle w:val="a8"/>
        <w:tabs>
          <w:tab w:val="clear" w:pos="4153"/>
          <w:tab w:val="clear" w:pos="8306"/>
        </w:tabs>
      </w:pPr>
      <w:r>
        <w:br w:type="page"/>
      </w:r>
    </w:p>
    <w:p w:rsidR="00FF66D3" w:rsidRDefault="000E5A93" w:rsidP="000E5A93">
      <w:pPr>
        <w:pStyle w:val="2"/>
        <w:numPr>
          <w:ilvl w:val="0"/>
          <w:numId w:val="86"/>
        </w:numPr>
      </w:pPr>
      <w:bookmarkStart w:id="35" w:name="_Toc69873338"/>
      <w:bookmarkStart w:id="36" w:name="_Toc72474979"/>
      <w:bookmarkStart w:id="37" w:name="_Toc72634315"/>
      <w:r>
        <w:t>Алгоритм разработки стратегии социально-экономического развития региона (этапы, мероприятия и ожидаемые результаты)</w:t>
      </w:r>
      <w:bookmarkEnd w:id="35"/>
      <w:bookmarkEnd w:id="36"/>
      <w:bookmarkEnd w:id="37"/>
    </w:p>
    <w:p w:rsidR="00FF66D3" w:rsidRDefault="00FF66D3"/>
    <w:tbl>
      <w:tblPr>
        <w:tblW w:w="0" w:type="auto"/>
        <w:tblInd w:w="-34" w:type="dxa"/>
        <w:tblLayout w:type="fixed"/>
        <w:tblLook w:val="0000" w:firstRow="0" w:lastRow="0" w:firstColumn="0" w:lastColumn="0" w:noHBand="0" w:noVBand="0"/>
      </w:tblPr>
      <w:tblGrid>
        <w:gridCol w:w="2836"/>
        <w:gridCol w:w="567"/>
        <w:gridCol w:w="5953"/>
      </w:tblGrid>
      <w:tr w:rsidR="00FF66D3">
        <w:trPr>
          <w:cantSplit/>
          <w:tblHeader/>
        </w:trPr>
        <w:tc>
          <w:tcPr>
            <w:tcW w:w="2836" w:type="dxa"/>
            <w:vAlign w:val="center"/>
          </w:tcPr>
          <w:p w:rsidR="00FF66D3" w:rsidRDefault="000E5A93">
            <w:pPr>
              <w:jc w:val="center"/>
            </w:pPr>
            <w:r>
              <w:t xml:space="preserve">Этапы, мероприятия, </w:t>
            </w:r>
          </w:p>
          <w:p w:rsidR="00FF66D3" w:rsidRDefault="000E5A93">
            <w:pPr>
              <w:jc w:val="center"/>
            </w:pPr>
            <w:r>
              <w:t>сроки проведения</w:t>
            </w:r>
          </w:p>
          <w:p w:rsidR="00FF66D3" w:rsidRDefault="00FF66D3">
            <w:pPr>
              <w:jc w:val="center"/>
            </w:pPr>
          </w:p>
        </w:tc>
        <w:tc>
          <w:tcPr>
            <w:tcW w:w="567" w:type="dxa"/>
          </w:tcPr>
          <w:p w:rsidR="00FF66D3" w:rsidRDefault="00FF66D3">
            <w:pPr>
              <w:jc w:val="center"/>
            </w:pPr>
          </w:p>
        </w:tc>
        <w:tc>
          <w:tcPr>
            <w:tcW w:w="5953" w:type="dxa"/>
          </w:tcPr>
          <w:p w:rsidR="00FF66D3" w:rsidRDefault="000E5A93">
            <w:pPr>
              <w:jc w:val="center"/>
            </w:pPr>
            <w:r>
              <w:t>Основные результаты</w:t>
            </w:r>
          </w:p>
        </w:tc>
      </w:tr>
      <w:tr w:rsidR="00FF66D3">
        <w:trPr>
          <w:cantSplit/>
          <w:tblHeader/>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t>1. Формирование методического подхода к разработке стратегии и выявление приоритетных направлений развития</w:t>
            </w:r>
          </w:p>
          <w:p w:rsidR="00FF66D3" w:rsidRDefault="00FF66D3">
            <w:pPr>
              <w:jc w:val="center"/>
              <w:rPr>
                <w:i/>
              </w:rPr>
            </w:pPr>
          </w:p>
          <w:p w:rsidR="00FF66D3" w:rsidRDefault="000E5A93">
            <w:pPr>
              <w:jc w:val="center"/>
              <w:rPr>
                <w:i/>
              </w:rPr>
            </w:pPr>
            <w:r>
              <w:rPr>
                <w:i/>
              </w:rPr>
              <w:t>Март-20 апреля 2004 г</w:t>
            </w:r>
            <w:r>
              <w:rPr>
                <w:rStyle w:val="a7"/>
                <w:i/>
              </w:rPr>
              <w:footnoteReference w:id="19"/>
            </w:r>
            <w:r>
              <w:rPr>
                <w:i/>
              </w:rPr>
              <w:t>.</w:t>
            </w:r>
          </w:p>
        </w:tc>
        <w:tc>
          <w:tcPr>
            <w:tcW w:w="567" w:type="dxa"/>
            <w:tcBorders>
              <w:left w:val="nil"/>
            </w:tcBorders>
          </w:tcPr>
          <w:p w:rsidR="00FF66D3" w:rsidRDefault="00FF66D3"/>
        </w:tc>
        <w:tc>
          <w:tcPr>
            <w:tcW w:w="5953" w:type="dxa"/>
          </w:tcPr>
          <w:p w:rsidR="00FF66D3" w:rsidRDefault="000E5A93" w:rsidP="000E5A93">
            <w:pPr>
              <w:numPr>
                <w:ilvl w:val="0"/>
                <w:numId w:val="3"/>
              </w:numPr>
              <w:rPr>
                <w:sz w:val="20"/>
              </w:rPr>
            </w:pPr>
            <w:r>
              <w:rPr>
                <w:sz w:val="20"/>
              </w:rPr>
              <w:t>Предварительная диагностика состояния региона, изучение внешних и внутренних факторов, определяющих развитие, SWOT-анализ;</w:t>
            </w:r>
          </w:p>
          <w:p w:rsidR="00FF66D3" w:rsidRDefault="000E5A93" w:rsidP="000E5A93">
            <w:pPr>
              <w:numPr>
                <w:ilvl w:val="0"/>
                <w:numId w:val="3"/>
              </w:numPr>
              <w:rPr>
                <w:sz w:val="20"/>
              </w:rPr>
            </w:pPr>
            <w:r>
              <w:rPr>
                <w:sz w:val="20"/>
              </w:rPr>
              <w:t>Методика разработки Стратегии;</w:t>
            </w:r>
          </w:p>
          <w:p w:rsidR="00FF66D3" w:rsidRDefault="000E5A93" w:rsidP="000E5A93">
            <w:pPr>
              <w:numPr>
                <w:ilvl w:val="0"/>
                <w:numId w:val="3"/>
              </w:numPr>
              <w:rPr>
                <w:sz w:val="20"/>
              </w:rPr>
            </w:pPr>
            <w:r>
              <w:rPr>
                <w:sz w:val="20"/>
              </w:rPr>
              <w:t>Проект организационной структуры разработки Стратегии</w:t>
            </w:r>
          </w:p>
          <w:p w:rsidR="00FF66D3" w:rsidRDefault="000E5A93" w:rsidP="000E5A93">
            <w:pPr>
              <w:numPr>
                <w:ilvl w:val="0"/>
                <w:numId w:val="3"/>
              </w:numPr>
              <w:rPr>
                <w:sz w:val="20"/>
              </w:rPr>
            </w:pPr>
            <w:r>
              <w:rPr>
                <w:sz w:val="20"/>
              </w:rPr>
              <w:t>Проект календарного плана по разработке Стратегии;</w:t>
            </w:r>
          </w:p>
          <w:p w:rsidR="00FF66D3" w:rsidRDefault="000E5A93" w:rsidP="000E5A93">
            <w:pPr>
              <w:numPr>
                <w:ilvl w:val="0"/>
                <w:numId w:val="3"/>
              </w:numPr>
              <w:rPr>
                <w:sz w:val="20"/>
              </w:rPr>
            </w:pPr>
            <w:r>
              <w:rPr>
                <w:sz w:val="20"/>
              </w:rPr>
              <w:t>Проект перечня приоритетных направлений (кластеров, отраслей, комплексов) развития;</w:t>
            </w:r>
          </w:p>
          <w:p w:rsidR="00FF66D3" w:rsidRDefault="000E5A93" w:rsidP="000E5A93">
            <w:pPr>
              <w:numPr>
                <w:ilvl w:val="0"/>
                <w:numId w:val="3"/>
              </w:numPr>
              <w:rPr>
                <w:sz w:val="20"/>
              </w:rPr>
            </w:pPr>
            <w:r>
              <w:rPr>
                <w:sz w:val="20"/>
              </w:rPr>
              <w:t>Предварительный перечень проектов и проектных линий Стратегии в разрезе приоритетных направлений.</w:t>
            </w: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t xml:space="preserve">2. Рассмотрение результатов первого этапа на организационно-деятельностном семинаре «Стратегии экономического роста регионов. 2ВВП к 2010 году» </w:t>
            </w:r>
          </w:p>
          <w:p w:rsidR="00FF66D3" w:rsidRDefault="00FF66D3">
            <w:pPr>
              <w:jc w:val="center"/>
              <w:rPr>
                <w:i/>
              </w:rPr>
            </w:pPr>
          </w:p>
          <w:p w:rsidR="00FF66D3" w:rsidRDefault="000E5A93">
            <w:pPr>
              <w:jc w:val="center"/>
              <w:rPr>
                <w:i/>
              </w:rPr>
            </w:pPr>
            <w:r>
              <w:rPr>
                <w:i/>
              </w:rPr>
              <w:t>20-23 апреля 2004 года</w:t>
            </w:r>
          </w:p>
        </w:tc>
        <w:tc>
          <w:tcPr>
            <w:tcW w:w="567" w:type="dxa"/>
            <w:tcBorders>
              <w:left w:val="nil"/>
            </w:tcBorders>
          </w:tcPr>
          <w:p w:rsidR="00FF66D3" w:rsidRDefault="00FF66D3"/>
        </w:tc>
        <w:tc>
          <w:tcPr>
            <w:tcW w:w="5953" w:type="dxa"/>
          </w:tcPr>
          <w:p w:rsidR="00FF66D3" w:rsidRDefault="000E5A93" w:rsidP="000E5A93">
            <w:pPr>
              <w:numPr>
                <w:ilvl w:val="0"/>
                <w:numId w:val="43"/>
              </w:numPr>
              <w:rPr>
                <w:sz w:val="20"/>
              </w:rPr>
            </w:pPr>
            <w:r>
              <w:rPr>
                <w:sz w:val="20"/>
              </w:rPr>
              <w:t>Обсуждение, корректировка и утверждение:</w:t>
            </w:r>
          </w:p>
          <w:p w:rsidR="00FF66D3" w:rsidRDefault="000E5A93" w:rsidP="000E5A93">
            <w:pPr>
              <w:numPr>
                <w:ilvl w:val="0"/>
                <w:numId w:val="47"/>
              </w:numPr>
              <w:rPr>
                <w:sz w:val="20"/>
              </w:rPr>
            </w:pPr>
            <w:r>
              <w:rPr>
                <w:sz w:val="20"/>
              </w:rPr>
              <w:t>Календарного плана по разработке Стратегии;</w:t>
            </w:r>
          </w:p>
          <w:p w:rsidR="00FF66D3" w:rsidRDefault="000E5A93" w:rsidP="000E5A93">
            <w:pPr>
              <w:numPr>
                <w:ilvl w:val="0"/>
                <w:numId w:val="47"/>
              </w:numPr>
              <w:rPr>
                <w:sz w:val="20"/>
              </w:rPr>
            </w:pPr>
            <w:r>
              <w:rPr>
                <w:sz w:val="20"/>
              </w:rPr>
              <w:t>Перечня приоритетных направлений (кластеров, отраслей, комплексов) развития;</w:t>
            </w:r>
          </w:p>
          <w:p w:rsidR="00FF66D3" w:rsidRDefault="000E5A93" w:rsidP="000E5A93">
            <w:pPr>
              <w:numPr>
                <w:ilvl w:val="0"/>
                <w:numId w:val="47"/>
              </w:numPr>
              <w:rPr>
                <w:sz w:val="20"/>
              </w:rPr>
            </w:pPr>
            <w:r>
              <w:rPr>
                <w:sz w:val="20"/>
              </w:rPr>
              <w:t>Перечня проектов и проектных линий Стратегии;</w:t>
            </w:r>
          </w:p>
          <w:p w:rsidR="00FF66D3" w:rsidRDefault="000E5A93" w:rsidP="000E5A93">
            <w:pPr>
              <w:numPr>
                <w:ilvl w:val="0"/>
                <w:numId w:val="47"/>
              </w:numPr>
              <w:rPr>
                <w:sz w:val="20"/>
              </w:rPr>
            </w:pPr>
            <w:r>
              <w:rPr>
                <w:sz w:val="20"/>
              </w:rPr>
              <w:t>Проекта организационной структуры разработки Стратегии.</w:t>
            </w:r>
          </w:p>
          <w:p w:rsidR="00FF66D3" w:rsidRDefault="000E5A93" w:rsidP="000E5A93">
            <w:pPr>
              <w:numPr>
                <w:ilvl w:val="0"/>
                <w:numId w:val="43"/>
              </w:numPr>
              <w:rPr>
                <w:sz w:val="20"/>
              </w:rPr>
            </w:pPr>
            <w:r>
              <w:rPr>
                <w:sz w:val="20"/>
              </w:rPr>
              <w:t>Выявление стейкхолдеров Стратегии</w:t>
            </w:r>
          </w:p>
          <w:p w:rsidR="00FF66D3" w:rsidRDefault="000E5A93" w:rsidP="000E5A93">
            <w:pPr>
              <w:numPr>
                <w:ilvl w:val="0"/>
                <w:numId w:val="43"/>
              </w:numPr>
              <w:rPr>
                <w:sz w:val="20"/>
              </w:rPr>
            </w:pPr>
            <w:r>
              <w:rPr>
                <w:sz w:val="20"/>
              </w:rPr>
              <w:t>Определение форм участия стейкхолдеров в дальнейшей разработке Стратегии</w:t>
            </w:r>
          </w:p>
          <w:p w:rsidR="00FF66D3" w:rsidRDefault="000E5A93" w:rsidP="000E5A93">
            <w:pPr>
              <w:numPr>
                <w:ilvl w:val="0"/>
                <w:numId w:val="43"/>
              </w:numPr>
              <w:rPr>
                <w:sz w:val="20"/>
              </w:rPr>
            </w:pPr>
            <w:r>
              <w:rPr>
                <w:sz w:val="20"/>
              </w:rPr>
              <w:t xml:space="preserve">Назначение ключевых координаторов проекта </w:t>
            </w: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t>3. Формирование организационной структуры разработки Стратегии</w:t>
            </w:r>
          </w:p>
          <w:p w:rsidR="00FF66D3" w:rsidRDefault="00FF66D3"/>
          <w:p w:rsidR="00FF66D3" w:rsidRDefault="000E5A93">
            <w:pPr>
              <w:jc w:val="center"/>
              <w:rPr>
                <w:i/>
              </w:rPr>
            </w:pPr>
            <w:r>
              <w:rPr>
                <w:i/>
              </w:rPr>
              <w:t>Май 2004 г.</w:t>
            </w:r>
          </w:p>
        </w:tc>
        <w:tc>
          <w:tcPr>
            <w:tcW w:w="567" w:type="dxa"/>
            <w:tcBorders>
              <w:left w:val="nil"/>
            </w:tcBorders>
          </w:tcPr>
          <w:p w:rsidR="00FF66D3" w:rsidRDefault="00FF66D3"/>
        </w:tc>
        <w:tc>
          <w:tcPr>
            <w:tcW w:w="5953" w:type="dxa"/>
          </w:tcPr>
          <w:p w:rsidR="00FF66D3" w:rsidRDefault="000E5A93">
            <w:pPr>
              <w:pStyle w:val="10"/>
              <w:spacing w:before="0" w:after="0"/>
              <w:rPr>
                <w:sz w:val="20"/>
              </w:rPr>
            </w:pPr>
            <w:r>
              <w:rPr>
                <w:sz w:val="20"/>
              </w:rPr>
              <w:t>Создание:</w:t>
            </w:r>
          </w:p>
          <w:p w:rsidR="00FF66D3" w:rsidRDefault="000E5A93" w:rsidP="000E5A93">
            <w:pPr>
              <w:pStyle w:val="10"/>
              <w:numPr>
                <w:ilvl w:val="0"/>
                <w:numId w:val="4"/>
              </w:numPr>
              <w:spacing w:before="0" w:after="0"/>
              <w:rPr>
                <w:sz w:val="20"/>
              </w:rPr>
            </w:pPr>
            <w:r>
              <w:rPr>
                <w:sz w:val="20"/>
              </w:rPr>
              <w:t>Генерального Совета, состоящего из руководителей предприятий и организаций, участвующих в разработке и реализации Стратегии;</w:t>
            </w:r>
          </w:p>
          <w:p w:rsidR="00FF66D3" w:rsidRDefault="000E5A93" w:rsidP="000E5A93">
            <w:pPr>
              <w:pStyle w:val="10"/>
              <w:numPr>
                <w:ilvl w:val="0"/>
                <w:numId w:val="4"/>
              </w:numPr>
              <w:spacing w:before="0" w:after="0"/>
              <w:rPr>
                <w:sz w:val="20"/>
              </w:rPr>
            </w:pPr>
            <w:r>
              <w:rPr>
                <w:sz w:val="20"/>
              </w:rPr>
              <w:t xml:space="preserve">Исполнительного Комитета, состоящий из руководителей тематических комиссий плана; </w:t>
            </w:r>
          </w:p>
          <w:p w:rsidR="00FF66D3" w:rsidRDefault="000E5A93" w:rsidP="000E5A93">
            <w:pPr>
              <w:pStyle w:val="10"/>
              <w:numPr>
                <w:ilvl w:val="0"/>
                <w:numId w:val="4"/>
              </w:numPr>
              <w:spacing w:before="0" w:after="0"/>
              <w:rPr>
                <w:sz w:val="20"/>
              </w:rPr>
            </w:pPr>
            <w:r>
              <w:rPr>
                <w:sz w:val="20"/>
              </w:rPr>
              <w:t xml:space="preserve">Тематических групп, образованные по основным направлениям плана и обеспечивающие создание отдельных частных стратегий; </w:t>
            </w:r>
          </w:p>
          <w:p w:rsidR="00FF66D3" w:rsidRDefault="000E5A93" w:rsidP="000E5A93">
            <w:pPr>
              <w:pStyle w:val="10"/>
              <w:numPr>
                <w:ilvl w:val="0"/>
                <w:numId w:val="4"/>
              </w:numPr>
              <w:spacing w:before="0" w:after="0"/>
              <w:rPr>
                <w:sz w:val="20"/>
              </w:rPr>
            </w:pPr>
            <w:r>
              <w:rPr>
                <w:sz w:val="20"/>
              </w:rPr>
              <w:t xml:space="preserve">Экспертного Совета, из известных и независимых ученых (для экспертизы всех предложений и проектов); </w:t>
            </w:r>
          </w:p>
          <w:p w:rsidR="00FF66D3" w:rsidRDefault="000E5A93" w:rsidP="000E5A93">
            <w:pPr>
              <w:pStyle w:val="10"/>
              <w:numPr>
                <w:ilvl w:val="0"/>
                <w:numId w:val="4"/>
              </w:numPr>
              <w:spacing w:before="0" w:after="0"/>
              <w:rPr>
                <w:sz w:val="20"/>
              </w:rPr>
            </w:pPr>
            <w:r>
              <w:rPr>
                <w:sz w:val="20"/>
              </w:rPr>
              <w:t>Проектного бюро Стратегии для координации всех работ,  привлечения консультантов для работы в тематических комиссиях, технического, информационного и организационного содействия разработке.</w:t>
            </w: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lastRenderedPageBreak/>
              <w:t>4. Проведение аналитических работ по диагностике и постановке целей развития,  основных стратегических направлений</w:t>
            </w:r>
          </w:p>
          <w:p w:rsidR="00FF66D3" w:rsidRDefault="00FF66D3"/>
          <w:p w:rsidR="00FF66D3" w:rsidRDefault="000E5A93">
            <w:pPr>
              <w:jc w:val="center"/>
              <w:rPr>
                <w:i/>
              </w:rPr>
            </w:pPr>
            <w:r>
              <w:rPr>
                <w:i/>
              </w:rPr>
              <w:t>Июнь-август 2004 г.</w:t>
            </w:r>
          </w:p>
        </w:tc>
        <w:tc>
          <w:tcPr>
            <w:tcW w:w="567" w:type="dxa"/>
            <w:tcBorders>
              <w:left w:val="nil"/>
            </w:tcBorders>
          </w:tcPr>
          <w:p w:rsidR="00FF66D3" w:rsidRDefault="00FF66D3"/>
        </w:tc>
        <w:tc>
          <w:tcPr>
            <w:tcW w:w="5953" w:type="dxa"/>
          </w:tcPr>
          <w:p w:rsidR="00FF66D3" w:rsidRDefault="000E5A93" w:rsidP="000E5A93">
            <w:pPr>
              <w:numPr>
                <w:ilvl w:val="0"/>
                <w:numId w:val="44"/>
              </w:numPr>
              <w:rPr>
                <w:sz w:val="20"/>
              </w:rPr>
            </w:pPr>
            <w:r>
              <w:rPr>
                <w:sz w:val="20"/>
              </w:rPr>
              <w:t>Работы:</w:t>
            </w:r>
          </w:p>
          <w:p w:rsidR="00FF66D3" w:rsidRDefault="000E5A93" w:rsidP="000E5A93">
            <w:pPr>
              <w:numPr>
                <w:ilvl w:val="0"/>
                <w:numId w:val="45"/>
              </w:numPr>
              <w:rPr>
                <w:sz w:val="20"/>
              </w:rPr>
            </w:pPr>
            <w:r>
              <w:rPr>
                <w:sz w:val="20"/>
              </w:rPr>
              <w:t>Анализ статистических данных;</w:t>
            </w:r>
          </w:p>
          <w:p w:rsidR="00FF66D3" w:rsidRDefault="000E5A93" w:rsidP="000E5A93">
            <w:pPr>
              <w:numPr>
                <w:ilvl w:val="0"/>
                <w:numId w:val="45"/>
              </w:numPr>
              <w:rPr>
                <w:sz w:val="20"/>
              </w:rPr>
            </w:pPr>
            <w:r>
              <w:rPr>
                <w:sz w:val="20"/>
              </w:rPr>
              <w:t>Завершение SWOT-анализа;</w:t>
            </w:r>
          </w:p>
          <w:p w:rsidR="00FF66D3" w:rsidRDefault="000E5A93" w:rsidP="000E5A93">
            <w:pPr>
              <w:numPr>
                <w:ilvl w:val="0"/>
                <w:numId w:val="45"/>
              </w:numPr>
              <w:rPr>
                <w:sz w:val="20"/>
              </w:rPr>
            </w:pPr>
            <w:r>
              <w:rPr>
                <w:sz w:val="20"/>
              </w:rPr>
              <w:t>Проведение социологических опросов;</w:t>
            </w:r>
          </w:p>
          <w:p w:rsidR="00FF66D3" w:rsidRDefault="000E5A93" w:rsidP="000E5A93">
            <w:pPr>
              <w:numPr>
                <w:ilvl w:val="0"/>
                <w:numId w:val="45"/>
              </w:numPr>
              <w:rPr>
                <w:sz w:val="20"/>
              </w:rPr>
            </w:pPr>
            <w:r>
              <w:rPr>
                <w:sz w:val="20"/>
              </w:rPr>
              <w:t>Сбор информации по проектам тематическими группами.</w:t>
            </w:r>
          </w:p>
          <w:p w:rsidR="00FF66D3" w:rsidRDefault="000E5A93" w:rsidP="000E5A93">
            <w:pPr>
              <w:numPr>
                <w:ilvl w:val="0"/>
                <w:numId w:val="44"/>
              </w:numPr>
              <w:rPr>
                <w:sz w:val="20"/>
              </w:rPr>
            </w:pPr>
            <w:r>
              <w:rPr>
                <w:sz w:val="20"/>
              </w:rPr>
              <w:t>Результаты:</w:t>
            </w:r>
          </w:p>
          <w:p w:rsidR="00FF66D3" w:rsidRDefault="000E5A93" w:rsidP="000E5A93">
            <w:pPr>
              <w:numPr>
                <w:ilvl w:val="0"/>
                <w:numId w:val="46"/>
              </w:numPr>
              <w:rPr>
                <w:sz w:val="20"/>
              </w:rPr>
            </w:pPr>
            <w:r>
              <w:rPr>
                <w:sz w:val="20"/>
              </w:rPr>
              <w:t>Формирование структуры Стратегии</w:t>
            </w:r>
          </w:p>
          <w:p w:rsidR="00FF66D3" w:rsidRDefault="000E5A93" w:rsidP="000E5A93">
            <w:pPr>
              <w:numPr>
                <w:ilvl w:val="0"/>
                <w:numId w:val="46"/>
              </w:numPr>
              <w:rPr>
                <w:sz w:val="20"/>
              </w:rPr>
            </w:pPr>
            <w:r>
              <w:rPr>
                <w:sz w:val="20"/>
              </w:rPr>
              <w:t>Разработка аналитического раздела Стратегии</w:t>
            </w:r>
          </w:p>
          <w:p w:rsidR="00FF66D3" w:rsidRDefault="000E5A93" w:rsidP="000E5A93">
            <w:pPr>
              <w:numPr>
                <w:ilvl w:val="0"/>
                <w:numId w:val="46"/>
              </w:numPr>
              <w:rPr>
                <w:sz w:val="20"/>
              </w:rPr>
            </w:pPr>
            <w:r>
              <w:rPr>
                <w:sz w:val="20"/>
              </w:rPr>
              <w:t>Построение первого варианта «дерева целей» и сценариев Стратегии</w:t>
            </w:r>
          </w:p>
          <w:p w:rsidR="00FF66D3" w:rsidRDefault="000E5A93" w:rsidP="000E5A93">
            <w:pPr>
              <w:numPr>
                <w:ilvl w:val="0"/>
                <w:numId w:val="46"/>
              </w:numPr>
              <w:rPr>
                <w:sz w:val="20"/>
              </w:rPr>
            </w:pPr>
            <w:r>
              <w:rPr>
                <w:sz w:val="20"/>
              </w:rPr>
              <w:t>Корректировка перечня основных стратегических направлений</w:t>
            </w: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pPr>
              <w:pStyle w:val="a8"/>
              <w:tabs>
                <w:tab w:val="clear" w:pos="4153"/>
                <w:tab w:val="clear" w:pos="8306"/>
              </w:tabs>
            </w:pPr>
            <w:r>
              <w:t>5. Обсуждение целей развития и основных стратегических направлений на «круглом столе» в рамках форума «Россия Единая» (?)</w:t>
            </w:r>
          </w:p>
          <w:p w:rsidR="00FF66D3" w:rsidRDefault="00FF66D3">
            <w:pPr>
              <w:pStyle w:val="a8"/>
              <w:tabs>
                <w:tab w:val="clear" w:pos="4153"/>
                <w:tab w:val="clear" w:pos="8306"/>
              </w:tabs>
            </w:pPr>
          </w:p>
          <w:p w:rsidR="00FF66D3" w:rsidRDefault="000E5A93">
            <w:pPr>
              <w:pStyle w:val="a8"/>
              <w:tabs>
                <w:tab w:val="clear" w:pos="4153"/>
                <w:tab w:val="clear" w:pos="8306"/>
              </w:tabs>
              <w:jc w:val="center"/>
              <w:rPr>
                <w:i/>
              </w:rPr>
            </w:pPr>
            <w:r>
              <w:rPr>
                <w:i/>
              </w:rPr>
              <w:t>Сентябрь 2004 г.</w:t>
            </w:r>
          </w:p>
        </w:tc>
        <w:tc>
          <w:tcPr>
            <w:tcW w:w="567" w:type="dxa"/>
            <w:tcBorders>
              <w:left w:val="nil"/>
            </w:tcBorders>
          </w:tcPr>
          <w:p w:rsidR="00FF66D3" w:rsidRDefault="00FF66D3"/>
        </w:tc>
        <w:tc>
          <w:tcPr>
            <w:tcW w:w="5953" w:type="dxa"/>
          </w:tcPr>
          <w:p w:rsidR="00FF66D3" w:rsidRDefault="000E5A93">
            <w:pPr>
              <w:rPr>
                <w:sz w:val="20"/>
              </w:rPr>
            </w:pPr>
            <w:r>
              <w:rPr>
                <w:sz w:val="20"/>
              </w:rPr>
              <w:t xml:space="preserve">Утверждение: </w:t>
            </w:r>
          </w:p>
          <w:p w:rsidR="00FF66D3" w:rsidRDefault="000E5A93" w:rsidP="000E5A93">
            <w:pPr>
              <w:numPr>
                <w:ilvl w:val="0"/>
                <w:numId w:val="48"/>
              </w:numPr>
              <w:rPr>
                <w:sz w:val="20"/>
              </w:rPr>
            </w:pPr>
            <w:r>
              <w:rPr>
                <w:sz w:val="20"/>
              </w:rPr>
              <w:t xml:space="preserve">результатов анализа, </w:t>
            </w:r>
          </w:p>
          <w:p w:rsidR="00FF66D3" w:rsidRDefault="000E5A93" w:rsidP="000E5A93">
            <w:pPr>
              <w:numPr>
                <w:ilvl w:val="0"/>
                <w:numId w:val="48"/>
              </w:numPr>
              <w:rPr>
                <w:sz w:val="20"/>
              </w:rPr>
            </w:pPr>
            <w:r>
              <w:rPr>
                <w:sz w:val="20"/>
              </w:rPr>
              <w:t xml:space="preserve">формулировки главной цели, </w:t>
            </w:r>
          </w:p>
          <w:p w:rsidR="00FF66D3" w:rsidRDefault="000E5A93" w:rsidP="000E5A93">
            <w:pPr>
              <w:numPr>
                <w:ilvl w:val="0"/>
                <w:numId w:val="48"/>
              </w:numPr>
              <w:rPr>
                <w:sz w:val="20"/>
              </w:rPr>
            </w:pPr>
            <w:r>
              <w:rPr>
                <w:sz w:val="20"/>
              </w:rPr>
              <w:t xml:space="preserve">основных стратегических направлений и целей, </w:t>
            </w:r>
          </w:p>
          <w:p w:rsidR="00FF66D3" w:rsidRDefault="000E5A93" w:rsidP="000E5A93">
            <w:pPr>
              <w:numPr>
                <w:ilvl w:val="0"/>
                <w:numId w:val="48"/>
              </w:numPr>
              <w:rPr>
                <w:sz w:val="20"/>
              </w:rPr>
            </w:pPr>
            <w:r>
              <w:rPr>
                <w:sz w:val="20"/>
              </w:rPr>
              <w:t>структуры и состава тематических комиссий по планированию (формированию частных стратегий и отбору мер)</w:t>
            </w: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t>6. Подготовка частных стратегий по направлениям (отраслям, кластерам) развития в рабочих группах</w:t>
            </w:r>
          </w:p>
          <w:p w:rsidR="00FF66D3" w:rsidRDefault="00FF66D3"/>
          <w:p w:rsidR="00FF66D3" w:rsidRDefault="000E5A93">
            <w:pPr>
              <w:jc w:val="center"/>
              <w:rPr>
                <w:i/>
              </w:rPr>
            </w:pPr>
            <w:r>
              <w:rPr>
                <w:i/>
              </w:rPr>
              <w:t>Сентябрь-декабрь 2004 г.</w:t>
            </w:r>
          </w:p>
        </w:tc>
        <w:tc>
          <w:tcPr>
            <w:tcW w:w="567" w:type="dxa"/>
            <w:tcBorders>
              <w:left w:val="nil"/>
            </w:tcBorders>
          </w:tcPr>
          <w:p w:rsidR="00FF66D3" w:rsidRDefault="00FF66D3"/>
        </w:tc>
        <w:tc>
          <w:tcPr>
            <w:tcW w:w="5953" w:type="dxa"/>
          </w:tcPr>
          <w:p w:rsidR="00FF66D3" w:rsidRDefault="000E5A93" w:rsidP="000E5A93">
            <w:pPr>
              <w:numPr>
                <w:ilvl w:val="0"/>
                <w:numId w:val="49"/>
              </w:numPr>
              <w:rPr>
                <w:sz w:val="20"/>
              </w:rPr>
            </w:pPr>
            <w:r>
              <w:rPr>
                <w:sz w:val="20"/>
              </w:rPr>
              <w:t>Оценка и отбор проектов и других мер, наиболее эффективно решающих задачи, определенные “деревом целей” по каждому из направлений Стратегии</w:t>
            </w:r>
          </w:p>
          <w:p w:rsidR="00FF66D3" w:rsidRDefault="000E5A93" w:rsidP="000E5A93">
            <w:pPr>
              <w:pStyle w:val="10"/>
              <w:numPr>
                <w:ilvl w:val="0"/>
                <w:numId w:val="49"/>
              </w:numPr>
              <w:spacing w:before="0" w:after="0"/>
              <w:rPr>
                <w:sz w:val="20"/>
              </w:rPr>
            </w:pPr>
            <w:r>
              <w:rPr>
                <w:sz w:val="20"/>
              </w:rPr>
              <w:t xml:space="preserve">Проведение независимой экспертизы Экспертным Советом: </w:t>
            </w:r>
          </w:p>
          <w:p w:rsidR="00FF66D3" w:rsidRDefault="000E5A93" w:rsidP="000E5A93">
            <w:pPr>
              <w:pStyle w:val="10"/>
              <w:numPr>
                <w:ilvl w:val="0"/>
                <w:numId w:val="50"/>
              </w:numPr>
              <w:spacing w:before="0" w:after="0"/>
              <w:rPr>
                <w:sz w:val="20"/>
              </w:rPr>
            </w:pPr>
            <w:r>
              <w:rPr>
                <w:sz w:val="20"/>
              </w:rPr>
              <w:t xml:space="preserve">частных стратегий, подготовленные тематическими комиссиями, </w:t>
            </w:r>
          </w:p>
          <w:p w:rsidR="00FF66D3" w:rsidRDefault="000E5A93" w:rsidP="000E5A93">
            <w:pPr>
              <w:pStyle w:val="10"/>
              <w:numPr>
                <w:ilvl w:val="0"/>
                <w:numId w:val="50"/>
              </w:numPr>
              <w:spacing w:before="0" w:after="0"/>
              <w:rPr>
                <w:sz w:val="20"/>
              </w:rPr>
            </w:pPr>
            <w:r>
              <w:rPr>
                <w:sz w:val="20"/>
              </w:rPr>
              <w:t xml:space="preserve">проект в целом, </w:t>
            </w:r>
          </w:p>
          <w:p w:rsidR="00FF66D3" w:rsidRDefault="000E5A93" w:rsidP="000E5A93">
            <w:pPr>
              <w:pStyle w:val="10"/>
              <w:numPr>
                <w:ilvl w:val="0"/>
                <w:numId w:val="50"/>
              </w:numPr>
              <w:spacing w:before="0" w:after="0"/>
              <w:rPr>
                <w:sz w:val="20"/>
              </w:rPr>
            </w:pPr>
            <w:r>
              <w:rPr>
                <w:sz w:val="20"/>
              </w:rPr>
              <w:t>спорных случаев и конфликтов.</w:t>
            </w: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t>7. Обобщение результатов работ предшествующих этапов и формирование первой редакции базовой версии Стратегии</w:t>
            </w:r>
          </w:p>
          <w:p w:rsidR="00FF66D3" w:rsidRDefault="00FF66D3"/>
          <w:p w:rsidR="00FF66D3" w:rsidRDefault="000E5A93">
            <w:pPr>
              <w:jc w:val="center"/>
              <w:rPr>
                <w:i/>
              </w:rPr>
            </w:pPr>
            <w:r>
              <w:rPr>
                <w:i/>
              </w:rPr>
              <w:t>Январь-март 2005 г.</w:t>
            </w:r>
          </w:p>
        </w:tc>
        <w:tc>
          <w:tcPr>
            <w:tcW w:w="567" w:type="dxa"/>
            <w:tcBorders>
              <w:left w:val="nil"/>
            </w:tcBorders>
          </w:tcPr>
          <w:p w:rsidR="00FF66D3" w:rsidRDefault="00FF66D3"/>
        </w:tc>
        <w:tc>
          <w:tcPr>
            <w:tcW w:w="5953" w:type="dxa"/>
          </w:tcPr>
          <w:p w:rsidR="00FF66D3" w:rsidRDefault="000E5A93" w:rsidP="000E5A93">
            <w:pPr>
              <w:numPr>
                <w:ilvl w:val="0"/>
                <w:numId w:val="52"/>
              </w:numPr>
              <w:rPr>
                <w:sz w:val="20"/>
              </w:rPr>
            </w:pPr>
            <w:r>
              <w:rPr>
                <w:sz w:val="20"/>
              </w:rPr>
              <w:t>Формирование первой редакции базовой версии Стратегии</w:t>
            </w:r>
          </w:p>
          <w:p w:rsidR="00FF66D3" w:rsidRDefault="000E5A93" w:rsidP="000E5A93">
            <w:pPr>
              <w:pStyle w:val="a4"/>
              <w:numPr>
                <w:ilvl w:val="0"/>
                <w:numId w:val="52"/>
              </w:numPr>
              <w:spacing w:before="0" w:after="0"/>
              <w:rPr>
                <w:sz w:val="20"/>
              </w:rPr>
            </w:pPr>
            <w:r>
              <w:rPr>
                <w:sz w:val="20"/>
              </w:rPr>
              <w:t>Проведение процедуры экспертизы и согласования по следующему алгоритму:</w:t>
            </w:r>
          </w:p>
          <w:p w:rsidR="00FF66D3" w:rsidRDefault="000E5A93" w:rsidP="000E5A93">
            <w:pPr>
              <w:pStyle w:val="a4"/>
              <w:numPr>
                <w:ilvl w:val="0"/>
                <w:numId w:val="53"/>
              </w:numPr>
              <w:spacing w:before="0" w:after="0"/>
              <w:rPr>
                <w:sz w:val="20"/>
              </w:rPr>
            </w:pPr>
            <w:r>
              <w:rPr>
                <w:sz w:val="20"/>
              </w:rPr>
              <w:t xml:space="preserve">подготовленные аналитическими подразделениями проектного бюро материалы проходят экспертизу Экспертного Совета </w:t>
            </w:r>
          </w:p>
          <w:p w:rsidR="00FF66D3" w:rsidRDefault="000E5A93" w:rsidP="000E5A93">
            <w:pPr>
              <w:pStyle w:val="a4"/>
              <w:numPr>
                <w:ilvl w:val="0"/>
                <w:numId w:val="53"/>
              </w:numPr>
              <w:spacing w:before="0" w:after="0"/>
              <w:rPr>
                <w:sz w:val="20"/>
              </w:rPr>
            </w:pPr>
            <w:r>
              <w:rPr>
                <w:sz w:val="20"/>
              </w:rPr>
              <w:t>скорректированные по итогам обсуждения материалы вновь рассматриваются экспертным Советом и, в случае положительного заключения, рассматриваются и утверждаются на заседании Исполнительного комитета</w:t>
            </w: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t>8. Рассмотрение первой редакции базовой версии Стратегии на расширенном совещании Генерального совета (формат?)</w:t>
            </w:r>
          </w:p>
          <w:p w:rsidR="00FF66D3" w:rsidRDefault="00FF66D3"/>
          <w:p w:rsidR="00FF66D3" w:rsidRDefault="000E5A93">
            <w:pPr>
              <w:jc w:val="center"/>
              <w:rPr>
                <w:i/>
              </w:rPr>
            </w:pPr>
            <w:r>
              <w:rPr>
                <w:i/>
              </w:rPr>
              <w:t>Апрель 2005 г.</w:t>
            </w:r>
          </w:p>
        </w:tc>
        <w:tc>
          <w:tcPr>
            <w:tcW w:w="567" w:type="dxa"/>
            <w:tcBorders>
              <w:left w:val="nil"/>
            </w:tcBorders>
          </w:tcPr>
          <w:p w:rsidR="00FF66D3" w:rsidRDefault="00FF66D3"/>
        </w:tc>
        <w:tc>
          <w:tcPr>
            <w:tcW w:w="5953" w:type="dxa"/>
          </w:tcPr>
          <w:p w:rsidR="00FF66D3" w:rsidRDefault="000E5A93" w:rsidP="000E5A93">
            <w:pPr>
              <w:pStyle w:val="10"/>
              <w:numPr>
                <w:ilvl w:val="0"/>
                <w:numId w:val="51"/>
              </w:numPr>
              <w:spacing w:before="0" w:after="0"/>
              <w:rPr>
                <w:sz w:val="20"/>
              </w:rPr>
            </w:pPr>
            <w:r>
              <w:rPr>
                <w:sz w:val="20"/>
              </w:rPr>
              <w:t xml:space="preserve">Рассмотрение и утверждение первой редакции Стратегии </w:t>
            </w:r>
          </w:p>
          <w:p w:rsidR="00FF66D3" w:rsidRDefault="000E5A93" w:rsidP="000E5A93">
            <w:pPr>
              <w:pStyle w:val="10"/>
              <w:numPr>
                <w:ilvl w:val="0"/>
                <w:numId w:val="51"/>
              </w:numPr>
              <w:spacing w:before="0" w:after="0"/>
              <w:rPr>
                <w:sz w:val="20"/>
              </w:rPr>
            </w:pPr>
            <w:r>
              <w:rPr>
                <w:sz w:val="20"/>
              </w:rPr>
              <w:t xml:space="preserve">Принятие решение о начале расширенного профессионального и общественного обсуждения плана. </w:t>
            </w:r>
          </w:p>
          <w:p w:rsidR="00FF66D3" w:rsidRDefault="00FF66D3">
            <w:pPr>
              <w:pStyle w:val="a8"/>
              <w:tabs>
                <w:tab w:val="clear" w:pos="4153"/>
                <w:tab w:val="clear" w:pos="8306"/>
              </w:tabs>
              <w:rPr>
                <w:sz w:val="20"/>
              </w:rPr>
            </w:pP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lastRenderedPageBreak/>
              <w:t>9. Широкое профессиональное и общественное обсуждение первой редакции Стратегии</w:t>
            </w:r>
          </w:p>
          <w:p w:rsidR="00FF66D3" w:rsidRDefault="00FF66D3"/>
          <w:p w:rsidR="00FF66D3" w:rsidRDefault="000E5A93">
            <w:pPr>
              <w:jc w:val="center"/>
              <w:rPr>
                <w:i/>
              </w:rPr>
            </w:pPr>
            <w:r>
              <w:rPr>
                <w:i/>
              </w:rPr>
              <w:t>Май-июль (?) 2005 г.</w:t>
            </w:r>
          </w:p>
        </w:tc>
        <w:tc>
          <w:tcPr>
            <w:tcW w:w="567" w:type="dxa"/>
            <w:tcBorders>
              <w:left w:val="nil"/>
            </w:tcBorders>
          </w:tcPr>
          <w:p w:rsidR="00FF66D3" w:rsidRDefault="00FF66D3"/>
        </w:tc>
        <w:tc>
          <w:tcPr>
            <w:tcW w:w="5953" w:type="dxa"/>
          </w:tcPr>
          <w:p w:rsidR="00FF66D3" w:rsidRDefault="000E5A93" w:rsidP="000E5A93">
            <w:pPr>
              <w:pStyle w:val="a4"/>
              <w:numPr>
                <w:ilvl w:val="0"/>
                <w:numId w:val="54"/>
              </w:numPr>
              <w:spacing w:before="0" w:after="0"/>
              <w:ind w:right="0"/>
              <w:rPr>
                <w:sz w:val="20"/>
              </w:rPr>
            </w:pPr>
            <w:r>
              <w:rPr>
                <w:sz w:val="20"/>
              </w:rPr>
              <w:t xml:space="preserve">Первая редакция Стратегии тиражируется в количестве не менее 500 экз. и распространяется среди ведущих предприятий, основных профессиональных и общественных организаций. </w:t>
            </w:r>
          </w:p>
          <w:p w:rsidR="00FF66D3" w:rsidRDefault="000E5A93" w:rsidP="000E5A93">
            <w:pPr>
              <w:pStyle w:val="a4"/>
              <w:numPr>
                <w:ilvl w:val="0"/>
                <w:numId w:val="54"/>
              </w:numPr>
              <w:spacing w:before="0" w:after="0"/>
              <w:ind w:right="0"/>
              <w:rPr>
                <w:sz w:val="20"/>
              </w:rPr>
            </w:pPr>
            <w:r>
              <w:rPr>
                <w:sz w:val="20"/>
              </w:rPr>
              <w:t xml:space="preserve">Электронная версия текста размещается на Интернет-сервере и рассылается по электронной почте. </w:t>
            </w:r>
          </w:p>
          <w:p w:rsidR="00FF66D3" w:rsidRDefault="000E5A93" w:rsidP="000E5A93">
            <w:pPr>
              <w:pStyle w:val="a4"/>
              <w:numPr>
                <w:ilvl w:val="0"/>
                <w:numId w:val="54"/>
              </w:numPr>
              <w:spacing w:before="0" w:after="0"/>
              <w:ind w:right="0"/>
              <w:rPr>
                <w:sz w:val="20"/>
              </w:rPr>
            </w:pPr>
            <w:r>
              <w:rPr>
                <w:sz w:val="20"/>
              </w:rPr>
              <w:t xml:space="preserve">Изложение основных позиций Стратегии плана публикуется в СМИ. </w:t>
            </w:r>
          </w:p>
          <w:p w:rsidR="00FF66D3" w:rsidRDefault="000E5A93" w:rsidP="000E5A93">
            <w:pPr>
              <w:pStyle w:val="a4"/>
              <w:numPr>
                <w:ilvl w:val="0"/>
                <w:numId w:val="54"/>
              </w:numPr>
              <w:spacing w:before="0" w:after="0"/>
              <w:ind w:right="0"/>
              <w:rPr>
                <w:sz w:val="20"/>
              </w:rPr>
            </w:pPr>
            <w:r>
              <w:rPr>
                <w:sz w:val="20"/>
              </w:rPr>
              <w:t xml:space="preserve">В течение трех месяцев после публикации первой редакции заинтересованные организации проводят слушания, присылают свои замечания и предложения. </w:t>
            </w: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t>10. Обобщение результатов профессионального и общественного обсуждения, внесение корректировок в частные стратегии и Стратегию в целом, формирование сводного перечня замечаний</w:t>
            </w:r>
          </w:p>
          <w:p w:rsidR="00FF66D3" w:rsidRDefault="00FF66D3"/>
          <w:p w:rsidR="00FF66D3" w:rsidRDefault="000E5A93">
            <w:pPr>
              <w:jc w:val="center"/>
              <w:rPr>
                <w:i/>
              </w:rPr>
            </w:pPr>
            <w:r>
              <w:rPr>
                <w:i/>
              </w:rPr>
              <w:t>Август-сентябрь 2005 г.</w:t>
            </w:r>
          </w:p>
        </w:tc>
        <w:tc>
          <w:tcPr>
            <w:tcW w:w="567" w:type="dxa"/>
            <w:tcBorders>
              <w:left w:val="nil"/>
            </w:tcBorders>
          </w:tcPr>
          <w:p w:rsidR="00FF66D3" w:rsidRDefault="00FF66D3"/>
        </w:tc>
        <w:tc>
          <w:tcPr>
            <w:tcW w:w="5953" w:type="dxa"/>
          </w:tcPr>
          <w:p w:rsidR="00FF66D3" w:rsidRDefault="000E5A93" w:rsidP="000E5A93">
            <w:pPr>
              <w:pStyle w:val="a4"/>
              <w:numPr>
                <w:ilvl w:val="0"/>
                <w:numId w:val="55"/>
              </w:numPr>
              <w:spacing w:before="0" w:after="0"/>
              <w:ind w:right="0"/>
              <w:rPr>
                <w:sz w:val="20"/>
              </w:rPr>
            </w:pPr>
            <w:r>
              <w:rPr>
                <w:sz w:val="20"/>
              </w:rPr>
              <w:t xml:space="preserve">Тематические комиссии готовят мотивированные заключения по всем замечаниям и дополнениям и формируют второю, скорректированную редакцию Стратегии. </w:t>
            </w:r>
          </w:p>
          <w:p w:rsidR="00FF66D3" w:rsidRDefault="000E5A93" w:rsidP="000E5A93">
            <w:pPr>
              <w:pStyle w:val="a4"/>
              <w:numPr>
                <w:ilvl w:val="0"/>
                <w:numId w:val="55"/>
              </w:numPr>
              <w:spacing w:before="0" w:after="0"/>
              <w:ind w:right="0"/>
              <w:rPr>
                <w:sz w:val="20"/>
              </w:rPr>
            </w:pPr>
            <w:r>
              <w:rPr>
                <w:sz w:val="20"/>
              </w:rPr>
              <w:t xml:space="preserve">В спорных случаях окончательное решение принимает Экспертный Совет. </w:t>
            </w:r>
          </w:p>
          <w:p w:rsidR="00FF66D3" w:rsidRDefault="000E5A93" w:rsidP="000E5A93">
            <w:pPr>
              <w:pStyle w:val="a4"/>
              <w:numPr>
                <w:ilvl w:val="0"/>
                <w:numId w:val="55"/>
              </w:numPr>
              <w:spacing w:before="0" w:after="0"/>
              <w:ind w:right="0"/>
              <w:rPr>
                <w:sz w:val="20"/>
              </w:rPr>
            </w:pPr>
            <w:r>
              <w:rPr>
                <w:sz w:val="20"/>
              </w:rPr>
              <w:t>Свод замечаний передается в Проектное бюро</w:t>
            </w:r>
          </w:p>
          <w:p w:rsidR="00FF66D3" w:rsidRDefault="00FF66D3">
            <w:pPr>
              <w:pStyle w:val="a4"/>
              <w:tabs>
                <w:tab w:val="num" w:pos="720"/>
              </w:tabs>
              <w:spacing w:before="0" w:after="0"/>
              <w:ind w:left="0" w:right="0"/>
              <w:rPr>
                <w:sz w:val="20"/>
              </w:rPr>
            </w:pP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t>11. Внесение исправлений и дополнений в первую редакцию Стратегии, формирование второй редакции базовой версии Стратегии</w:t>
            </w:r>
          </w:p>
          <w:p w:rsidR="00FF66D3" w:rsidRDefault="00FF66D3"/>
          <w:p w:rsidR="00FF66D3" w:rsidRDefault="000E5A93">
            <w:pPr>
              <w:jc w:val="center"/>
              <w:rPr>
                <w:i/>
              </w:rPr>
            </w:pPr>
            <w:r>
              <w:rPr>
                <w:i/>
              </w:rPr>
              <w:t>Октябрь 2005 г.</w:t>
            </w:r>
          </w:p>
        </w:tc>
        <w:tc>
          <w:tcPr>
            <w:tcW w:w="567" w:type="dxa"/>
            <w:tcBorders>
              <w:left w:val="nil"/>
            </w:tcBorders>
          </w:tcPr>
          <w:p w:rsidR="00FF66D3" w:rsidRDefault="00FF66D3"/>
        </w:tc>
        <w:tc>
          <w:tcPr>
            <w:tcW w:w="5953" w:type="dxa"/>
          </w:tcPr>
          <w:p w:rsidR="00FF66D3" w:rsidRDefault="000E5A93">
            <w:pPr>
              <w:pStyle w:val="a8"/>
              <w:tabs>
                <w:tab w:val="clear" w:pos="4153"/>
                <w:tab w:val="clear" w:pos="8306"/>
              </w:tabs>
              <w:rPr>
                <w:sz w:val="20"/>
              </w:rPr>
            </w:pPr>
            <w:r>
              <w:rPr>
                <w:sz w:val="20"/>
              </w:rPr>
              <w:t>Формирование Проектным бюро второй редакции Стратегии:</w:t>
            </w:r>
          </w:p>
          <w:p w:rsidR="00FF66D3" w:rsidRDefault="000E5A93" w:rsidP="000E5A93">
            <w:pPr>
              <w:pStyle w:val="a4"/>
              <w:numPr>
                <w:ilvl w:val="0"/>
                <w:numId w:val="56"/>
              </w:numPr>
              <w:spacing w:before="0" w:after="0"/>
              <w:rPr>
                <w:sz w:val="20"/>
              </w:rPr>
            </w:pPr>
            <w:r>
              <w:rPr>
                <w:sz w:val="20"/>
              </w:rPr>
              <w:t xml:space="preserve">базовая официальная версия (до 100 стр.), </w:t>
            </w:r>
          </w:p>
          <w:p w:rsidR="00FF66D3" w:rsidRDefault="000E5A93" w:rsidP="000E5A93">
            <w:pPr>
              <w:pStyle w:val="a4"/>
              <w:numPr>
                <w:ilvl w:val="0"/>
                <w:numId w:val="56"/>
              </w:numPr>
              <w:spacing w:before="0" w:after="0"/>
              <w:rPr>
                <w:sz w:val="20"/>
              </w:rPr>
            </w:pPr>
            <w:r>
              <w:rPr>
                <w:sz w:val="20"/>
              </w:rPr>
              <w:t xml:space="preserve">полная версия, включающая подробные обоснования выбранной стратегии, а также конкретные проекты и программы, конкретизирующие меры плана. Оформляется в виде комплекта приложений к базовой версии (до 1500 стр.), </w:t>
            </w:r>
          </w:p>
          <w:p w:rsidR="00FF66D3" w:rsidRDefault="000E5A93" w:rsidP="000E5A93">
            <w:pPr>
              <w:pStyle w:val="a8"/>
              <w:numPr>
                <w:ilvl w:val="0"/>
                <w:numId w:val="57"/>
              </w:numPr>
              <w:tabs>
                <w:tab w:val="clear" w:pos="4153"/>
                <w:tab w:val="clear" w:pos="8306"/>
              </w:tabs>
              <w:rPr>
                <w:sz w:val="20"/>
              </w:rPr>
            </w:pPr>
            <w:r>
              <w:rPr>
                <w:sz w:val="20"/>
              </w:rPr>
              <w:t xml:space="preserve">презентационная версия с изложением основных позиций базовой версии. </w:t>
            </w:r>
          </w:p>
        </w:tc>
      </w:tr>
      <w:tr w:rsidR="00FF66D3">
        <w:trPr>
          <w:cantSplit/>
        </w:trPr>
        <w:tc>
          <w:tcPr>
            <w:tcW w:w="2836" w:type="dxa"/>
            <w:vAlign w:val="center"/>
          </w:tcPr>
          <w:p w:rsidR="00FF66D3" w:rsidRDefault="000E5A93">
            <w:pPr>
              <w:jc w:val="center"/>
            </w:pPr>
            <w:r>
              <w:sym w:font="Wingdings" w:char="F0EA"/>
            </w:r>
          </w:p>
        </w:tc>
        <w:tc>
          <w:tcPr>
            <w:tcW w:w="567" w:type="dxa"/>
          </w:tcPr>
          <w:p w:rsidR="00FF66D3" w:rsidRDefault="00FF66D3"/>
        </w:tc>
        <w:tc>
          <w:tcPr>
            <w:tcW w:w="5953" w:type="dxa"/>
          </w:tcPr>
          <w:p w:rsidR="00FF66D3" w:rsidRDefault="00FF66D3">
            <w:pPr>
              <w:rPr>
                <w:sz w:val="20"/>
              </w:rPr>
            </w:pPr>
          </w:p>
        </w:tc>
      </w:tr>
      <w:tr w:rsidR="00FF66D3">
        <w:trPr>
          <w:cantSplit/>
        </w:trPr>
        <w:tc>
          <w:tcPr>
            <w:tcW w:w="2836" w:type="dxa"/>
            <w:tcBorders>
              <w:top w:val="single" w:sz="4" w:space="0" w:color="auto"/>
              <w:left w:val="single" w:sz="4" w:space="0" w:color="auto"/>
              <w:bottom w:val="single" w:sz="4" w:space="0" w:color="auto"/>
              <w:right w:val="single" w:sz="4" w:space="0" w:color="auto"/>
            </w:tcBorders>
            <w:vAlign w:val="center"/>
          </w:tcPr>
          <w:p w:rsidR="00FF66D3" w:rsidRDefault="000E5A93">
            <w:r>
              <w:t>12. Рассмотрение второй редакции базовой версии Стратегии на расширенном совещании Генерального совета (формат?)</w:t>
            </w:r>
          </w:p>
          <w:p w:rsidR="00FF66D3" w:rsidRDefault="00FF66D3"/>
          <w:p w:rsidR="00FF66D3" w:rsidRDefault="000E5A93">
            <w:pPr>
              <w:jc w:val="center"/>
              <w:rPr>
                <w:i/>
              </w:rPr>
            </w:pPr>
            <w:r>
              <w:rPr>
                <w:i/>
              </w:rPr>
              <w:t>Ноябрь (декабрь?) 2005г.</w:t>
            </w:r>
          </w:p>
        </w:tc>
        <w:tc>
          <w:tcPr>
            <w:tcW w:w="567" w:type="dxa"/>
            <w:tcBorders>
              <w:left w:val="nil"/>
            </w:tcBorders>
          </w:tcPr>
          <w:p w:rsidR="00FF66D3" w:rsidRDefault="00FF66D3"/>
        </w:tc>
        <w:tc>
          <w:tcPr>
            <w:tcW w:w="5953" w:type="dxa"/>
          </w:tcPr>
          <w:p w:rsidR="00FF66D3" w:rsidRDefault="000E5A93" w:rsidP="000E5A93">
            <w:pPr>
              <w:pStyle w:val="a4"/>
              <w:numPr>
                <w:ilvl w:val="0"/>
                <w:numId w:val="5"/>
              </w:numPr>
              <w:spacing w:before="0" w:after="0"/>
              <w:ind w:right="0"/>
              <w:rPr>
                <w:sz w:val="20"/>
              </w:rPr>
            </w:pPr>
            <w:r>
              <w:rPr>
                <w:sz w:val="20"/>
              </w:rPr>
              <w:t xml:space="preserve">Для обсуждения второй редакции проводится расширенном совещании Генерального совета (формат?) </w:t>
            </w:r>
          </w:p>
          <w:p w:rsidR="00FF66D3" w:rsidRDefault="000E5A93" w:rsidP="000E5A93">
            <w:pPr>
              <w:pStyle w:val="a4"/>
              <w:numPr>
                <w:ilvl w:val="0"/>
                <w:numId w:val="5"/>
              </w:numPr>
              <w:spacing w:before="0" w:after="0"/>
              <w:ind w:right="0"/>
              <w:rPr>
                <w:sz w:val="20"/>
              </w:rPr>
            </w:pPr>
            <w:r>
              <w:rPr>
                <w:sz w:val="20"/>
              </w:rPr>
              <w:t xml:space="preserve">Секционные заседания конференции проходят в форме открытых заседаний тематических комиссий с приглашением авторов замечаний и дополнений. </w:t>
            </w:r>
          </w:p>
          <w:p w:rsidR="00FF66D3" w:rsidRDefault="000E5A93" w:rsidP="000E5A93">
            <w:pPr>
              <w:numPr>
                <w:ilvl w:val="0"/>
                <w:numId w:val="5"/>
              </w:numPr>
              <w:rPr>
                <w:sz w:val="20"/>
              </w:rPr>
            </w:pPr>
            <w:r>
              <w:rPr>
                <w:sz w:val="20"/>
              </w:rPr>
              <w:t xml:space="preserve">По итогам обсуждения члены тематической комиссии скрепляют подписями соответствующие фрагменты Стратегии. </w:t>
            </w:r>
          </w:p>
          <w:p w:rsidR="00FF66D3" w:rsidRDefault="000E5A93" w:rsidP="000E5A93">
            <w:pPr>
              <w:numPr>
                <w:ilvl w:val="0"/>
                <w:numId w:val="5"/>
              </w:numPr>
              <w:rPr>
                <w:sz w:val="20"/>
              </w:rPr>
            </w:pPr>
            <w:r>
              <w:rPr>
                <w:sz w:val="20"/>
              </w:rPr>
              <w:t>Организации - участники реализации мер Стратегии подписывают информационные карты мер, подтверждая свое согласие действовать в интересах реализации данной меры.</w:t>
            </w:r>
          </w:p>
        </w:tc>
      </w:tr>
    </w:tbl>
    <w:p w:rsidR="00FF66D3" w:rsidRDefault="00FF66D3"/>
    <w:p w:rsidR="00FF66D3" w:rsidRDefault="00FF66D3"/>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 w:rsidR="00FF66D3" w:rsidRDefault="00FF66D3"/>
    <w:p w:rsidR="00FF66D3" w:rsidRDefault="00FF66D3">
      <w:pPr>
        <w:pStyle w:val="a8"/>
        <w:tabs>
          <w:tab w:val="clear" w:pos="4153"/>
          <w:tab w:val="clear" w:pos="8306"/>
        </w:tabs>
      </w:pPr>
    </w:p>
    <w:p w:rsidR="00FF66D3" w:rsidRDefault="000E5A93" w:rsidP="000E5A93">
      <w:pPr>
        <w:pStyle w:val="2"/>
        <w:numPr>
          <w:ilvl w:val="0"/>
          <w:numId w:val="86"/>
        </w:numPr>
      </w:pPr>
      <w:r>
        <w:br w:type="page"/>
      </w:r>
      <w:bookmarkStart w:id="38" w:name="_Toc72634316"/>
      <w:bookmarkStart w:id="39" w:name="_Toc72474980"/>
      <w:r>
        <w:lastRenderedPageBreak/>
        <w:t>Краткий итог</w:t>
      </w:r>
      <w:bookmarkEnd w:id="38"/>
    </w:p>
    <w:p w:rsidR="00FF66D3" w:rsidRDefault="000E5A93">
      <w:r>
        <w:t xml:space="preserve">Рассмотрев все этапы разработки региональных стратегий и изучив содержательное наполнение трех ключевых вопросов стратегического управления, в заключении необходимо вновь, на качественно новом уровне, вернуться к приведенной на стр. 5 схеме 1, отражающей </w:t>
      </w:r>
      <w:r>
        <w:rPr>
          <w:b/>
        </w:rPr>
        <w:t>логику процесса</w:t>
      </w:r>
      <w:r>
        <w:t xml:space="preserve"> стратегирования.</w:t>
      </w:r>
    </w:p>
    <w:p w:rsidR="00FF66D3" w:rsidRDefault="000E5A93">
      <w:r>
        <w:t xml:space="preserve">С учетом всего изложенного выше данная схема приобретает следующий вид, отражающий </w:t>
      </w:r>
      <w:r>
        <w:rPr>
          <w:b/>
        </w:rPr>
        <w:t>порядок действий</w:t>
      </w:r>
      <w:r>
        <w:t xml:space="preserve"> по разработке стратегии:</w:t>
      </w:r>
    </w:p>
    <w:p w:rsidR="00FF66D3" w:rsidRDefault="00FF66D3"/>
    <w:p w:rsidR="00FF66D3" w:rsidRDefault="00726788">
      <w:r>
        <w:rPr>
          <w:noProof/>
        </w:rPr>
        <w:pict>
          <v:group id="_x0000_s1148" style="position:absolute;left:0;text-align:left;margin-left:.9pt;margin-top:2.8pt;width:7in;height:539.4pt;z-index:251658240" coordorigin="1152,3744" coordsize="10080,10788" o:allowincell="f">
            <v:shape id="_x0000_s1094" type="#_x0000_t202" style="position:absolute;left:5040;top:4764;width:1872;height:432" o:regroupid="4">
              <v:textbox style="mso-next-textbox:#_x0000_s1094">
                <w:txbxContent>
                  <w:p w:rsidR="00FF66D3" w:rsidRDefault="000E5A93">
                    <w:pPr>
                      <w:jc w:val="center"/>
                      <w:rPr>
                        <w:sz w:val="16"/>
                      </w:rPr>
                    </w:pPr>
                    <w:r>
                      <w:rPr>
                        <w:sz w:val="16"/>
                      </w:rPr>
                      <w:t>Стратегическая цель</w:t>
                    </w:r>
                  </w:p>
                </w:txbxContent>
              </v:textbox>
            </v:shape>
            <v:shape id="_x0000_s1095" type="#_x0000_t202" style="position:absolute;left:5040;top:5340;width:1872;height:576" o:regroupid="4">
              <v:textbox style="mso-next-textbox:#_x0000_s1095">
                <w:txbxContent>
                  <w:p w:rsidR="00FF66D3" w:rsidRDefault="000E5A93">
                    <w:pPr>
                      <w:jc w:val="center"/>
                      <w:rPr>
                        <w:sz w:val="16"/>
                      </w:rPr>
                    </w:pPr>
                    <w:r>
                      <w:rPr>
                        <w:sz w:val="16"/>
                      </w:rPr>
                      <w:t>Видение будущего – сценарий развития</w:t>
                    </w:r>
                  </w:p>
                </w:txbxContent>
              </v:textbox>
            </v:shape>
            <v:shape id="_x0000_s1096" type="#_x0000_t202" style="position:absolute;left:5040;top:6060;width:1872;height:720" o:regroupid="4">
              <v:textbox style="mso-next-textbox:#_x0000_s1096">
                <w:txbxContent>
                  <w:p w:rsidR="00FF66D3" w:rsidRDefault="000E5A93">
                    <w:pPr>
                      <w:jc w:val="center"/>
                      <w:rPr>
                        <w:sz w:val="16"/>
                      </w:rPr>
                    </w:pPr>
                    <w:r>
                      <w:rPr>
                        <w:sz w:val="16"/>
                      </w:rPr>
                      <w:t>Стратегия региона – действия «здесь и сейчас»</w:t>
                    </w:r>
                  </w:p>
                </w:txbxContent>
              </v:textbox>
            </v:shape>
            <v:shape id="_x0000_s1097" type="#_x0000_t202" style="position:absolute;left:3600;top:10368;width:2448;height:720" o:regroupid="4">
              <v:textbox style="mso-next-textbox:#_x0000_s1097">
                <w:txbxContent>
                  <w:p w:rsidR="00FF66D3" w:rsidRDefault="000E5A93">
                    <w:pPr>
                      <w:jc w:val="center"/>
                    </w:pPr>
                    <w:r>
                      <w:t>Стратегии первого уровня</w:t>
                    </w:r>
                  </w:p>
                </w:txbxContent>
              </v:textbox>
            </v:shape>
            <v:shape id="_x0000_s1098" type="#_x0000_t202" style="position:absolute;left:6192;top:10368;width:2448;height:720" o:regroupid="4">
              <v:textbox style="mso-next-textbox:#_x0000_s1098">
                <w:txbxContent>
                  <w:p w:rsidR="00FF66D3" w:rsidRDefault="000E5A93">
                    <w:pPr>
                      <w:jc w:val="center"/>
                    </w:pPr>
                    <w:r>
                      <w:t>Стратегии второго уровня</w:t>
                    </w:r>
                  </w:p>
                </w:txbxContent>
              </v:textbox>
            </v:shape>
            <v:shape id="_x0000_s1099" type="#_x0000_t202" style="position:absolute;left:3600;top:11232;width:1872;height:720" o:regroupid="4">
              <v:textbox style="mso-next-textbox:#_x0000_s1099">
                <w:txbxContent>
                  <w:p w:rsidR="00FF66D3" w:rsidRDefault="000E5A93">
                    <w:pPr>
                      <w:jc w:val="center"/>
                      <w:rPr>
                        <w:sz w:val="16"/>
                      </w:rPr>
                    </w:pPr>
                    <w:r>
                      <w:rPr>
                        <w:sz w:val="16"/>
                      </w:rPr>
                      <w:t>Базовый вариант стратегии первого уровня</w:t>
                    </w:r>
                  </w:p>
                </w:txbxContent>
              </v:textbox>
            </v:shape>
            <v:shape id="_x0000_s1100" type="#_x0000_t202" style="position:absolute;left:6768;top:11232;width:1872;height:720" o:regroupid="4">
              <v:textbox style="mso-next-textbox:#_x0000_s1100">
                <w:txbxContent>
                  <w:p w:rsidR="00FF66D3" w:rsidRDefault="000E5A93">
                    <w:pPr>
                      <w:jc w:val="center"/>
                      <w:rPr>
                        <w:sz w:val="16"/>
                      </w:rPr>
                    </w:pPr>
                    <w:r>
                      <w:rPr>
                        <w:sz w:val="16"/>
                      </w:rPr>
                      <w:t>Кластерный подход к экономическому развитию</w:t>
                    </w:r>
                  </w:p>
                </w:txbxContent>
              </v:textbox>
            </v:shape>
            <v:shape id="_x0000_s1101" type="#_x0000_t202" style="position:absolute;left:6768;top:12096;width:1872;height:720" o:regroupid="4">
              <v:textbox style="mso-next-textbox:#_x0000_s1101">
                <w:txbxContent>
                  <w:p w:rsidR="00FF66D3" w:rsidRDefault="000E5A93">
                    <w:pPr>
                      <w:jc w:val="center"/>
                      <w:rPr>
                        <w:sz w:val="16"/>
                      </w:rPr>
                    </w:pPr>
                    <w:r>
                      <w:rPr>
                        <w:sz w:val="16"/>
                      </w:rPr>
                      <w:t>Ресурс мотиваций, способствующих экономическому росту</w:t>
                    </w:r>
                  </w:p>
                </w:txbxContent>
              </v:textbox>
            </v:shape>
            <v:shape id="_x0000_s1102" type="#_x0000_t202" style="position:absolute;left:6768;top:12960;width:1872;height:564" o:regroupid="4">
              <v:textbox style="mso-next-textbox:#_x0000_s1102">
                <w:txbxContent>
                  <w:p w:rsidR="00FF66D3" w:rsidRDefault="000E5A93">
                    <w:pPr>
                      <w:jc w:val="center"/>
                      <w:rPr>
                        <w:sz w:val="16"/>
                      </w:rPr>
                    </w:pPr>
                    <w:r>
                      <w:rPr>
                        <w:sz w:val="16"/>
                      </w:rPr>
                      <w:t>Ресурс эффективного администрирования</w:t>
                    </w:r>
                  </w:p>
                </w:txbxContent>
              </v:textbox>
            </v:shape>
            <v:shape id="_x0000_s1103" type="#_x0000_t202" style="position:absolute;left:3600;top:12096;width:1872;height:720" o:regroupid="4">
              <v:textbox style="mso-next-textbox:#_x0000_s1103">
                <w:txbxContent>
                  <w:p w:rsidR="00FF66D3" w:rsidRDefault="000E5A93">
                    <w:pPr>
                      <w:jc w:val="center"/>
                      <w:rPr>
                        <w:sz w:val="16"/>
                      </w:rPr>
                    </w:pPr>
                    <w:r>
                      <w:rPr>
                        <w:sz w:val="16"/>
                      </w:rPr>
                      <w:t>Пакет технологий стратегического роста в сфере экономики</w:t>
                    </w:r>
                  </w:p>
                </w:txbxContent>
              </v:textbox>
            </v:shape>
            <v:shape id="_x0000_s1104" type="#_x0000_t202" style="position:absolute;left:8784;top:10368;width:2448;height:720" o:regroupid="4">
              <v:textbox style="mso-next-textbox:#_x0000_s1104">
                <w:txbxContent>
                  <w:p w:rsidR="00FF66D3" w:rsidRDefault="000E5A93">
                    <w:pPr>
                      <w:jc w:val="center"/>
                    </w:pPr>
                    <w:r>
                      <w:t>Алгоритм разработки Стратегии</w:t>
                    </w:r>
                  </w:p>
                </w:txbxContent>
              </v:textbox>
            </v:shape>
            <v:shape id="_x0000_s1087" type="#_x0000_t202" style="position:absolute;left:1584;top:4764;width:1872;height:864" o:regroupid="4">
              <v:textbox style="mso-next-textbox:#_x0000_s1087">
                <w:txbxContent>
                  <w:p w:rsidR="00FF66D3" w:rsidRDefault="000E5A93">
                    <w:pPr>
                      <w:jc w:val="center"/>
                      <w:rPr>
                        <w:sz w:val="16"/>
                      </w:rPr>
                    </w:pPr>
                    <w:r>
                      <w:rPr>
                        <w:sz w:val="16"/>
                      </w:rPr>
                      <w:t>«Традиционный» анализ материалов региональной статистики</w:t>
                    </w:r>
                  </w:p>
                </w:txbxContent>
              </v:textbox>
            </v:shape>
            <v:shape id="_x0000_s1088" type="#_x0000_t202" style="position:absolute;left:1584;top:5772;width:1872;height:720" o:regroupid="4">
              <v:textbox style="mso-next-textbox:#_x0000_s1088">
                <w:txbxContent>
                  <w:p w:rsidR="00FF66D3" w:rsidRDefault="000E5A93">
                    <w:pPr>
                      <w:jc w:val="center"/>
                      <w:rPr>
                        <w:sz w:val="16"/>
                      </w:rPr>
                    </w:pPr>
                    <w:r>
                      <w:rPr>
                        <w:sz w:val="16"/>
                      </w:rPr>
                      <w:t>Анализ исторического аспекта развития региона</w:t>
                    </w:r>
                  </w:p>
                </w:txbxContent>
              </v:textbox>
            </v:shape>
            <v:shape id="_x0000_s1089" type="#_x0000_t202" style="position:absolute;left:1584;top:6636;width:1872;height:720" o:regroupid="4">
              <v:textbox style="mso-next-textbox:#_x0000_s1089">
                <w:txbxContent>
                  <w:p w:rsidR="00FF66D3" w:rsidRDefault="000E5A93">
                    <w:pPr>
                      <w:jc w:val="center"/>
                      <w:rPr>
                        <w:sz w:val="16"/>
                      </w:rPr>
                    </w:pPr>
                    <w:r>
                      <w:rPr>
                        <w:sz w:val="16"/>
                      </w:rPr>
                      <w:t>Ретроспектива стратегического планирования в регионе</w:t>
                    </w:r>
                  </w:p>
                </w:txbxContent>
              </v:textbox>
            </v:shape>
            <v:shape id="_x0000_s1090" type="#_x0000_t202" style="position:absolute;left:1584;top:7500;width:1872;height:720" o:regroupid="4">
              <v:textbox style="mso-next-textbox:#_x0000_s1090">
                <w:txbxContent>
                  <w:p w:rsidR="00FF66D3" w:rsidRDefault="000E5A93">
                    <w:pPr>
                      <w:jc w:val="center"/>
                      <w:rPr>
                        <w:sz w:val="16"/>
                      </w:rPr>
                    </w:pPr>
                    <w:r>
                      <w:rPr>
                        <w:sz w:val="16"/>
                      </w:rPr>
                      <w:t>Анализ оценок региона внешними экспертами</w:t>
                    </w:r>
                  </w:p>
                </w:txbxContent>
              </v:textbox>
            </v:shape>
            <v:shape id="_x0000_s1091" type="#_x0000_t202" style="position:absolute;left:1584;top:8364;width:1872;height:720" o:regroupid="4">
              <v:textbox style="mso-next-textbox:#_x0000_s1091">
                <w:txbxContent>
                  <w:p w:rsidR="00FF66D3" w:rsidRDefault="000E5A93">
                    <w:pPr>
                      <w:jc w:val="center"/>
                      <w:rPr>
                        <w:sz w:val="16"/>
                      </w:rPr>
                    </w:pPr>
                    <w:r>
                      <w:rPr>
                        <w:sz w:val="16"/>
                      </w:rPr>
                      <w:t>Анализ структуры валового регионального продукта</w:t>
                    </w:r>
                  </w:p>
                </w:txbxContent>
              </v:textbox>
            </v:shape>
            <v:shape id="_x0000_s1092" type="#_x0000_t202" style="position:absolute;left:1584;top:9228;width:1872;height:432" o:regroupid="4">
              <v:textbox style="mso-next-textbox:#_x0000_s1092">
                <w:txbxContent>
                  <w:p w:rsidR="00FF66D3" w:rsidRDefault="000E5A93">
                    <w:pPr>
                      <w:jc w:val="center"/>
                      <w:rPr>
                        <w:sz w:val="16"/>
                      </w:rPr>
                    </w:pPr>
                    <w:r>
                      <w:rPr>
                        <w:sz w:val="16"/>
                        <w:lang w:val="en-US"/>
                      </w:rPr>
                      <w:t>SWOT</w:t>
                    </w:r>
                    <w:r>
                      <w:rPr>
                        <w:sz w:val="16"/>
                      </w:rPr>
                      <w:t>-анализ</w:t>
                    </w:r>
                  </w:p>
                </w:txbxContent>
              </v:textbox>
            </v:shape>
            <v:line id="_x0000_s1105" style="position:absolute" from="1296,4620" to="1296,9516" o:regroupid="4"/>
            <v:line id="_x0000_s1106" style="position:absolute" from="1296,5196" to="1584,5196" o:regroupid="4"/>
            <v:line id="_x0000_s1107" style="position:absolute" from="1296,6060" to="1584,6060" o:regroupid="4"/>
            <v:line id="_x0000_s1108" style="position:absolute" from="1296,6924" to="1584,6924" o:regroupid="4"/>
            <v:line id="_x0000_s1109" style="position:absolute" from="1296,7788" to="1584,7788" o:regroupid="4"/>
            <v:line id="_x0000_s1110" style="position:absolute" from="1296,8652" to="1584,8652" o:regroupid="4"/>
            <v:line id="_x0000_s1111" style="position:absolute" from="1296,9516" to="1584,9516" o:regroupid="4"/>
            <v:line id="_x0000_s1112" style="position:absolute" from="5472,11664" to="5760,11664" o:regroupid="4"/>
            <v:line id="_x0000_s1113" style="position:absolute" from="5472,12528" to="5760,12528" o:regroupid="4"/>
            <v:line id="_x0000_s1114" style="position:absolute" from="5760,11088" to="5760,13248" o:regroupid="4"/>
            <v:line id="_x0000_s1115" style="position:absolute" from="6480,11664" to="6768,11664" o:regroupid="4"/>
            <v:line id="_x0000_s1116" style="position:absolute" from="6480,12528" to="6768,12528" o:regroupid="4"/>
            <v:line id="_x0000_s1117" style="position:absolute" from="6480,13392" to="6768,13392" o:regroupid="4"/>
            <v:line id="_x0000_s1118" style="position:absolute" from="6480,11088" to="6480,14100" o:regroupid="4"/>
            <v:line id="_x0000_s1119" style="position:absolute" from="4752,5628" to="5040,5628" o:regroupid="4"/>
            <v:line id="_x0000_s1120" style="position:absolute" from="4752,4908" to="5040,4908" o:regroupid="4"/>
            <v:line id="_x0000_s1122" style="position:absolute;flip:y" from="4752,4620" to="4752,6492" o:regroupid="4"/>
            <v:line id="_x0000_s1126" style="position:absolute" from="9504,4620" to="9504,9936" o:regroupid="4"/>
            <v:line id="_x0000_s1128" style="position:absolute" from="4752,9936" to="4752,10368" o:regroupid="4">
              <v:stroke endarrow="block"/>
            </v:line>
            <v:line id="_x0000_s1129" style="position:absolute" from="7488,9936" to="7488,10368" o:regroupid="4">
              <v:stroke endarrow="block"/>
            </v:line>
            <v:line id="_x0000_s1130" style="position:absolute" from="4752,9936" to="10080,9936" o:regroupid="4"/>
            <v:shape id="_x0000_s1134" type="#_x0000_t202" style="position:absolute;left:1152;top:3744;width:2448;height:876" o:regroupid="4">
              <v:textbox style="mso-next-textbox:#_x0000_s1134">
                <w:txbxContent>
                  <w:p w:rsidR="00FF66D3" w:rsidRDefault="000E5A93">
                    <w:pPr>
                      <w:jc w:val="center"/>
                    </w:pPr>
                    <w:r>
                      <w:rPr>
                        <w:b/>
                        <w:lang w:val="en-US"/>
                      </w:rPr>
                      <w:t>I</w:t>
                    </w:r>
                    <w:r>
                      <w:rPr>
                        <w:b/>
                      </w:rPr>
                      <w:t>.</w:t>
                    </w:r>
                    <w:r>
                      <w:t xml:space="preserve"> Где мы и кто мы сегодня?!</w:t>
                    </w:r>
                  </w:p>
                  <w:p w:rsidR="00FF66D3" w:rsidRDefault="00FF66D3">
                    <w:pPr>
                      <w:jc w:val="center"/>
                    </w:pPr>
                  </w:p>
                  <w:p w:rsidR="00FF66D3" w:rsidRDefault="00FF66D3">
                    <w:pPr>
                      <w:jc w:val="center"/>
                      <w:rPr>
                        <w:i/>
                      </w:rPr>
                    </w:pPr>
                  </w:p>
                </w:txbxContent>
              </v:textbox>
            </v:shape>
            <v:shape id="_x0000_s1135" type="#_x0000_t202" style="position:absolute;left:4608;top:3756;width:2592;height:864" o:regroupid="4">
              <v:textbox style="mso-next-textbox:#_x0000_s1135">
                <w:txbxContent>
                  <w:p w:rsidR="00FF66D3" w:rsidRDefault="000E5A93">
                    <w:pPr>
                      <w:jc w:val="center"/>
                    </w:pPr>
                    <w:r>
                      <w:rPr>
                        <w:b/>
                        <w:lang w:val="en-US"/>
                      </w:rPr>
                      <w:t>II</w:t>
                    </w:r>
                    <w:r>
                      <w:rPr>
                        <w:b/>
                      </w:rPr>
                      <w:t>.</w:t>
                    </w:r>
                    <w:r>
                      <w:t xml:space="preserve"> Куда мы идем?!</w:t>
                    </w:r>
                  </w:p>
                  <w:p w:rsidR="00FF66D3" w:rsidRDefault="00FF66D3">
                    <w:pPr>
                      <w:jc w:val="center"/>
                      <w:rPr>
                        <w:i/>
                      </w:rPr>
                    </w:pPr>
                  </w:p>
                </w:txbxContent>
              </v:textbox>
            </v:shape>
            <v:rect id="_x0000_s1137" style="position:absolute;left:8208;top:3756;width:2592;height:864" o:regroupid="4" strokeweight=".25pt">
              <v:textbox>
                <w:txbxContent>
                  <w:p w:rsidR="00FF66D3" w:rsidRDefault="000E5A93">
                    <w:pPr>
                      <w:jc w:val="center"/>
                      <w:rPr>
                        <w:i/>
                      </w:rPr>
                    </w:pPr>
                    <w:r>
                      <w:rPr>
                        <w:b/>
                        <w:lang w:val="en-US"/>
                      </w:rPr>
                      <w:t>III</w:t>
                    </w:r>
                    <w:r>
                      <w:rPr>
                        <w:b/>
                      </w:rPr>
                      <w:t>.</w:t>
                    </w:r>
                    <w:r>
                      <w:t xml:space="preserve"> Как мы туда попадем?!</w:t>
                    </w:r>
                  </w:p>
                  <w:p w:rsidR="00FF66D3" w:rsidRDefault="00FF66D3">
                    <w:pPr>
                      <w:jc w:val="center"/>
                    </w:pPr>
                  </w:p>
                </w:txbxContent>
              </v:textbox>
            </v:rect>
            <v:line id="_x0000_s1139" style="position:absolute" from="4752,6492" to="5040,6492" o:regroupid="4"/>
            <v:line id="_x0000_s1140" style="position:absolute" from="3600,4188" to="4608,4188" o:regroupid="4">
              <v:stroke endarrow="block"/>
            </v:line>
            <v:line id="_x0000_s1141" style="position:absolute" from="7200,4188" to="8208,4188" o:regroupid="4">
              <v:stroke endarrow="block"/>
            </v:line>
            <v:line id="_x0000_s1142" style="position:absolute" from="10080,9936" to="10080,10368" o:regroupid="4">
              <v:stroke endarrow="block"/>
            </v:line>
            <v:shape id="_x0000_s1143" type="#_x0000_t202" style="position:absolute;left:3600;top:12960;width:1872;height:720" o:regroupid="4">
              <v:textbox style="mso-next-textbox:#_x0000_s1143">
                <w:txbxContent>
                  <w:p w:rsidR="00FF66D3" w:rsidRDefault="000E5A93">
                    <w:pPr>
                      <w:jc w:val="center"/>
                      <w:rPr>
                        <w:sz w:val="16"/>
                      </w:rPr>
                    </w:pPr>
                    <w:r>
                      <w:rPr>
                        <w:sz w:val="16"/>
                      </w:rPr>
                      <w:t>Примеры и варианты стратегий первого уровня</w:t>
                    </w:r>
                  </w:p>
                </w:txbxContent>
              </v:textbox>
            </v:shape>
            <v:line id="_x0000_s1144" style="position:absolute" from="5472,13248" to="5760,13248" o:regroupid="4"/>
            <v:shape id="_x0000_s1146" type="#_x0000_t202" style="position:absolute;left:6768;top:13668;width:1872;height:864">
              <v:textbox style="mso-next-textbox:#_x0000_s1146">
                <w:txbxContent>
                  <w:p w:rsidR="00FF66D3" w:rsidRDefault="000E5A93">
                    <w:pPr>
                      <w:jc w:val="center"/>
                      <w:rPr>
                        <w:sz w:val="16"/>
                      </w:rPr>
                    </w:pPr>
                    <w:r>
                      <w:rPr>
                        <w:sz w:val="16"/>
                      </w:rPr>
                      <w:t>Экономическая заинтересованность власти в увеличении налогооблагаемой базы</w:t>
                    </w:r>
                  </w:p>
                </w:txbxContent>
              </v:textbox>
            </v:shape>
            <v:line id="_x0000_s1147" style="position:absolute" from="6480,14100" to="6768,14100"/>
          </v:group>
        </w:pict>
      </w:r>
    </w:p>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FF66D3">
      <w:pPr>
        <w:pStyle w:val="a8"/>
        <w:tabs>
          <w:tab w:val="clear" w:pos="4153"/>
          <w:tab w:val="clear" w:pos="8306"/>
        </w:tabs>
      </w:pPr>
    </w:p>
    <w:p w:rsidR="00FF66D3" w:rsidRDefault="000E5A93">
      <w:pPr>
        <w:pStyle w:val="a8"/>
        <w:tabs>
          <w:tab w:val="clear" w:pos="4153"/>
          <w:tab w:val="clear" w:pos="8306"/>
        </w:tabs>
        <w:jc w:val="center"/>
        <w:rPr>
          <w:b/>
        </w:rPr>
      </w:pPr>
      <w:r>
        <w:rPr>
          <w:b/>
        </w:rPr>
        <w:t>Схема 3. Формирование стратегии региона</w:t>
      </w:r>
    </w:p>
    <w:p w:rsidR="00FF66D3" w:rsidRDefault="000E5A93">
      <w:pPr>
        <w:pStyle w:val="1"/>
      </w:pPr>
      <w:r>
        <w:br w:type="page"/>
      </w:r>
      <w:bookmarkStart w:id="40" w:name="_Toc72634317"/>
      <w:r>
        <w:lastRenderedPageBreak/>
        <w:t>Приложения</w:t>
      </w:r>
      <w:bookmarkEnd w:id="39"/>
      <w:bookmarkEnd w:id="40"/>
    </w:p>
    <w:p w:rsidR="00FF66D3" w:rsidRDefault="000E5A93">
      <w:pPr>
        <w:jc w:val="right"/>
      </w:pPr>
      <w:r>
        <w:t>Приложение 1</w:t>
      </w:r>
    </w:p>
    <w:p w:rsidR="00FF66D3" w:rsidRDefault="00FF66D3">
      <w:pPr>
        <w:jc w:val="center"/>
      </w:pPr>
    </w:p>
    <w:p w:rsidR="00FF66D3" w:rsidRDefault="000E5A93">
      <w:pPr>
        <w:pStyle w:val="4"/>
      </w:pPr>
      <w:r>
        <w:t>Структура информационной базы данных региональной статистики</w:t>
      </w:r>
    </w:p>
    <w:p w:rsidR="00FF66D3" w:rsidRDefault="00FF66D3">
      <w:pPr>
        <w:jc w:val="center"/>
      </w:pPr>
    </w:p>
    <w:p w:rsidR="00FF66D3" w:rsidRDefault="000E5A93" w:rsidP="000E5A93">
      <w:pPr>
        <w:numPr>
          <w:ilvl w:val="0"/>
          <w:numId w:val="8"/>
        </w:numPr>
        <w:rPr>
          <w:snapToGrid w:val="0"/>
          <w:color w:val="000000"/>
          <w:sz w:val="20"/>
        </w:rPr>
      </w:pPr>
      <w:r>
        <w:rPr>
          <w:snapToGrid w:val="0"/>
          <w:color w:val="000000"/>
          <w:sz w:val="20"/>
        </w:rPr>
        <w:t>Общая характеристика социально-экономического развития региона</w:t>
      </w:r>
    </w:p>
    <w:p w:rsidR="00FF66D3" w:rsidRDefault="000E5A93" w:rsidP="000E5A93">
      <w:pPr>
        <w:numPr>
          <w:ilvl w:val="0"/>
          <w:numId w:val="8"/>
        </w:numPr>
        <w:rPr>
          <w:snapToGrid w:val="0"/>
          <w:color w:val="000000"/>
          <w:sz w:val="20"/>
        </w:rPr>
      </w:pPr>
      <w:r>
        <w:rPr>
          <w:snapToGrid w:val="0"/>
          <w:color w:val="000000"/>
          <w:sz w:val="20"/>
        </w:rPr>
        <w:t>Промышленность</w:t>
      </w:r>
    </w:p>
    <w:p w:rsidR="00FF66D3" w:rsidRDefault="000E5A93" w:rsidP="000E5A93">
      <w:pPr>
        <w:numPr>
          <w:ilvl w:val="0"/>
          <w:numId w:val="8"/>
        </w:numPr>
        <w:rPr>
          <w:snapToGrid w:val="0"/>
          <w:color w:val="000000"/>
          <w:sz w:val="20"/>
        </w:rPr>
      </w:pPr>
      <w:r>
        <w:rPr>
          <w:snapToGrid w:val="0"/>
          <w:color w:val="000000"/>
          <w:sz w:val="20"/>
        </w:rPr>
        <w:t>Строительство</w:t>
      </w:r>
    </w:p>
    <w:p w:rsidR="00FF66D3" w:rsidRDefault="000E5A93" w:rsidP="000E5A93">
      <w:pPr>
        <w:numPr>
          <w:ilvl w:val="0"/>
          <w:numId w:val="8"/>
        </w:numPr>
        <w:rPr>
          <w:snapToGrid w:val="0"/>
          <w:color w:val="000000"/>
          <w:sz w:val="20"/>
        </w:rPr>
      </w:pPr>
      <w:r>
        <w:rPr>
          <w:snapToGrid w:val="0"/>
          <w:color w:val="000000"/>
          <w:sz w:val="20"/>
        </w:rPr>
        <w:t>Сельское хозяйство</w:t>
      </w:r>
    </w:p>
    <w:p w:rsidR="00FF66D3" w:rsidRDefault="000E5A93" w:rsidP="000E5A93">
      <w:pPr>
        <w:numPr>
          <w:ilvl w:val="0"/>
          <w:numId w:val="8"/>
        </w:numPr>
        <w:rPr>
          <w:snapToGrid w:val="0"/>
          <w:color w:val="000000"/>
          <w:sz w:val="20"/>
        </w:rPr>
      </w:pPr>
      <w:r>
        <w:rPr>
          <w:snapToGrid w:val="0"/>
          <w:color w:val="000000"/>
          <w:sz w:val="20"/>
        </w:rPr>
        <w:t>Транспорт и связь</w:t>
      </w:r>
    </w:p>
    <w:p w:rsidR="00FF66D3" w:rsidRDefault="000E5A93" w:rsidP="000E5A93">
      <w:pPr>
        <w:numPr>
          <w:ilvl w:val="0"/>
          <w:numId w:val="8"/>
        </w:numPr>
        <w:rPr>
          <w:snapToGrid w:val="0"/>
          <w:color w:val="000000"/>
          <w:sz w:val="20"/>
        </w:rPr>
      </w:pPr>
      <w:r>
        <w:rPr>
          <w:snapToGrid w:val="0"/>
          <w:color w:val="000000"/>
          <w:sz w:val="20"/>
        </w:rPr>
        <w:t>Торговля и услуги</w:t>
      </w:r>
    </w:p>
    <w:p w:rsidR="00FF66D3" w:rsidRDefault="000E5A93" w:rsidP="000E5A93">
      <w:pPr>
        <w:numPr>
          <w:ilvl w:val="0"/>
          <w:numId w:val="8"/>
        </w:numPr>
        <w:rPr>
          <w:snapToGrid w:val="0"/>
          <w:color w:val="000000"/>
          <w:sz w:val="20"/>
        </w:rPr>
      </w:pPr>
      <w:r>
        <w:rPr>
          <w:snapToGrid w:val="0"/>
          <w:color w:val="000000"/>
          <w:sz w:val="20"/>
        </w:rPr>
        <w:t>Инвестиционная деятельность</w:t>
      </w:r>
    </w:p>
    <w:p w:rsidR="00FF66D3" w:rsidRDefault="000E5A93" w:rsidP="000E5A93">
      <w:pPr>
        <w:numPr>
          <w:ilvl w:val="0"/>
          <w:numId w:val="8"/>
        </w:numPr>
        <w:rPr>
          <w:snapToGrid w:val="0"/>
          <w:color w:val="000000"/>
          <w:sz w:val="20"/>
        </w:rPr>
      </w:pPr>
      <w:r>
        <w:rPr>
          <w:snapToGrid w:val="0"/>
          <w:color w:val="000000"/>
          <w:sz w:val="20"/>
        </w:rPr>
        <w:t>Государственные финансы региона</w:t>
      </w:r>
    </w:p>
    <w:p w:rsidR="00FF66D3" w:rsidRDefault="000E5A93" w:rsidP="000E5A93">
      <w:pPr>
        <w:numPr>
          <w:ilvl w:val="0"/>
          <w:numId w:val="8"/>
        </w:numPr>
        <w:rPr>
          <w:snapToGrid w:val="0"/>
          <w:color w:val="000000"/>
          <w:sz w:val="20"/>
        </w:rPr>
      </w:pPr>
      <w:r>
        <w:rPr>
          <w:snapToGrid w:val="0"/>
          <w:color w:val="000000"/>
          <w:sz w:val="20"/>
        </w:rPr>
        <w:t>Внешнеэкономическая деятельность</w:t>
      </w:r>
    </w:p>
    <w:p w:rsidR="00FF66D3" w:rsidRDefault="000E5A93" w:rsidP="000E5A93">
      <w:pPr>
        <w:numPr>
          <w:ilvl w:val="0"/>
          <w:numId w:val="8"/>
        </w:numPr>
        <w:rPr>
          <w:snapToGrid w:val="0"/>
          <w:color w:val="000000"/>
          <w:sz w:val="20"/>
        </w:rPr>
      </w:pPr>
      <w:r>
        <w:rPr>
          <w:snapToGrid w:val="0"/>
          <w:color w:val="000000"/>
          <w:sz w:val="20"/>
        </w:rPr>
        <w:t>Уровень и качество жизни населения</w:t>
      </w:r>
    </w:p>
    <w:p w:rsidR="00FF66D3" w:rsidRDefault="000E5A93" w:rsidP="000E5A93">
      <w:pPr>
        <w:numPr>
          <w:ilvl w:val="0"/>
          <w:numId w:val="7"/>
        </w:numPr>
        <w:rPr>
          <w:snapToGrid w:val="0"/>
          <w:color w:val="000000"/>
          <w:sz w:val="20"/>
        </w:rPr>
      </w:pPr>
      <w:r>
        <w:rPr>
          <w:snapToGrid w:val="0"/>
          <w:color w:val="000000"/>
          <w:sz w:val="20"/>
        </w:rPr>
        <w:t>Демографическая ситуация</w:t>
      </w:r>
    </w:p>
    <w:p w:rsidR="00FF66D3" w:rsidRDefault="000E5A93" w:rsidP="000E5A93">
      <w:pPr>
        <w:numPr>
          <w:ilvl w:val="0"/>
          <w:numId w:val="7"/>
        </w:numPr>
        <w:rPr>
          <w:snapToGrid w:val="0"/>
          <w:color w:val="000000"/>
          <w:sz w:val="20"/>
        </w:rPr>
      </w:pPr>
      <w:r>
        <w:rPr>
          <w:snapToGrid w:val="0"/>
          <w:color w:val="000000"/>
          <w:sz w:val="20"/>
        </w:rPr>
        <w:t>Доходы и расходы</w:t>
      </w:r>
    </w:p>
    <w:p w:rsidR="00FF66D3" w:rsidRDefault="000E5A93" w:rsidP="000E5A93">
      <w:pPr>
        <w:numPr>
          <w:ilvl w:val="0"/>
          <w:numId w:val="7"/>
        </w:numPr>
        <w:rPr>
          <w:snapToGrid w:val="0"/>
          <w:color w:val="000000"/>
          <w:sz w:val="20"/>
        </w:rPr>
      </w:pPr>
      <w:r>
        <w:rPr>
          <w:snapToGrid w:val="0"/>
          <w:color w:val="000000"/>
          <w:sz w:val="20"/>
        </w:rPr>
        <w:t>Рынок труда</w:t>
      </w:r>
    </w:p>
    <w:p w:rsidR="00FF66D3" w:rsidRDefault="000E5A93" w:rsidP="000E5A93">
      <w:pPr>
        <w:numPr>
          <w:ilvl w:val="0"/>
          <w:numId w:val="7"/>
        </w:numPr>
        <w:rPr>
          <w:snapToGrid w:val="0"/>
          <w:color w:val="000000"/>
          <w:sz w:val="20"/>
        </w:rPr>
      </w:pPr>
      <w:r>
        <w:rPr>
          <w:snapToGrid w:val="0"/>
          <w:color w:val="000000"/>
          <w:sz w:val="20"/>
        </w:rPr>
        <w:t>Уровень жизни</w:t>
      </w:r>
    </w:p>
    <w:p w:rsidR="00FF66D3" w:rsidRDefault="000E5A93" w:rsidP="000E5A93">
      <w:pPr>
        <w:numPr>
          <w:ilvl w:val="0"/>
          <w:numId w:val="7"/>
        </w:numPr>
        <w:rPr>
          <w:snapToGrid w:val="0"/>
          <w:color w:val="000000"/>
          <w:sz w:val="20"/>
        </w:rPr>
      </w:pPr>
      <w:r>
        <w:rPr>
          <w:snapToGrid w:val="0"/>
          <w:color w:val="000000"/>
          <w:sz w:val="20"/>
        </w:rPr>
        <w:t>Правонарушения</w:t>
      </w:r>
    </w:p>
    <w:p w:rsidR="00FF66D3" w:rsidRDefault="000E5A93" w:rsidP="000E5A93">
      <w:pPr>
        <w:numPr>
          <w:ilvl w:val="0"/>
          <w:numId w:val="7"/>
        </w:numPr>
        <w:rPr>
          <w:snapToGrid w:val="0"/>
          <w:color w:val="000000"/>
          <w:sz w:val="20"/>
        </w:rPr>
      </w:pPr>
      <w:r>
        <w:rPr>
          <w:snapToGrid w:val="0"/>
          <w:color w:val="000000"/>
          <w:sz w:val="20"/>
        </w:rPr>
        <w:t>Социальная сфера</w:t>
      </w:r>
    </w:p>
    <w:p w:rsidR="00FF66D3" w:rsidRDefault="000E5A93" w:rsidP="000E5A93">
      <w:pPr>
        <w:numPr>
          <w:ilvl w:val="0"/>
          <w:numId w:val="7"/>
        </w:numPr>
        <w:rPr>
          <w:snapToGrid w:val="0"/>
          <w:color w:val="000000"/>
          <w:sz w:val="20"/>
        </w:rPr>
      </w:pPr>
      <w:r>
        <w:rPr>
          <w:snapToGrid w:val="0"/>
          <w:color w:val="000000"/>
          <w:sz w:val="20"/>
        </w:rPr>
        <w:t xml:space="preserve">Здравоохранение </w:t>
      </w:r>
    </w:p>
    <w:p w:rsidR="00FF66D3" w:rsidRDefault="000E5A93" w:rsidP="000E5A93">
      <w:pPr>
        <w:numPr>
          <w:ilvl w:val="0"/>
          <w:numId w:val="7"/>
        </w:numPr>
        <w:rPr>
          <w:snapToGrid w:val="0"/>
          <w:color w:val="000000"/>
          <w:sz w:val="20"/>
        </w:rPr>
      </w:pPr>
      <w:r>
        <w:rPr>
          <w:snapToGrid w:val="0"/>
          <w:color w:val="000000"/>
          <w:sz w:val="20"/>
        </w:rPr>
        <w:t>Культура</w:t>
      </w:r>
    </w:p>
    <w:p w:rsidR="00FF66D3" w:rsidRDefault="000E5A93" w:rsidP="000E5A93">
      <w:pPr>
        <w:numPr>
          <w:ilvl w:val="0"/>
          <w:numId w:val="7"/>
        </w:numPr>
        <w:rPr>
          <w:snapToGrid w:val="0"/>
          <w:color w:val="000000"/>
          <w:sz w:val="20"/>
        </w:rPr>
      </w:pPr>
      <w:r>
        <w:rPr>
          <w:snapToGrid w:val="0"/>
          <w:color w:val="000000"/>
          <w:sz w:val="20"/>
        </w:rPr>
        <w:t>Пенсионное обеспечение</w:t>
      </w:r>
    </w:p>
    <w:p w:rsidR="00FF66D3" w:rsidRDefault="000E5A93" w:rsidP="000E5A93">
      <w:pPr>
        <w:numPr>
          <w:ilvl w:val="0"/>
          <w:numId w:val="7"/>
        </w:numPr>
        <w:rPr>
          <w:snapToGrid w:val="0"/>
          <w:color w:val="000000"/>
          <w:sz w:val="20"/>
        </w:rPr>
      </w:pPr>
      <w:r>
        <w:rPr>
          <w:snapToGrid w:val="0"/>
          <w:color w:val="000000"/>
          <w:sz w:val="20"/>
        </w:rPr>
        <w:t>Социальная защита населения</w:t>
      </w:r>
    </w:p>
    <w:p w:rsidR="00FF66D3" w:rsidRDefault="000E5A93" w:rsidP="000E5A93">
      <w:pPr>
        <w:numPr>
          <w:ilvl w:val="0"/>
          <w:numId w:val="7"/>
        </w:numPr>
        <w:rPr>
          <w:snapToGrid w:val="0"/>
          <w:color w:val="000000"/>
          <w:sz w:val="20"/>
        </w:rPr>
      </w:pPr>
      <w:r>
        <w:rPr>
          <w:snapToGrid w:val="0"/>
          <w:color w:val="000000"/>
          <w:sz w:val="20"/>
        </w:rPr>
        <w:t>Физическая культура и спорт</w:t>
      </w:r>
    </w:p>
    <w:p w:rsidR="00FF66D3" w:rsidRDefault="000E5A93" w:rsidP="000E5A93">
      <w:pPr>
        <w:numPr>
          <w:ilvl w:val="0"/>
          <w:numId w:val="9"/>
        </w:numPr>
        <w:rPr>
          <w:snapToGrid w:val="0"/>
          <w:color w:val="000000"/>
          <w:sz w:val="20"/>
        </w:rPr>
      </w:pPr>
      <w:r>
        <w:rPr>
          <w:snapToGrid w:val="0"/>
          <w:color w:val="000000"/>
          <w:sz w:val="20"/>
        </w:rPr>
        <w:t>Образование и наука</w:t>
      </w:r>
    </w:p>
    <w:p w:rsidR="00FF66D3" w:rsidRDefault="00FF66D3">
      <w:pPr>
        <w:jc w:val="center"/>
      </w:pPr>
    </w:p>
    <w:p w:rsidR="00FF66D3" w:rsidRDefault="00FF66D3">
      <w:pPr>
        <w:jc w:val="right"/>
      </w:pPr>
    </w:p>
    <w:p w:rsidR="00FF66D3" w:rsidRDefault="00FF66D3">
      <w:pPr>
        <w:jc w:val="right"/>
      </w:pPr>
    </w:p>
    <w:p w:rsidR="00FF66D3" w:rsidRDefault="00FF66D3">
      <w:pPr>
        <w:jc w:val="right"/>
      </w:pPr>
    </w:p>
    <w:p w:rsidR="00FF66D3" w:rsidRDefault="000E5A93">
      <w:pPr>
        <w:jc w:val="right"/>
      </w:pPr>
      <w:r>
        <w:br w:type="page"/>
        <w:t>Приложение 2</w:t>
      </w:r>
    </w:p>
    <w:p w:rsidR="00FF66D3" w:rsidRDefault="000E5A93">
      <w:pPr>
        <w:pStyle w:val="4"/>
      </w:pPr>
      <w:r>
        <w:t>Объем и структура ВРП Нижегородской области</w:t>
      </w:r>
    </w:p>
    <w:p w:rsidR="00FF66D3" w:rsidRDefault="000E5A93">
      <w:pPr>
        <w:pStyle w:val="4"/>
      </w:pPr>
      <w:r>
        <w:t>(млн. руб. в действующих ценах и процентах к итогу)</w:t>
      </w:r>
    </w:p>
    <w:p w:rsidR="00FF66D3" w:rsidRDefault="00FF66D3"/>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4918"/>
        <w:gridCol w:w="420"/>
        <w:gridCol w:w="1140"/>
        <w:gridCol w:w="1040"/>
        <w:gridCol w:w="1140"/>
        <w:gridCol w:w="1040"/>
      </w:tblGrid>
      <w:tr w:rsidR="00FF66D3">
        <w:trPr>
          <w:cantSplit/>
          <w:tblHeader/>
        </w:trPr>
        <w:tc>
          <w:tcPr>
            <w:tcW w:w="4918" w:type="dxa"/>
            <w:vMerge w:val="restart"/>
          </w:tcPr>
          <w:p w:rsidR="00FF66D3" w:rsidRDefault="00FF66D3">
            <w:pPr>
              <w:jc w:val="center"/>
              <w:rPr>
                <w:snapToGrid w:val="0"/>
                <w:sz w:val="20"/>
              </w:rPr>
            </w:pPr>
          </w:p>
        </w:tc>
        <w:tc>
          <w:tcPr>
            <w:tcW w:w="420" w:type="dxa"/>
            <w:vMerge w:val="restart"/>
          </w:tcPr>
          <w:p w:rsidR="00FF66D3" w:rsidRDefault="000E5A93">
            <w:pPr>
              <w:jc w:val="center"/>
              <w:rPr>
                <w:snapToGrid w:val="0"/>
                <w:sz w:val="20"/>
              </w:rPr>
            </w:pPr>
            <w:r>
              <w:rPr>
                <w:snapToGrid w:val="0"/>
                <w:sz w:val="20"/>
              </w:rPr>
              <w:t>№№</w:t>
            </w:r>
          </w:p>
        </w:tc>
        <w:tc>
          <w:tcPr>
            <w:tcW w:w="2180" w:type="dxa"/>
            <w:gridSpan w:val="2"/>
          </w:tcPr>
          <w:p w:rsidR="00FF66D3" w:rsidRDefault="000E5A93">
            <w:pPr>
              <w:jc w:val="center"/>
              <w:rPr>
                <w:snapToGrid w:val="0"/>
                <w:sz w:val="20"/>
              </w:rPr>
            </w:pPr>
            <w:r>
              <w:rPr>
                <w:snapToGrid w:val="0"/>
                <w:sz w:val="20"/>
              </w:rPr>
              <w:t>2001 г.</w:t>
            </w:r>
          </w:p>
        </w:tc>
        <w:tc>
          <w:tcPr>
            <w:tcW w:w="2180" w:type="dxa"/>
            <w:gridSpan w:val="2"/>
          </w:tcPr>
          <w:p w:rsidR="00FF66D3" w:rsidRDefault="000E5A93">
            <w:pPr>
              <w:jc w:val="center"/>
              <w:rPr>
                <w:snapToGrid w:val="0"/>
                <w:sz w:val="20"/>
              </w:rPr>
            </w:pPr>
            <w:r>
              <w:rPr>
                <w:snapToGrid w:val="0"/>
                <w:sz w:val="20"/>
              </w:rPr>
              <w:t>2002 г.</w:t>
            </w:r>
          </w:p>
        </w:tc>
      </w:tr>
      <w:tr w:rsidR="00FF66D3">
        <w:trPr>
          <w:cantSplit/>
          <w:tblHeader/>
        </w:trPr>
        <w:tc>
          <w:tcPr>
            <w:tcW w:w="4918" w:type="dxa"/>
            <w:vMerge/>
          </w:tcPr>
          <w:p w:rsidR="00FF66D3" w:rsidRDefault="00FF66D3">
            <w:pPr>
              <w:jc w:val="center"/>
              <w:rPr>
                <w:snapToGrid w:val="0"/>
                <w:sz w:val="20"/>
              </w:rPr>
            </w:pPr>
          </w:p>
        </w:tc>
        <w:tc>
          <w:tcPr>
            <w:tcW w:w="420" w:type="dxa"/>
            <w:vMerge/>
          </w:tcPr>
          <w:p w:rsidR="00FF66D3" w:rsidRDefault="00FF66D3">
            <w:pPr>
              <w:jc w:val="center"/>
              <w:rPr>
                <w:snapToGrid w:val="0"/>
                <w:sz w:val="20"/>
              </w:rPr>
            </w:pPr>
          </w:p>
        </w:tc>
        <w:tc>
          <w:tcPr>
            <w:tcW w:w="1140" w:type="dxa"/>
          </w:tcPr>
          <w:p w:rsidR="00FF66D3" w:rsidRDefault="000E5A93">
            <w:pPr>
              <w:jc w:val="center"/>
              <w:rPr>
                <w:snapToGrid w:val="0"/>
                <w:sz w:val="20"/>
              </w:rPr>
            </w:pPr>
            <w:r>
              <w:rPr>
                <w:snapToGrid w:val="0"/>
                <w:sz w:val="20"/>
              </w:rPr>
              <w:t>Млн. руб.</w:t>
            </w:r>
          </w:p>
        </w:tc>
        <w:tc>
          <w:tcPr>
            <w:tcW w:w="1040" w:type="dxa"/>
          </w:tcPr>
          <w:p w:rsidR="00FF66D3" w:rsidRDefault="000E5A93">
            <w:pPr>
              <w:jc w:val="center"/>
              <w:rPr>
                <w:snapToGrid w:val="0"/>
                <w:sz w:val="20"/>
              </w:rPr>
            </w:pPr>
            <w:r>
              <w:rPr>
                <w:snapToGrid w:val="0"/>
                <w:sz w:val="20"/>
              </w:rPr>
              <w:t>%</w:t>
            </w:r>
          </w:p>
        </w:tc>
        <w:tc>
          <w:tcPr>
            <w:tcW w:w="1140" w:type="dxa"/>
          </w:tcPr>
          <w:p w:rsidR="00FF66D3" w:rsidRDefault="000E5A93">
            <w:pPr>
              <w:jc w:val="center"/>
              <w:rPr>
                <w:snapToGrid w:val="0"/>
                <w:sz w:val="20"/>
              </w:rPr>
            </w:pPr>
            <w:r>
              <w:rPr>
                <w:snapToGrid w:val="0"/>
                <w:sz w:val="20"/>
              </w:rPr>
              <w:t>Млн. руб.</w:t>
            </w:r>
          </w:p>
        </w:tc>
        <w:tc>
          <w:tcPr>
            <w:tcW w:w="1040" w:type="dxa"/>
          </w:tcPr>
          <w:p w:rsidR="00FF66D3" w:rsidRDefault="000E5A93">
            <w:pPr>
              <w:jc w:val="center"/>
              <w:rPr>
                <w:snapToGrid w:val="0"/>
                <w:sz w:val="20"/>
              </w:rPr>
            </w:pPr>
            <w:r>
              <w:rPr>
                <w:snapToGrid w:val="0"/>
                <w:sz w:val="20"/>
              </w:rPr>
              <w:t>%</w:t>
            </w:r>
          </w:p>
        </w:tc>
      </w:tr>
      <w:tr w:rsidR="00FF66D3">
        <w:tc>
          <w:tcPr>
            <w:tcW w:w="4918" w:type="dxa"/>
          </w:tcPr>
          <w:p w:rsidR="00FF66D3" w:rsidRDefault="000E5A93">
            <w:pPr>
              <w:rPr>
                <w:snapToGrid w:val="0"/>
                <w:sz w:val="20"/>
              </w:rPr>
            </w:pPr>
            <w:r>
              <w:rPr>
                <w:snapToGrid w:val="0"/>
                <w:sz w:val="20"/>
              </w:rPr>
              <w:t xml:space="preserve">Производство товаров (сумма строк со 2 по 6) </w:t>
            </w:r>
          </w:p>
        </w:tc>
        <w:tc>
          <w:tcPr>
            <w:tcW w:w="420" w:type="dxa"/>
          </w:tcPr>
          <w:p w:rsidR="00FF66D3" w:rsidRDefault="000E5A93">
            <w:pPr>
              <w:rPr>
                <w:snapToGrid w:val="0"/>
                <w:sz w:val="20"/>
              </w:rPr>
            </w:pPr>
            <w:r>
              <w:rPr>
                <w:snapToGrid w:val="0"/>
                <w:sz w:val="20"/>
              </w:rPr>
              <w:t>1</w:t>
            </w:r>
          </w:p>
        </w:tc>
        <w:tc>
          <w:tcPr>
            <w:tcW w:w="1140" w:type="dxa"/>
          </w:tcPr>
          <w:p w:rsidR="00FF66D3" w:rsidRDefault="000E5A93">
            <w:pPr>
              <w:rPr>
                <w:snapToGrid w:val="0"/>
                <w:sz w:val="20"/>
              </w:rPr>
            </w:pPr>
            <w:r>
              <w:rPr>
                <w:snapToGrid w:val="0"/>
                <w:sz w:val="20"/>
              </w:rPr>
              <w:t>75 246,3</w:t>
            </w:r>
          </w:p>
        </w:tc>
        <w:tc>
          <w:tcPr>
            <w:tcW w:w="1040" w:type="dxa"/>
          </w:tcPr>
          <w:p w:rsidR="00FF66D3" w:rsidRDefault="000E5A93">
            <w:pPr>
              <w:rPr>
                <w:snapToGrid w:val="0"/>
                <w:sz w:val="20"/>
              </w:rPr>
            </w:pPr>
            <w:r>
              <w:rPr>
                <w:snapToGrid w:val="0"/>
                <w:sz w:val="20"/>
              </w:rPr>
              <w:t>46,82%</w:t>
            </w:r>
          </w:p>
        </w:tc>
        <w:tc>
          <w:tcPr>
            <w:tcW w:w="1140" w:type="dxa"/>
          </w:tcPr>
          <w:p w:rsidR="00FF66D3" w:rsidRDefault="000E5A93">
            <w:pPr>
              <w:rPr>
                <w:snapToGrid w:val="0"/>
                <w:sz w:val="20"/>
              </w:rPr>
            </w:pPr>
            <w:r>
              <w:rPr>
                <w:snapToGrid w:val="0"/>
                <w:sz w:val="20"/>
              </w:rPr>
              <w:t>81 988,8</w:t>
            </w:r>
          </w:p>
        </w:tc>
        <w:tc>
          <w:tcPr>
            <w:tcW w:w="1040" w:type="dxa"/>
          </w:tcPr>
          <w:p w:rsidR="00FF66D3" w:rsidRDefault="000E5A93">
            <w:pPr>
              <w:rPr>
                <w:snapToGrid w:val="0"/>
                <w:sz w:val="20"/>
              </w:rPr>
            </w:pPr>
            <w:r>
              <w:rPr>
                <w:snapToGrid w:val="0"/>
                <w:sz w:val="20"/>
              </w:rPr>
              <w:t>41,64%</w:t>
            </w:r>
          </w:p>
        </w:tc>
      </w:tr>
      <w:tr w:rsidR="00FF66D3">
        <w:tc>
          <w:tcPr>
            <w:tcW w:w="4918" w:type="dxa"/>
          </w:tcPr>
          <w:p w:rsidR="00FF66D3" w:rsidRDefault="000E5A93">
            <w:pPr>
              <w:rPr>
                <w:snapToGrid w:val="0"/>
                <w:sz w:val="20"/>
              </w:rPr>
            </w:pPr>
            <w:r>
              <w:rPr>
                <w:snapToGrid w:val="0"/>
                <w:sz w:val="20"/>
              </w:rPr>
              <w:t xml:space="preserve">Промышленность </w:t>
            </w:r>
          </w:p>
        </w:tc>
        <w:tc>
          <w:tcPr>
            <w:tcW w:w="420" w:type="dxa"/>
          </w:tcPr>
          <w:p w:rsidR="00FF66D3" w:rsidRDefault="000E5A93">
            <w:pPr>
              <w:rPr>
                <w:snapToGrid w:val="0"/>
                <w:sz w:val="20"/>
              </w:rPr>
            </w:pPr>
            <w:r>
              <w:rPr>
                <w:snapToGrid w:val="0"/>
                <w:sz w:val="20"/>
              </w:rPr>
              <w:t>2</w:t>
            </w:r>
          </w:p>
        </w:tc>
        <w:tc>
          <w:tcPr>
            <w:tcW w:w="1140" w:type="dxa"/>
          </w:tcPr>
          <w:p w:rsidR="00FF66D3" w:rsidRDefault="000E5A93">
            <w:pPr>
              <w:rPr>
                <w:snapToGrid w:val="0"/>
                <w:sz w:val="20"/>
              </w:rPr>
            </w:pPr>
            <w:r>
              <w:rPr>
                <w:snapToGrid w:val="0"/>
                <w:sz w:val="20"/>
              </w:rPr>
              <w:t>56 462,1</w:t>
            </w:r>
          </w:p>
        </w:tc>
        <w:tc>
          <w:tcPr>
            <w:tcW w:w="1040" w:type="dxa"/>
          </w:tcPr>
          <w:p w:rsidR="00FF66D3" w:rsidRDefault="000E5A93">
            <w:pPr>
              <w:rPr>
                <w:snapToGrid w:val="0"/>
                <w:sz w:val="20"/>
              </w:rPr>
            </w:pPr>
            <w:r>
              <w:rPr>
                <w:snapToGrid w:val="0"/>
                <w:sz w:val="20"/>
              </w:rPr>
              <w:t>35,13%</w:t>
            </w:r>
          </w:p>
        </w:tc>
        <w:tc>
          <w:tcPr>
            <w:tcW w:w="1140" w:type="dxa"/>
          </w:tcPr>
          <w:p w:rsidR="00FF66D3" w:rsidRDefault="000E5A93">
            <w:pPr>
              <w:rPr>
                <w:snapToGrid w:val="0"/>
                <w:sz w:val="20"/>
              </w:rPr>
            </w:pPr>
            <w:r>
              <w:rPr>
                <w:snapToGrid w:val="0"/>
                <w:sz w:val="20"/>
              </w:rPr>
              <w:t>61 918,1</w:t>
            </w:r>
          </w:p>
        </w:tc>
        <w:tc>
          <w:tcPr>
            <w:tcW w:w="1040" w:type="dxa"/>
          </w:tcPr>
          <w:p w:rsidR="00FF66D3" w:rsidRDefault="000E5A93">
            <w:pPr>
              <w:rPr>
                <w:snapToGrid w:val="0"/>
                <w:sz w:val="20"/>
              </w:rPr>
            </w:pPr>
            <w:r>
              <w:rPr>
                <w:snapToGrid w:val="0"/>
                <w:sz w:val="20"/>
              </w:rPr>
              <w:t>31,45%</w:t>
            </w:r>
          </w:p>
        </w:tc>
      </w:tr>
      <w:tr w:rsidR="00FF66D3">
        <w:tc>
          <w:tcPr>
            <w:tcW w:w="4918" w:type="dxa"/>
          </w:tcPr>
          <w:p w:rsidR="00FF66D3" w:rsidRDefault="000E5A93">
            <w:pPr>
              <w:rPr>
                <w:snapToGrid w:val="0"/>
                <w:sz w:val="20"/>
              </w:rPr>
            </w:pPr>
            <w:r>
              <w:rPr>
                <w:snapToGrid w:val="0"/>
                <w:sz w:val="20"/>
              </w:rPr>
              <w:t xml:space="preserve">Сельское хозяйство </w:t>
            </w:r>
          </w:p>
        </w:tc>
        <w:tc>
          <w:tcPr>
            <w:tcW w:w="420" w:type="dxa"/>
          </w:tcPr>
          <w:p w:rsidR="00FF66D3" w:rsidRDefault="000E5A93">
            <w:pPr>
              <w:rPr>
                <w:snapToGrid w:val="0"/>
                <w:sz w:val="20"/>
              </w:rPr>
            </w:pPr>
            <w:r>
              <w:rPr>
                <w:snapToGrid w:val="0"/>
                <w:sz w:val="20"/>
              </w:rPr>
              <w:t>3</w:t>
            </w:r>
          </w:p>
        </w:tc>
        <w:tc>
          <w:tcPr>
            <w:tcW w:w="1140" w:type="dxa"/>
          </w:tcPr>
          <w:p w:rsidR="00FF66D3" w:rsidRDefault="000E5A93">
            <w:pPr>
              <w:rPr>
                <w:snapToGrid w:val="0"/>
                <w:sz w:val="20"/>
              </w:rPr>
            </w:pPr>
            <w:r>
              <w:rPr>
                <w:snapToGrid w:val="0"/>
                <w:sz w:val="20"/>
              </w:rPr>
              <w:t>9 563,1</w:t>
            </w:r>
          </w:p>
        </w:tc>
        <w:tc>
          <w:tcPr>
            <w:tcW w:w="1040" w:type="dxa"/>
          </w:tcPr>
          <w:p w:rsidR="00FF66D3" w:rsidRDefault="000E5A93">
            <w:pPr>
              <w:rPr>
                <w:snapToGrid w:val="0"/>
                <w:sz w:val="20"/>
              </w:rPr>
            </w:pPr>
            <w:r>
              <w:rPr>
                <w:snapToGrid w:val="0"/>
                <w:sz w:val="20"/>
              </w:rPr>
              <w:t>5,95%</w:t>
            </w:r>
          </w:p>
        </w:tc>
        <w:tc>
          <w:tcPr>
            <w:tcW w:w="1140" w:type="dxa"/>
          </w:tcPr>
          <w:p w:rsidR="00FF66D3" w:rsidRDefault="000E5A93">
            <w:pPr>
              <w:rPr>
                <w:snapToGrid w:val="0"/>
                <w:sz w:val="20"/>
              </w:rPr>
            </w:pPr>
            <w:r>
              <w:rPr>
                <w:snapToGrid w:val="0"/>
                <w:sz w:val="20"/>
              </w:rPr>
              <w:t>9 926,1</w:t>
            </w:r>
          </w:p>
        </w:tc>
        <w:tc>
          <w:tcPr>
            <w:tcW w:w="1040" w:type="dxa"/>
          </w:tcPr>
          <w:p w:rsidR="00FF66D3" w:rsidRDefault="000E5A93">
            <w:pPr>
              <w:rPr>
                <w:snapToGrid w:val="0"/>
                <w:sz w:val="20"/>
              </w:rPr>
            </w:pPr>
            <w:r>
              <w:rPr>
                <w:snapToGrid w:val="0"/>
                <w:sz w:val="20"/>
              </w:rPr>
              <w:t>5,04%</w:t>
            </w:r>
          </w:p>
        </w:tc>
      </w:tr>
      <w:tr w:rsidR="00FF66D3">
        <w:tc>
          <w:tcPr>
            <w:tcW w:w="4918" w:type="dxa"/>
          </w:tcPr>
          <w:p w:rsidR="00FF66D3" w:rsidRDefault="000E5A93">
            <w:pPr>
              <w:rPr>
                <w:snapToGrid w:val="0"/>
                <w:sz w:val="20"/>
              </w:rPr>
            </w:pPr>
            <w:r>
              <w:rPr>
                <w:snapToGrid w:val="0"/>
                <w:sz w:val="20"/>
              </w:rPr>
              <w:t xml:space="preserve">Лесное хозяйство </w:t>
            </w:r>
          </w:p>
        </w:tc>
        <w:tc>
          <w:tcPr>
            <w:tcW w:w="420" w:type="dxa"/>
          </w:tcPr>
          <w:p w:rsidR="00FF66D3" w:rsidRDefault="000E5A93">
            <w:pPr>
              <w:rPr>
                <w:snapToGrid w:val="0"/>
                <w:sz w:val="20"/>
              </w:rPr>
            </w:pPr>
            <w:r>
              <w:rPr>
                <w:snapToGrid w:val="0"/>
                <w:sz w:val="20"/>
              </w:rPr>
              <w:t>4</w:t>
            </w:r>
          </w:p>
        </w:tc>
        <w:tc>
          <w:tcPr>
            <w:tcW w:w="1140" w:type="dxa"/>
          </w:tcPr>
          <w:p w:rsidR="00FF66D3" w:rsidRDefault="000E5A93">
            <w:pPr>
              <w:rPr>
                <w:snapToGrid w:val="0"/>
                <w:sz w:val="20"/>
              </w:rPr>
            </w:pPr>
            <w:r>
              <w:rPr>
                <w:snapToGrid w:val="0"/>
                <w:sz w:val="20"/>
              </w:rPr>
              <w:t>181,1</w:t>
            </w:r>
          </w:p>
        </w:tc>
        <w:tc>
          <w:tcPr>
            <w:tcW w:w="1040" w:type="dxa"/>
          </w:tcPr>
          <w:p w:rsidR="00FF66D3" w:rsidRDefault="000E5A93">
            <w:pPr>
              <w:rPr>
                <w:snapToGrid w:val="0"/>
                <w:sz w:val="20"/>
              </w:rPr>
            </w:pPr>
            <w:r>
              <w:rPr>
                <w:snapToGrid w:val="0"/>
                <w:sz w:val="20"/>
              </w:rPr>
              <w:t>0,11%</w:t>
            </w:r>
          </w:p>
        </w:tc>
        <w:tc>
          <w:tcPr>
            <w:tcW w:w="1140" w:type="dxa"/>
          </w:tcPr>
          <w:p w:rsidR="00FF66D3" w:rsidRDefault="000E5A93">
            <w:pPr>
              <w:rPr>
                <w:snapToGrid w:val="0"/>
                <w:sz w:val="20"/>
              </w:rPr>
            </w:pPr>
            <w:r>
              <w:rPr>
                <w:snapToGrid w:val="0"/>
                <w:sz w:val="20"/>
              </w:rPr>
              <w:t>326,2</w:t>
            </w:r>
          </w:p>
        </w:tc>
        <w:tc>
          <w:tcPr>
            <w:tcW w:w="1040" w:type="dxa"/>
          </w:tcPr>
          <w:p w:rsidR="00FF66D3" w:rsidRDefault="000E5A93">
            <w:pPr>
              <w:rPr>
                <w:snapToGrid w:val="0"/>
                <w:sz w:val="20"/>
              </w:rPr>
            </w:pPr>
            <w:r>
              <w:rPr>
                <w:snapToGrid w:val="0"/>
                <w:sz w:val="20"/>
              </w:rPr>
              <w:t>0,17%</w:t>
            </w:r>
          </w:p>
        </w:tc>
      </w:tr>
      <w:tr w:rsidR="00FF66D3">
        <w:tc>
          <w:tcPr>
            <w:tcW w:w="4918" w:type="dxa"/>
          </w:tcPr>
          <w:p w:rsidR="00FF66D3" w:rsidRDefault="000E5A93">
            <w:pPr>
              <w:rPr>
                <w:snapToGrid w:val="0"/>
                <w:sz w:val="20"/>
              </w:rPr>
            </w:pPr>
            <w:r>
              <w:rPr>
                <w:snapToGrid w:val="0"/>
                <w:sz w:val="20"/>
              </w:rPr>
              <w:t xml:space="preserve">Строительство </w:t>
            </w:r>
          </w:p>
        </w:tc>
        <w:tc>
          <w:tcPr>
            <w:tcW w:w="420" w:type="dxa"/>
          </w:tcPr>
          <w:p w:rsidR="00FF66D3" w:rsidRDefault="000E5A93">
            <w:pPr>
              <w:rPr>
                <w:snapToGrid w:val="0"/>
                <w:sz w:val="20"/>
              </w:rPr>
            </w:pPr>
            <w:r>
              <w:rPr>
                <w:snapToGrid w:val="0"/>
                <w:sz w:val="20"/>
              </w:rPr>
              <w:t>5</w:t>
            </w:r>
          </w:p>
        </w:tc>
        <w:tc>
          <w:tcPr>
            <w:tcW w:w="1140" w:type="dxa"/>
          </w:tcPr>
          <w:p w:rsidR="00FF66D3" w:rsidRDefault="000E5A93">
            <w:pPr>
              <w:rPr>
                <w:snapToGrid w:val="0"/>
                <w:sz w:val="20"/>
              </w:rPr>
            </w:pPr>
            <w:r>
              <w:rPr>
                <w:snapToGrid w:val="0"/>
                <w:sz w:val="20"/>
              </w:rPr>
              <w:t>8 194,8</w:t>
            </w:r>
          </w:p>
        </w:tc>
        <w:tc>
          <w:tcPr>
            <w:tcW w:w="1040" w:type="dxa"/>
          </w:tcPr>
          <w:p w:rsidR="00FF66D3" w:rsidRDefault="000E5A93">
            <w:pPr>
              <w:rPr>
                <w:snapToGrid w:val="0"/>
                <w:sz w:val="20"/>
              </w:rPr>
            </w:pPr>
            <w:r>
              <w:rPr>
                <w:snapToGrid w:val="0"/>
                <w:sz w:val="20"/>
              </w:rPr>
              <w:t>5,10%</w:t>
            </w:r>
          </w:p>
        </w:tc>
        <w:tc>
          <w:tcPr>
            <w:tcW w:w="1140" w:type="dxa"/>
          </w:tcPr>
          <w:p w:rsidR="00FF66D3" w:rsidRDefault="000E5A93">
            <w:pPr>
              <w:rPr>
                <w:snapToGrid w:val="0"/>
                <w:sz w:val="20"/>
              </w:rPr>
            </w:pPr>
            <w:r>
              <w:rPr>
                <w:snapToGrid w:val="0"/>
                <w:sz w:val="20"/>
              </w:rPr>
              <w:t>8 544,7</w:t>
            </w:r>
          </w:p>
        </w:tc>
        <w:tc>
          <w:tcPr>
            <w:tcW w:w="1040" w:type="dxa"/>
          </w:tcPr>
          <w:p w:rsidR="00FF66D3" w:rsidRDefault="000E5A93">
            <w:pPr>
              <w:rPr>
                <w:snapToGrid w:val="0"/>
                <w:sz w:val="20"/>
              </w:rPr>
            </w:pPr>
            <w:r>
              <w:rPr>
                <w:snapToGrid w:val="0"/>
                <w:sz w:val="20"/>
              </w:rPr>
              <w:t>4,34%</w:t>
            </w:r>
          </w:p>
        </w:tc>
      </w:tr>
      <w:tr w:rsidR="00FF66D3">
        <w:tc>
          <w:tcPr>
            <w:tcW w:w="4918" w:type="dxa"/>
          </w:tcPr>
          <w:p w:rsidR="00FF66D3" w:rsidRDefault="000E5A93">
            <w:pPr>
              <w:rPr>
                <w:snapToGrid w:val="0"/>
                <w:sz w:val="20"/>
              </w:rPr>
            </w:pPr>
            <w:r>
              <w:rPr>
                <w:snapToGrid w:val="0"/>
                <w:sz w:val="20"/>
              </w:rPr>
              <w:t xml:space="preserve">Прочие виды деятельности по производству товаров </w:t>
            </w:r>
          </w:p>
        </w:tc>
        <w:tc>
          <w:tcPr>
            <w:tcW w:w="420" w:type="dxa"/>
          </w:tcPr>
          <w:p w:rsidR="00FF66D3" w:rsidRDefault="000E5A93">
            <w:pPr>
              <w:rPr>
                <w:snapToGrid w:val="0"/>
                <w:sz w:val="20"/>
              </w:rPr>
            </w:pPr>
            <w:r>
              <w:rPr>
                <w:snapToGrid w:val="0"/>
                <w:sz w:val="20"/>
              </w:rPr>
              <w:t>6</w:t>
            </w:r>
          </w:p>
        </w:tc>
        <w:tc>
          <w:tcPr>
            <w:tcW w:w="1140" w:type="dxa"/>
          </w:tcPr>
          <w:p w:rsidR="00FF66D3" w:rsidRDefault="000E5A93">
            <w:pPr>
              <w:rPr>
                <w:snapToGrid w:val="0"/>
                <w:sz w:val="20"/>
              </w:rPr>
            </w:pPr>
            <w:r>
              <w:rPr>
                <w:snapToGrid w:val="0"/>
                <w:sz w:val="20"/>
              </w:rPr>
              <w:t>845,2</w:t>
            </w:r>
          </w:p>
        </w:tc>
        <w:tc>
          <w:tcPr>
            <w:tcW w:w="1040" w:type="dxa"/>
          </w:tcPr>
          <w:p w:rsidR="00FF66D3" w:rsidRDefault="000E5A93">
            <w:pPr>
              <w:rPr>
                <w:snapToGrid w:val="0"/>
                <w:sz w:val="20"/>
              </w:rPr>
            </w:pPr>
            <w:r>
              <w:rPr>
                <w:snapToGrid w:val="0"/>
                <w:sz w:val="20"/>
              </w:rPr>
              <w:t>0,53%</w:t>
            </w:r>
          </w:p>
        </w:tc>
        <w:tc>
          <w:tcPr>
            <w:tcW w:w="1140" w:type="dxa"/>
          </w:tcPr>
          <w:p w:rsidR="00FF66D3" w:rsidRDefault="000E5A93">
            <w:pPr>
              <w:rPr>
                <w:snapToGrid w:val="0"/>
                <w:sz w:val="20"/>
              </w:rPr>
            </w:pPr>
            <w:r>
              <w:rPr>
                <w:snapToGrid w:val="0"/>
                <w:sz w:val="20"/>
              </w:rPr>
              <w:t>1 273,7</w:t>
            </w:r>
          </w:p>
        </w:tc>
        <w:tc>
          <w:tcPr>
            <w:tcW w:w="1040" w:type="dxa"/>
          </w:tcPr>
          <w:p w:rsidR="00FF66D3" w:rsidRDefault="000E5A93">
            <w:pPr>
              <w:rPr>
                <w:snapToGrid w:val="0"/>
                <w:sz w:val="20"/>
              </w:rPr>
            </w:pPr>
            <w:r>
              <w:rPr>
                <w:snapToGrid w:val="0"/>
                <w:sz w:val="20"/>
              </w:rPr>
              <w:t>0,65%</w:t>
            </w:r>
          </w:p>
        </w:tc>
      </w:tr>
      <w:tr w:rsidR="00FF66D3">
        <w:tc>
          <w:tcPr>
            <w:tcW w:w="4918" w:type="dxa"/>
          </w:tcPr>
          <w:p w:rsidR="00FF66D3" w:rsidRDefault="000E5A93">
            <w:pPr>
              <w:rPr>
                <w:snapToGrid w:val="0"/>
                <w:sz w:val="20"/>
              </w:rPr>
            </w:pPr>
            <w:r>
              <w:rPr>
                <w:snapToGrid w:val="0"/>
                <w:sz w:val="20"/>
              </w:rPr>
              <w:t xml:space="preserve">Производство услуг (сумма строк 8 и 28) </w:t>
            </w:r>
          </w:p>
        </w:tc>
        <w:tc>
          <w:tcPr>
            <w:tcW w:w="420" w:type="dxa"/>
          </w:tcPr>
          <w:p w:rsidR="00FF66D3" w:rsidRDefault="000E5A93">
            <w:pPr>
              <w:rPr>
                <w:snapToGrid w:val="0"/>
                <w:sz w:val="20"/>
              </w:rPr>
            </w:pPr>
            <w:r>
              <w:rPr>
                <w:snapToGrid w:val="0"/>
                <w:sz w:val="20"/>
              </w:rPr>
              <w:t>7</w:t>
            </w:r>
          </w:p>
        </w:tc>
        <w:tc>
          <w:tcPr>
            <w:tcW w:w="1140" w:type="dxa"/>
          </w:tcPr>
          <w:p w:rsidR="00FF66D3" w:rsidRDefault="000E5A93">
            <w:pPr>
              <w:rPr>
                <w:snapToGrid w:val="0"/>
                <w:sz w:val="20"/>
              </w:rPr>
            </w:pPr>
            <w:r>
              <w:rPr>
                <w:snapToGrid w:val="0"/>
                <w:sz w:val="20"/>
              </w:rPr>
              <w:t>74 076,3</w:t>
            </w:r>
          </w:p>
        </w:tc>
        <w:tc>
          <w:tcPr>
            <w:tcW w:w="1040" w:type="dxa"/>
          </w:tcPr>
          <w:p w:rsidR="00FF66D3" w:rsidRDefault="000E5A93">
            <w:pPr>
              <w:rPr>
                <w:snapToGrid w:val="0"/>
                <w:sz w:val="20"/>
              </w:rPr>
            </w:pPr>
            <w:r>
              <w:rPr>
                <w:snapToGrid w:val="0"/>
                <w:sz w:val="20"/>
              </w:rPr>
              <w:t>46,10%</w:t>
            </w:r>
          </w:p>
        </w:tc>
        <w:tc>
          <w:tcPr>
            <w:tcW w:w="1140" w:type="dxa"/>
          </w:tcPr>
          <w:p w:rsidR="00FF66D3" w:rsidRDefault="000E5A93">
            <w:pPr>
              <w:rPr>
                <w:snapToGrid w:val="0"/>
                <w:sz w:val="20"/>
              </w:rPr>
            </w:pPr>
            <w:r>
              <w:rPr>
                <w:snapToGrid w:val="0"/>
                <w:sz w:val="20"/>
              </w:rPr>
              <w:t>101 755,1</w:t>
            </w:r>
          </w:p>
        </w:tc>
        <w:tc>
          <w:tcPr>
            <w:tcW w:w="1040" w:type="dxa"/>
          </w:tcPr>
          <w:p w:rsidR="00FF66D3" w:rsidRDefault="000E5A93">
            <w:pPr>
              <w:rPr>
                <w:snapToGrid w:val="0"/>
                <w:sz w:val="20"/>
              </w:rPr>
            </w:pPr>
            <w:r>
              <w:rPr>
                <w:snapToGrid w:val="0"/>
                <w:sz w:val="20"/>
              </w:rPr>
              <w:t>51,68%</w:t>
            </w:r>
          </w:p>
        </w:tc>
      </w:tr>
      <w:tr w:rsidR="00FF66D3">
        <w:tc>
          <w:tcPr>
            <w:tcW w:w="4918" w:type="dxa"/>
          </w:tcPr>
          <w:p w:rsidR="00FF66D3" w:rsidRDefault="000E5A93">
            <w:pPr>
              <w:rPr>
                <w:snapToGrid w:val="0"/>
                <w:sz w:val="20"/>
              </w:rPr>
            </w:pPr>
            <w:r>
              <w:rPr>
                <w:snapToGrid w:val="0"/>
                <w:sz w:val="20"/>
              </w:rPr>
              <w:t xml:space="preserve">рыночные услуги в отраслях(без услуг финансовых посредников и внешней торговли) (сумма строк с 9 по 27) </w:t>
            </w:r>
          </w:p>
        </w:tc>
        <w:tc>
          <w:tcPr>
            <w:tcW w:w="420" w:type="dxa"/>
          </w:tcPr>
          <w:p w:rsidR="00FF66D3" w:rsidRDefault="000E5A93">
            <w:pPr>
              <w:rPr>
                <w:snapToGrid w:val="0"/>
                <w:sz w:val="20"/>
              </w:rPr>
            </w:pPr>
            <w:r>
              <w:rPr>
                <w:snapToGrid w:val="0"/>
                <w:sz w:val="20"/>
              </w:rPr>
              <w:t>8</w:t>
            </w:r>
          </w:p>
        </w:tc>
        <w:tc>
          <w:tcPr>
            <w:tcW w:w="1140" w:type="dxa"/>
          </w:tcPr>
          <w:p w:rsidR="00FF66D3" w:rsidRDefault="000E5A93">
            <w:pPr>
              <w:rPr>
                <w:snapToGrid w:val="0"/>
                <w:sz w:val="20"/>
              </w:rPr>
            </w:pPr>
            <w:r>
              <w:rPr>
                <w:snapToGrid w:val="0"/>
                <w:sz w:val="20"/>
              </w:rPr>
              <w:t>63 758,1</w:t>
            </w:r>
          </w:p>
        </w:tc>
        <w:tc>
          <w:tcPr>
            <w:tcW w:w="1040" w:type="dxa"/>
          </w:tcPr>
          <w:p w:rsidR="00FF66D3" w:rsidRDefault="000E5A93">
            <w:pPr>
              <w:rPr>
                <w:snapToGrid w:val="0"/>
                <w:sz w:val="20"/>
              </w:rPr>
            </w:pPr>
            <w:r>
              <w:rPr>
                <w:snapToGrid w:val="0"/>
                <w:sz w:val="20"/>
              </w:rPr>
              <w:t>39,67%</w:t>
            </w:r>
          </w:p>
        </w:tc>
        <w:tc>
          <w:tcPr>
            <w:tcW w:w="1140" w:type="dxa"/>
          </w:tcPr>
          <w:p w:rsidR="00FF66D3" w:rsidRDefault="000E5A93">
            <w:pPr>
              <w:rPr>
                <w:snapToGrid w:val="0"/>
                <w:sz w:val="20"/>
              </w:rPr>
            </w:pPr>
            <w:r>
              <w:rPr>
                <w:snapToGrid w:val="0"/>
                <w:sz w:val="20"/>
              </w:rPr>
              <w:t>86 463,6</w:t>
            </w:r>
          </w:p>
        </w:tc>
        <w:tc>
          <w:tcPr>
            <w:tcW w:w="1040" w:type="dxa"/>
          </w:tcPr>
          <w:p w:rsidR="00FF66D3" w:rsidRDefault="000E5A93">
            <w:pPr>
              <w:rPr>
                <w:snapToGrid w:val="0"/>
                <w:sz w:val="20"/>
              </w:rPr>
            </w:pPr>
            <w:r>
              <w:rPr>
                <w:snapToGrid w:val="0"/>
                <w:sz w:val="20"/>
              </w:rPr>
              <w:t>43,91%</w:t>
            </w:r>
          </w:p>
        </w:tc>
      </w:tr>
      <w:tr w:rsidR="00FF66D3">
        <w:tc>
          <w:tcPr>
            <w:tcW w:w="4918" w:type="dxa"/>
          </w:tcPr>
          <w:p w:rsidR="00FF66D3" w:rsidRDefault="000E5A93">
            <w:pPr>
              <w:rPr>
                <w:snapToGrid w:val="0"/>
                <w:sz w:val="20"/>
              </w:rPr>
            </w:pPr>
            <w:r>
              <w:rPr>
                <w:snapToGrid w:val="0"/>
                <w:sz w:val="20"/>
              </w:rPr>
              <w:t xml:space="preserve">Транспорт </w:t>
            </w:r>
          </w:p>
        </w:tc>
        <w:tc>
          <w:tcPr>
            <w:tcW w:w="420" w:type="dxa"/>
          </w:tcPr>
          <w:p w:rsidR="00FF66D3" w:rsidRDefault="000E5A93">
            <w:pPr>
              <w:rPr>
                <w:snapToGrid w:val="0"/>
                <w:sz w:val="20"/>
              </w:rPr>
            </w:pPr>
            <w:r>
              <w:rPr>
                <w:snapToGrid w:val="0"/>
                <w:sz w:val="20"/>
              </w:rPr>
              <w:t>9</w:t>
            </w:r>
          </w:p>
        </w:tc>
        <w:tc>
          <w:tcPr>
            <w:tcW w:w="1140" w:type="dxa"/>
          </w:tcPr>
          <w:p w:rsidR="00FF66D3" w:rsidRDefault="000E5A93">
            <w:pPr>
              <w:rPr>
                <w:snapToGrid w:val="0"/>
                <w:sz w:val="20"/>
              </w:rPr>
            </w:pPr>
            <w:r>
              <w:rPr>
                <w:snapToGrid w:val="0"/>
                <w:sz w:val="20"/>
              </w:rPr>
              <w:t>12 033,2</w:t>
            </w:r>
          </w:p>
        </w:tc>
        <w:tc>
          <w:tcPr>
            <w:tcW w:w="1040" w:type="dxa"/>
          </w:tcPr>
          <w:p w:rsidR="00FF66D3" w:rsidRDefault="000E5A93">
            <w:pPr>
              <w:rPr>
                <w:snapToGrid w:val="0"/>
                <w:sz w:val="20"/>
              </w:rPr>
            </w:pPr>
            <w:r>
              <w:rPr>
                <w:snapToGrid w:val="0"/>
                <w:sz w:val="20"/>
              </w:rPr>
              <w:t>7,49%</w:t>
            </w:r>
          </w:p>
        </w:tc>
        <w:tc>
          <w:tcPr>
            <w:tcW w:w="1140" w:type="dxa"/>
          </w:tcPr>
          <w:p w:rsidR="00FF66D3" w:rsidRDefault="000E5A93">
            <w:pPr>
              <w:rPr>
                <w:snapToGrid w:val="0"/>
                <w:sz w:val="20"/>
              </w:rPr>
            </w:pPr>
            <w:r>
              <w:rPr>
                <w:snapToGrid w:val="0"/>
                <w:sz w:val="20"/>
              </w:rPr>
              <w:t>15 451,6</w:t>
            </w:r>
          </w:p>
        </w:tc>
        <w:tc>
          <w:tcPr>
            <w:tcW w:w="1040" w:type="dxa"/>
          </w:tcPr>
          <w:p w:rsidR="00FF66D3" w:rsidRDefault="000E5A93">
            <w:pPr>
              <w:rPr>
                <w:snapToGrid w:val="0"/>
                <w:sz w:val="20"/>
              </w:rPr>
            </w:pPr>
            <w:r>
              <w:rPr>
                <w:snapToGrid w:val="0"/>
                <w:sz w:val="20"/>
              </w:rPr>
              <w:t>7,85%</w:t>
            </w:r>
          </w:p>
        </w:tc>
      </w:tr>
      <w:tr w:rsidR="00FF66D3">
        <w:tc>
          <w:tcPr>
            <w:tcW w:w="4918" w:type="dxa"/>
          </w:tcPr>
          <w:p w:rsidR="00FF66D3" w:rsidRDefault="000E5A93">
            <w:pPr>
              <w:rPr>
                <w:snapToGrid w:val="0"/>
                <w:sz w:val="20"/>
              </w:rPr>
            </w:pPr>
            <w:r>
              <w:rPr>
                <w:snapToGrid w:val="0"/>
                <w:sz w:val="20"/>
              </w:rPr>
              <w:t xml:space="preserve">Связь </w:t>
            </w:r>
          </w:p>
        </w:tc>
        <w:tc>
          <w:tcPr>
            <w:tcW w:w="420" w:type="dxa"/>
          </w:tcPr>
          <w:p w:rsidR="00FF66D3" w:rsidRDefault="000E5A93">
            <w:pPr>
              <w:rPr>
                <w:snapToGrid w:val="0"/>
                <w:sz w:val="20"/>
              </w:rPr>
            </w:pPr>
            <w:r>
              <w:rPr>
                <w:snapToGrid w:val="0"/>
                <w:sz w:val="20"/>
              </w:rPr>
              <w:t>10</w:t>
            </w:r>
          </w:p>
        </w:tc>
        <w:tc>
          <w:tcPr>
            <w:tcW w:w="1140" w:type="dxa"/>
          </w:tcPr>
          <w:p w:rsidR="00FF66D3" w:rsidRDefault="000E5A93">
            <w:pPr>
              <w:rPr>
                <w:snapToGrid w:val="0"/>
                <w:sz w:val="20"/>
              </w:rPr>
            </w:pPr>
            <w:r>
              <w:rPr>
                <w:snapToGrid w:val="0"/>
                <w:sz w:val="20"/>
              </w:rPr>
              <w:t>1 926,7</w:t>
            </w:r>
          </w:p>
        </w:tc>
        <w:tc>
          <w:tcPr>
            <w:tcW w:w="1040" w:type="dxa"/>
          </w:tcPr>
          <w:p w:rsidR="00FF66D3" w:rsidRDefault="000E5A93">
            <w:pPr>
              <w:rPr>
                <w:snapToGrid w:val="0"/>
                <w:sz w:val="20"/>
              </w:rPr>
            </w:pPr>
            <w:r>
              <w:rPr>
                <w:snapToGrid w:val="0"/>
                <w:sz w:val="20"/>
              </w:rPr>
              <w:t>1,20%</w:t>
            </w:r>
          </w:p>
        </w:tc>
        <w:tc>
          <w:tcPr>
            <w:tcW w:w="1140" w:type="dxa"/>
          </w:tcPr>
          <w:p w:rsidR="00FF66D3" w:rsidRDefault="000E5A93">
            <w:pPr>
              <w:rPr>
                <w:snapToGrid w:val="0"/>
                <w:sz w:val="20"/>
              </w:rPr>
            </w:pPr>
            <w:r>
              <w:rPr>
                <w:snapToGrid w:val="0"/>
                <w:sz w:val="20"/>
              </w:rPr>
              <w:t>3 200,4</w:t>
            </w:r>
          </w:p>
        </w:tc>
        <w:tc>
          <w:tcPr>
            <w:tcW w:w="1040" w:type="dxa"/>
          </w:tcPr>
          <w:p w:rsidR="00FF66D3" w:rsidRDefault="000E5A93">
            <w:pPr>
              <w:rPr>
                <w:snapToGrid w:val="0"/>
                <w:sz w:val="20"/>
              </w:rPr>
            </w:pPr>
            <w:r>
              <w:rPr>
                <w:snapToGrid w:val="0"/>
                <w:sz w:val="20"/>
              </w:rPr>
              <w:t>1,63%</w:t>
            </w:r>
          </w:p>
        </w:tc>
      </w:tr>
      <w:tr w:rsidR="00FF66D3">
        <w:tc>
          <w:tcPr>
            <w:tcW w:w="4918" w:type="dxa"/>
          </w:tcPr>
          <w:p w:rsidR="00FF66D3" w:rsidRDefault="000E5A93">
            <w:pPr>
              <w:rPr>
                <w:snapToGrid w:val="0"/>
                <w:sz w:val="20"/>
              </w:rPr>
            </w:pPr>
            <w:r>
              <w:rPr>
                <w:snapToGrid w:val="0"/>
                <w:sz w:val="20"/>
              </w:rPr>
              <w:t xml:space="preserve">Торговля и коммерческая деятельность по реализации товаров и услуг *) </w:t>
            </w:r>
          </w:p>
        </w:tc>
        <w:tc>
          <w:tcPr>
            <w:tcW w:w="420" w:type="dxa"/>
          </w:tcPr>
          <w:p w:rsidR="00FF66D3" w:rsidRDefault="000E5A93">
            <w:pPr>
              <w:rPr>
                <w:snapToGrid w:val="0"/>
                <w:sz w:val="20"/>
              </w:rPr>
            </w:pPr>
            <w:r>
              <w:rPr>
                <w:snapToGrid w:val="0"/>
                <w:sz w:val="20"/>
              </w:rPr>
              <w:t>11</w:t>
            </w:r>
          </w:p>
        </w:tc>
        <w:tc>
          <w:tcPr>
            <w:tcW w:w="1140" w:type="dxa"/>
          </w:tcPr>
          <w:p w:rsidR="00FF66D3" w:rsidRDefault="000E5A93">
            <w:pPr>
              <w:rPr>
                <w:snapToGrid w:val="0"/>
                <w:sz w:val="20"/>
              </w:rPr>
            </w:pPr>
            <w:r>
              <w:rPr>
                <w:snapToGrid w:val="0"/>
                <w:sz w:val="20"/>
              </w:rPr>
              <w:t>33 528,6</w:t>
            </w:r>
          </w:p>
        </w:tc>
        <w:tc>
          <w:tcPr>
            <w:tcW w:w="1040" w:type="dxa"/>
          </w:tcPr>
          <w:p w:rsidR="00FF66D3" w:rsidRDefault="000E5A93">
            <w:pPr>
              <w:rPr>
                <w:snapToGrid w:val="0"/>
                <w:sz w:val="20"/>
              </w:rPr>
            </w:pPr>
            <w:r>
              <w:rPr>
                <w:snapToGrid w:val="0"/>
                <w:sz w:val="20"/>
              </w:rPr>
              <w:t>20,86%</w:t>
            </w:r>
          </w:p>
        </w:tc>
        <w:tc>
          <w:tcPr>
            <w:tcW w:w="1140" w:type="dxa"/>
          </w:tcPr>
          <w:p w:rsidR="00FF66D3" w:rsidRDefault="000E5A93">
            <w:pPr>
              <w:rPr>
                <w:snapToGrid w:val="0"/>
                <w:sz w:val="20"/>
              </w:rPr>
            </w:pPr>
            <w:r>
              <w:rPr>
                <w:snapToGrid w:val="0"/>
                <w:sz w:val="20"/>
              </w:rPr>
              <w:t>46 656,4</w:t>
            </w:r>
          </w:p>
        </w:tc>
        <w:tc>
          <w:tcPr>
            <w:tcW w:w="1040" w:type="dxa"/>
          </w:tcPr>
          <w:p w:rsidR="00FF66D3" w:rsidRDefault="000E5A93">
            <w:pPr>
              <w:rPr>
                <w:snapToGrid w:val="0"/>
                <w:sz w:val="20"/>
              </w:rPr>
            </w:pPr>
            <w:r>
              <w:rPr>
                <w:snapToGrid w:val="0"/>
                <w:sz w:val="20"/>
              </w:rPr>
              <w:t>23,70%</w:t>
            </w:r>
          </w:p>
        </w:tc>
      </w:tr>
      <w:tr w:rsidR="00FF66D3">
        <w:tc>
          <w:tcPr>
            <w:tcW w:w="4918" w:type="dxa"/>
          </w:tcPr>
          <w:p w:rsidR="00FF66D3" w:rsidRDefault="000E5A93">
            <w:pPr>
              <w:rPr>
                <w:snapToGrid w:val="0"/>
                <w:sz w:val="20"/>
              </w:rPr>
            </w:pPr>
            <w:r>
              <w:rPr>
                <w:snapToGrid w:val="0"/>
                <w:sz w:val="20"/>
              </w:rPr>
              <w:t xml:space="preserve">Заготовки </w:t>
            </w:r>
          </w:p>
        </w:tc>
        <w:tc>
          <w:tcPr>
            <w:tcW w:w="420" w:type="dxa"/>
          </w:tcPr>
          <w:p w:rsidR="00FF66D3" w:rsidRDefault="000E5A93">
            <w:pPr>
              <w:rPr>
                <w:snapToGrid w:val="0"/>
                <w:sz w:val="20"/>
              </w:rPr>
            </w:pPr>
            <w:r>
              <w:rPr>
                <w:snapToGrid w:val="0"/>
                <w:sz w:val="20"/>
              </w:rPr>
              <w:t>12</w:t>
            </w:r>
          </w:p>
        </w:tc>
        <w:tc>
          <w:tcPr>
            <w:tcW w:w="1140" w:type="dxa"/>
          </w:tcPr>
          <w:p w:rsidR="00FF66D3" w:rsidRDefault="000E5A93">
            <w:pPr>
              <w:rPr>
                <w:snapToGrid w:val="0"/>
                <w:sz w:val="20"/>
              </w:rPr>
            </w:pPr>
            <w:r>
              <w:rPr>
                <w:snapToGrid w:val="0"/>
                <w:sz w:val="20"/>
              </w:rPr>
              <w:t>36,1</w:t>
            </w:r>
          </w:p>
        </w:tc>
        <w:tc>
          <w:tcPr>
            <w:tcW w:w="1040" w:type="dxa"/>
          </w:tcPr>
          <w:p w:rsidR="00FF66D3" w:rsidRDefault="000E5A93">
            <w:pPr>
              <w:rPr>
                <w:snapToGrid w:val="0"/>
                <w:sz w:val="20"/>
              </w:rPr>
            </w:pPr>
            <w:r>
              <w:rPr>
                <w:snapToGrid w:val="0"/>
                <w:sz w:val="20"/>
              </w:rPr>
              <w:t>0,02%</w:t>
            </w:r>
          </w:p>
        </w:tc>
        <w:tc>
          <w:tcPr>
            <w:tcW w:w="1140" w:type="dxa"/>
          </w:tcPr>
          <w:p w:rsidR="00FF66D3" w:rsidRDefault="000E5A93">
            <w:pPr>
              <w:rPr>
                <w:snapToGrid w:val="0"/>
                <w:sz w:val="20"/>
              </w:rPr>
            </w:pPr>
            <w:r>
              <w:rPr>
                <w:snapToGrid w:val="0"/>
                <w:sz w:val="20"/>
              </w:rPr>
              <w:t>30,2</w:t>
            </w:r>
          </w:p>
        </w:tc>
        <w:tc>
          <w:tcPr>
            <w:tcW w:w="1040" w:type="dxa"/>
          </w:tcPr>
          <w:p w:rsidR="00FF66D3" w:rsidRDefault="000E5A93">
            <w:pPr>
              <w:rPr>
                <w:snapToGrid w:val="0"/>
                <w:sz w:val="20"/>
              </w:rPr>
            </w:pPr>
            <w:r>
              <w:rPr>
                <w:snapToGrid w:val="0"/>
                <w:sz w:val="20"/>
              </w:rPr>
              <w:t>0,02%</w:t>
            </w:r>
          </w:p>
        </w:tc>
      </w:tr>
      <w:tr w:rsidR="00FF66D3">
        <w:tc>
          <w:tcPr>
            <w:tcW w:w="4918" w:type="dxa"/>
          </w:tcPr>
          <w:p w:rsidR="00FF66D3" w:rsidRDefault="000E5A93">
            <w:pPr>
              <w:rPr>
                <w:snapToGrid w:val="0"/>
                <w:sz w:val="20"/>
              </w:rPr>
            </w:pPr>
            <w:r>
              <w:rPr>
                <w:snapToGrid w:val="0"/>
                <w:sz w:val="20"/>
              </w:rPr>
              <w:t xml:space="preserve">Информационно-вычислительное обслуживание </w:t>
            </w:r>
          </w:p>
        </w:tc>
        <w:tc>
          <w:tcPr>
            <w:tcW w:w="420" w:type="dxa"/>
          </w:tcPr>
          <w:p w:rsidR="00FF66D3" w:rsidRDefault="000E5A93">
            <w:pPr>
              <w:rPr>
                <w:snapToGrid w:val="0"/>
                <w:sz w:val="20"/>
              </w:rPr>
            </w:pPr>
            <w:r>
              <w:rPr>
                <w:snapToGrid w:val="0"/>
                <w:sz w:val="20"/>
              </w:rPr>
              <w:t>13</w:t>
            </w:r>
          </w:p>
        </w:tc>
        <w:tc>
          <w:tcPr>
            <w:tcW w:w="1140" w:type="dxa"/>
          </w:tcPr>
          <w:p w:rsidR="00FF66D3" w:rsidRDefault="000E5A93">
            <w:pPr>
              <w:rPr>
                <w:snapToGrid w:val="0"/>
                <w:sz w:val="20"/>
              </w:rPr>
            </w:pPr>
            <w:r>
              <w:rPr>
                <w:snapToGrid w:val="0"/>
                <w:sz w:val="20"/>
              </w:rPr>
              <w:t>127,3</w:t>
            </w:r>
          </w:p>
        </w:tc>
        <w:tc>
          <w:tcPr>
            <w:tcW w:w="1040" w:type="dxa"/>
          </w:tcPr>
          <w:p w:rsidR="00FF66D3" w:rsidRDefault="000E5A93">
            <w:pPr>
              <w:rPr>
                <w:snapToGrid w:val="0"/>
                <w:sz w:val="20"/>
              </w:rPr>
            </w:pPr>
            <w:r>
              <w:rPr>
                <w:snapToGrid w:val="0"/>
                <w:sz w:val="20"/>
              </w:rPr>
              <w:t>0,08%</w:t>
            </w:r>
          </w:p>
        </w:tc>
        <w:tc>
          <w:tcPr>
            <w:tcW w:w="1140" w:type="dxa"/>
          </w:tcPr>
          <w:p w:rsidR="00FF66D3" w:rsidRDefault="000E5A93">
            <w:pPr>
              <w:rPr>
                <w:snapToGrid w:val="0"/>
                <w:sz w:val="20"/>
              </w:rPr>
            </w:pPr>
            <w:r>
              <w:rPr>
                <w:snapToGrid w:val="0"/>
                <w:sz w:val="20"/>
              </w:rPr>
              <w:t>187,6</w:t>
            </w:r>
          </w:p>
        </w:tc>
        <w:tc>
          <w:tcPr>
            <w:tcW w:w="1040" w:type="dxa"/>
          </w:tcPr>
          <w:p w:rsidR="00FF66D3" w:rsidRDefault="000E5A93">
            <w:pPr>
              <w:rPr>
                <w:snapToGrid w:val="0"/>
                <w:sz w:val="20"/>
              </w:rPr>
            </w:pPr>
            <w:r>
              <w:rPr>
                <w:snapToGrid w:val="0"/>
                <w:sz w:val="20"/>
              </w:rPr>
              <w:t>0,10%</w:t>
            </w:r>
          </w:p>
        </w:tc>
      </w:tr>
      <w:tr w:rsidR="00FF66D3">
        <w:tc>
          <w:tcPr>
            <w:tcW w:w="4918" w:type="dxa"/>
          </w:tcPr>
          <w:p w:rsidR="00FF66D3" w:rsidRDefault="000E5A93">
            <w:pPr>
              <w:rPr>
                <w:snapToGrid w:val="0"/>
                <w:sz w:val="20"/>
              </w:rPr>
            </w:pPr>
            <w:r>
              <w:rPr>
                <w:snapToGrid w:val="0"/>
                <w:sz w:val="20"/>
              </w:rPr>
              <w:t xml:space="preserve">Операции с недвижимым имуществом </w:t>
            </w:r>
          </w:p>
        </w:tc>
        <w:tc>
          <w:tcPr>
            <w:tcW w:w="420" w:type="dxa"/>
          </w:tcPr>
          <w:p w:rsidR="00FF66D3" w:rsidRDefault="000E5A93">
            <w:pPr>
              <w:rPr>
                <w:snapToGrid w:val="0"/>
                <w:sz w:val="20"/>
              </w:rPr>
            </w:pPr>
            <w:r>
              <w:rPr>
                <w:snapToGrid w:val="0"/>
                <w:sz w:val="20"/>
              </w:rPr>
              <w:t>14</w:t>
            </w:r>
          </w:p>
        </w:tc>
        <w:tc>
          <w:tcPr>
            <w:tcW w:w="1140" w:type="dxa"/>
          </w:tcPr>
          <w:p w:rsidR="00FF66D3" w:rsidRDefault="000E5A93">
            <w:pPr>
              <w:rPr>
                <w:snapToGrid w:val="0"/>
                <w:sz w:val="20"/>
              </w:rPr>
            </w:pPr>
            <w:r>
              <w:rPr>
                <w:snapToGrid w:val="0"/>
                <w:sz w:val="20"/>
              </w:rPr>
              <w:t>5 392,2</w:t>
            </w:r>
          </w:p>
        </w:tc>
        <w:tc>
          <w:tcPr>
            <w:tcW w:w="1040" w:type="dxa"/>
          </w:tcPr>
          <w:p w:rsidR="00FF66D3" w:rsidRDefault="000E5A93">
            <w:pPr>
              <w:rPr>
                <w:snapToGrid w:val="0"/>
                <w:sz w:val="20"/>
              </w:rPr>
            </w:pPr>
            <w:r>
              <w:rPr>
                <w:snapToGrid w:val="0"/>
                <w:sz w:val="20"/>
              </w:rPr>
              <w:t>3,36%</w:t>
            </w:r>
          </w:p>
        </w:tc>
        <w:tc>
          <w:tcPr>
            <w:tcW w:w="1140" w:type="dxa"/>
          </w:tcPr>
          <w:p w:rsidR="00FF66D3" w:rsidRDefault="000E5A93">
            <w:pPr>
              <w:rPr>
                <w:snapToGrid w:val="0"/>
                <w:sz w:val="20"/>
              </w:rPr>
            </w:pPr>
            <w:r>
              <w:rPr>
                <w:snapToGrid w:val="0"/>
                <w:sz w:val="20"/>
              </w:rPr>
              <w:t>6 995,9</w:t>
            </w:r>
          </w:p>
        </w:tc>
        <w:tc>
          <w:tcPr>
            <w:tcW w:w="1040" w:type="dxa"/>
          </w:tcPr>
          <w:p w:rsidR="00FF66D3" w:rsidRDefault="000E5A93">
            <w:pPr>
              <w:rPr>
                <w:snapToGrid w:val="0"/>
                <w:sz w:val="20"/>
              </w:rPr>
            </w:pPr>
            <w:r>
              <w:rPr>
                <w:snapToGrid w:val="0"/>
                <w:sz w:val="20"/>
              </w:rPr>
              <w:t>3,55%</w:t>
            </w:r>
          </w:p>
        </w:tc>
      </w:tr>
      <w:tr w:rsidR="00FF66D3">
        <w:tc>
          <w:tcPr>
            <w:tcW w:w="4918" w:type="dxa"/>
          </w:tcPr>
          <w:p w:rsidR="00FF66D3" w:rsidRDefault="000E5A93">
            <w:pPr>
              <w:rPr>
                <w:snapToGrid w:val="0"/>
                <w:sz w:val="20"/>
              </w:rPr>
            </w:pPr>
            <w:r>
              <w:rPr>
                <w:snapToGrid w:val="0"/>
                <w:sz w:val="20"/>
              </w:rPr>
              <w:t xml:space="preserve">Общая коммерческая деятельность </w:t>
            </w:r>
          </w:p>
        </w:tc>
        <w:tc>
          <w:tcPr>
            <w:tcW w:w="420" w:type="dxa"/>
          </w:tcPr>
          <w:p w:rsidR="00FF66D3" w:rsidRDefault="000E5A93">
            <w:pPr>
              <w:rPr>
                <w:snapToGrid w:val="0"/>
                <w:sz w:val="20"/>
              </w:rPr>
            </w:pPr>
            <w:r>
              <w:rPr>
                <w:snapToGrid w:val="0"/>
                <w:sz w:val="20"/>
              </w:rPr>
              <w:t>15</w:t>
            </w:r>
          </w:p>
        </w:tc>
        <w:tc>
          <w:tcPr>
            <w:tcW w:w="1140" w:type="dxa"/>
          </w:tcPr>
          <w:p w:rsidR="00FF66D3" w:rsidRDefault="000E5A93">
            <w:pPr>
              <w:rPr>
                <w:snapToGrid w:val="0"/>
                <w:sz w:val="20"/>
              </w:rPr>
            </w:pPr>
            <w:r>
              <w:rPr>
                <w:snapToGrid w:val="0"/>
                <w:sz w:val="20"/>
              </w:rPr>
              <w:t>0,0</w:t>
            </w:r>
          </w:p>
        </w:tc>
        <w:tc>
          <w:tcPr>
            <w:tcW w:w="1040" w:type="dxa"/>
          </w:tcPr>
          <w:p w:rsidR="00FF66D3" w:rsidRDefault="000E5A93">
            <w:pPr>
              <w:rPr>
                <w:snapToGrid w:val="0"/>
                <w:sz w:val="20"/>
              </w:rPr>
            </w:pPr>
            <w:r>
              <w:rPr>
                <w:snapToGrid w:val="0"/>
                <w:sz w:val="20"/>
              </w:rPr>
              <w:t>0,00%</w:t>
            </w:r>
          </w:p>
        </w:tc>
        <w:tc>
          <w:tcPr>
            <w:tcW w:w="1140" w:type="dxa"/>
          </w:tcPr>
          <w:p w:rsidR="00FF66D3" w:rsidRDefault="000E5A93">
            <w:pPr>
              <w:rPr>
                <w:snapToGrid w:val="0"/>
                <w:sz w:val="20"/>
              </w:rPr>
            </w:pPr>
            <w:r>
              <w:rPr>
                <w:snapToGrid w:val="0"/>
                <w:sz w:val="20"/>
              </w:rPr>
              <w:t>0,0</w:t>
            </w:r>
          </w:p>
        </w:tc>
        <w:tc>
          <w:tcPr>
            <w:tcW w:w="1040" w:type="dxa"/>
          </w:tcPr>
          <w:p w:rsidR="00FF66D3" w:rsidRDefault="000E5A93">
            <w:pPr>
              <w:rPr>
                <w:snapToGrid w:val="0"/>
                <w:sz w:val="20"/>
              </w:rPr>
            </w:pPr>
            <w:r>
              <w:rPr>
                <w:snapToGrid w:val="0"/>
                <w:sz w:val="20"/>
              </w:rPr>
              <w:t>0,00%</w:t>
            </w:r>
          </w:p>
        </w:tc>
      </w:tr>
      <w:tr w:rsidR="00FF66D3">
        <w:tc>
          <w:tcPr>
            <w:tcW w:w="4918" w:type="dxa"/>
          </w:tcPr>
          <w:p w:rsidR="00FF66D3" w:rsidRDefault="000E5A93">
            <w:pPr>
              <w:rPr>
                <w:snapToGrid w:val="0"/>
                <w:sz w:val="20"/>
              </w:rPr>
            </w:pPr>
            <w:r>
              <w:rPr>
                <w:snapToGrid w:val="0"/>
                <w:sz w:val="20"/>
              </w:rPr>
              <w:t xml:space="preserve">Геология и разведка недр, геодезическая и гидрометеорологическая службы </w:t>
            </w:r>
          </w:p>
        </w:tc>
        <w:tc>
          <w:tcPr>
            <w:tcW w:w="420" w:type="dxa"/>
          </w:tcPr>
          <w:p w:rsidR="00FF66D3" w:rsidRDefault="000E5A93">
            <w:pPr>
              <w:rPr>
                <w:snapToGrid w:val="0"/>
                <w:sz w:val="20"/>
              </w:rPr>
            </w:pPr>
            <w:r>
              <w:rPr>
                <w:snapToGrid w:val="0"/>
                <w:sz w:val="20"/>
              </w:rPr>
              <w:t>16</w:t>
            </w:r>
          </w:p>
        </w:tc>
        <w:tc>
          <w:tcPr>
            <w:tcW w:w="1140" w:type="dxa"/>
          </w:tcPr>
          <w:p w:rsidR="00FF66D3" w:rsidRDefault="000E5A93">
            <w:pPr>
              <w:rPr>
                <w:snapToGrid w:val="0"/>
                <w:sz w:val="20"/>
              </w:rPr>
            </w:pPr>
            <w:r>
              <w:rPr>
                <w:snapToGrid w:val="0"/>
                <w:sz w:val="20"/>
              </w:rPr>
              <w:t>69,2</w:t>
            </w:r>
          </w:p>
        </w:tc>
        <w:tc>
          <w:tcPr>
            <w:tcW w:w="1040" w:type="dxa"/>
          </w:tcPr>
          <w:p w:rsidR="00FF66D3" w:rsidRDefault="000E5A93">
            <w:pPr>
              <w:rPr>
                <w:snapToGrid w:val="0"/>
                <w:sz w:val="20"/>
              </w:rPr>
            </w:pPr>
            <w:r>
              <w:rPr>
                <w:snapToGrid w:val="0"/>
                <w:sz w:val="20"/>
              </w:rPr>
              <w:t>0,04%</w:t>
            </w:r>
          </w:p>
        </w:tc>
        <w:tc>
          <w:tcPr>
            <w:tcW w:w="1140" w:type="dxa"/>
          </w:tcPr>
          <w:p w:rsidR="00FF66D3" w:rsidRDefault="000E5A93">
            <w:pPr>
              <w:rPr>
                <w:snapToGrid w:val="0"/>
                <w:sz w:val="20"/>
              </w:rPr>
            </w:pPr>
            <w:r>
              <w:rPr>
                <w:snapToGrid w:val="0"/>
                <w:sz w:val="20"/>
              </w:rPr>
              <w:t>87,5</w:t>
            </w:r>
          </w:p>
        </w:tc>
        <w:tc>
          <w:tcPr>
            <w:tcW w:w="1040" w:type="dxa"/>
          </w:tcPr>
          <w:p w:rsidR="00FF66D3" w:rsidRDefault="000E5A93">
            <w:pPr>
              <w:rPr>
                <w:snapToGrid w:val="0"/>
                <w:sz w:val="20"/>
              </w:rPr>
            </w:pPr>
            <w:r>
              <w:rPr>
                <w:snapToGrid w:val="0"/>
                <w:sz w:val="20"/>
              </w:rPr>
              <w:t>0,04%</w:t>
            </w:r>
          </w:p>
        </w:tc>
      </w:tr>
      <w:tr w:rsidR="00FF66D3">
        <w:tc>
          <w:tcPr>
            <w:tcW w:w="4918" w:type="dxa"/>
          </w:tcPr>
          <w:p w:rsidR="00FF66D3" w:rsidRDefault="000E5A93">
            <w:pPr>
              <w:rPr>
                <w:snapToGrid w:val="0"/>
                <w:sz w:val="20"/>
              </w:rPr>
            </w:pPr>
            <w:r>
              <w:rPr>
                <w:snapToGrid w:val="0"/>
                <w:sz w:val="20"/>
              </w:rPr>
              <w:t xml:space="preserve">Организации, обслуживающие с/х </w:t>
            </w:r>
          </w:p>
        </w:tc>
        <w:tc>
          <w:tcPr>
            <w:tcW w:w="420" w:type="dxa"/>
          </w:tcPr>
          <w:p w:rsidR="00FF66D3" w:rsidRDefault="000E5A93">
            <w:pPr>
              <w:rPr>
                <w:snapToGrid w:val="0"/>
                <w:sz w:val="20"/>
              </w:rPr>
            </w:pPr>
            <w:r>
              <w:rPr>
                <w:snapToGrid w:val="0"/>
                <w:sz w:val="20"/>
              </w:rPr>
              <w:t>17</w:t>
            </w:r>
          </w:p>
        </w:tc>
        <w:tc>
          <w:tcPr>
            <w:tcW w:w="1140" w:type="dxa"/>
          </w:tcPr>
          <w:p w:rsidR="00FF66D3" w:rsidRDefault="000E5A93">
            <w:pPr>
              <w:rPr>
                <w:snapToGrid w:val="0"/>
                <w:sz w:val="20"/>
              </w:rPr>
            </w:pPr>
            <w:r>
              <w:rPr>
                <w:snapToGrid w:val="0"/>
                <w:sz w:val="20"/>
              </w:rPr>
              <w:t>114,6</w:t>
            </w:r>
          </w:p>
        </w:tc>
        <w:tc>
          <w:tcPr>
            <w:tcW w:w="1040" w:type="dxa"/>
          </w:tcPr>
          <w:p w:rsidR="00FF66D3" w:rsidRDefault="000E5A93">
            <w:pPr>
              <w:rPr>
                <w:snapToGrid w:val="0"/>
                <w:sz w:val="20"/>
              </w:rPr>
            </w:pPr>
            <w:r>
              <w:rPr>
                <w:snapToGrid w:val="0"/>
                <w:sz w:val="20"/>
              </w:rPr>
              <w:t>0,07%</w:t>
            </w:r>
          </w:p>
        </w:tc>
        <w:tc>
          <w:tcPr>
            <w:tcW w:w="1140" w:type="dxa"/>
          </w:tcPr>
          <w:p w:rsidR="00FF66D3" w:rsidRDefault="000E5A93">
            <w:pPr>
              <w:rPr>
                <w:snapToGrid w:val="0"/>
                <w:sz w:val="20"/>
              </w:rPr>
            </w:pPr>
            <w:r>
              <w:rPr>
                <w:snapToGrid w:val="0"/>
                <w:sz w:val="20"/>
              </w:rPr>
              <w:t>130,0</w:t>
            </w:r>
          </w:p>
        </w:tc>
        <w:tc>
          <w:tcPr>
            <w:tcW w:w="1040" w:type="dxa"/>
          </w:tcPr>
          <w:p w:rsidR="00FF66D3" w:rsidRDefault="000E5A93">
            <w:pPr>
              <w:rPr>
                <w:snapToGrid w:val="0"/>
                <w:sz w:val="20"/>
              </w:rPr>
            </w:pPr>
            <w:r>
              <w:rPr>
                <w:snapToGrid w:val="0"/>
                <w:sz w:val="20"/>
              </w:rPr>
              <w:t>0,07%</w:t>
            </w:r>
          </w:p>
        </w:tc>
      </w:tr>
      <w:tr w:rsidR="00FF66D3">
        <w:tc>
          <w:tcPr>
            <w:tcW w:w="4918" w:type="dxa"/>
          </w:tcPr>
          <w:p w:rsidR="00FF66D3" w:rsidRDefault="000E5A93">
            <w:pPr>
              <w:rPr>
                <w:snapToGrid w:val="0"/>
                <w:sz w:val="20"/>
              </w:rPr>
            </w:pPr>
            <w:r>
              <w:rPr>
                <w:snapToGrid w:val="0"/>
                <w:sz w:val="20"/>
              </w:rPr>
              <w:t xml:space="preserve">Дорожное хозяйство </w:t>
            </w:r>
          </w:p>
        </w:tc>
        <w:tc>
          <w:tcPr>
            <w:tcW w:w="420" w:type="dxa"/>
          </w:tcPr>
          <w:p w:rsidR="00FF66D3" w:rsidRDefault="000E5A93">
            <w:pPr>
              <w:rPr>
                <w:snapToGrid w:val="0"/>
                <w:sz w:val="20"/>
              </w:rPr>
            </w:pPr>
            <w:r>
              <w:rPr>
                <w:snapToGrid w:val="0"/>
                <w:sz w:val="20"/>
              </w:rPr>
              <w:t>18</w:t>
            </w:r>
          </w:p>
        </w:tc>
        <w:tc>
          <w:tcPr>
            <w:tcW w:w="1140" w:type="dxa"/>
          </w:tcPr>
          <w:p w:rsidR="00FF66D3" w:rsidRDefault="000E5A93">
            <w:pPr>
              <w:rPr>
                <w:snapToGrid w:val="0"/>
                <w:sz w:val="20"/>
              </w:rPr>
            </w:pPr>
            <w:r>
              <w:rPr>
                <w:snapToGrid w:val="0"/>
                <w:sz w:val="20"/>
              </w:rPr>
              <w:t>8,6</w:t>
            </w:r>
          </w:p>
        </w:tc>
        <w:tc>
          <w:tcPr>
            <w:tcW w:w="1040" w:type="dxa"/>
          </w:tcPr>
          <w:p w:rsidR="00FF66D3" w:rsidRDefault="000E5A93">
            <w:pPr>
              <w:rPr>
                <w:snapToGrid w:val="0"/>
                <w:sz w:val="20"/>
              </w:rPr>
            </w:pPr>
            <w:r>
              <w:rPr>
                <w:snapToGrid w:val="0"/>
                <w:sz w:val="20"/>
              </w:rPr>
              <w:t>0,01%</w:t>
            </w:r>
          </w:p>
        </w:tc>
        <w:tc>
          <w:tcPr>
            <w:tcW w:w="1140" w:type="dxa"/>
          </w:tcPr>
          <w:p w:rsidR="00FF66D3" w:rsidRDefault="000E5A93">
            <w:pPr>
              <w:rPr>
                <w:snapToGrid w:val="0"/>
                <w:sz w:val="20"/>
              </w:rPr>
            </w:pPr>
            <w:r>
              <w:rPr>
                <w:snapToGrid w:val="0"/>
                <w:sz w:val="20"/>
              </w:rPr>
              <w:t>11,3</w:t>
            </w:r>
          </w:p>
        </w:tc>
        <w:tc>
          <w:tcPr>
            <w:tcW w:w="1040" w:type="dxa"/>
          </w:tcPr>
          <w:p w:rsidR="00FF66D3" w:rsidRDefault="000E5A93">
            <w:pPr>
              <w:rPr>
                <w:snapToGrid w:val="0"/>
                <w:sz w:val="20"/>
              </w:rPr>
            </w:pPr>
            <w:r>
              <w:rPr>
                <w:snapToGrid w:val="0"/>
                <w:sz w:val="20"/>
              </w:rPr>
              <w:t>0,01%</w:t>
            </w:r>
          </w:p>
        </w:tc>
      </w:tr>
      <w:tr w:rsidR="00FF66D3">
        <w:tc>
          <w:tcPr>
            <w:tcW w:w="4918" w:type="dxa"/>
          </w:tcPr>
          <w:p w:rsidR="00FF66D3" w:rsidRDefault="000E5A93">
            <w:pPr>
              <w:rPr>
                <w:snapToGrid w:val="0"/>
                <w:sz w:val="20"/>
              </w:rPr>
            </w:pPr>
            <w:r>
              <w:rPr>
                <w:snapToGrid w:val="0"/>
                <w:sz w:val="20"/>
              </w:rPr>
              <w:t xml:space="preserve">Жилищное хозяйство </w:t>
            </w:r>
          </w:p>
        </w:tc>
        <w:tc>
          <w:tcPr>
            <w:tcW w:w="420" w:type="dxa"/>
          </w:tcPr>
          <w:p w:rsidR="00FF66D3" w:rsidRDefault="000E5A93">
            <w:pPr>
              <w:rPr>
                <w:snapToGrid w:val="0"/>
                <w:sz w:val="20"/>
              </w:rPr>
            </w:pPr>
            <w:r>
              <w:rPr>
                <w:snapToGrid w:val="0"/>
                <w:sz w:val="20"/>
              </w:rPr>
              <w:t>19</w:t>
            </w:r>
          </w:p>
        </w:tc>
        <w:tc>
          <w:tcPr>
            <w:tcW w:w="1140" w:type="dxa"/>
          </w:tcPr>
          <w:p w:rsidR="00FF66D3" w:rsidRDefault="000E5A93">
            <w:pPr>
              <w:rPr>
                <w:snapToGrid w:val="0"/>
                <w:sz w:val="20"/>
              </w:rPr>
            </w:pPr>
            <w:r>
              <w:rPr>
                <w:snapToGrid w:val="0"/>
                <w:sz w:val="20"/>
              </w:rPr>
              <w:t>901,2</w:t>
            </w:r>
          </w:p>
        </w:tc>
        <w:tc>
          <w:tcPr>
            <w:tcW w:w="1040" w:type="dxa"/>
          </w:tcPr>
          <w:p w:rsidR="00FF66D3" w:rsidRDefault="000E5A93">
            <w:pPr>
              <w:rPr>
                <w:snapToGrid w:val="0"/>
                <w:sz w:val="20"/>
              </w:rPr>
            </w:pPr>
            <w:r>
              <w:rPr>
                <w:snapToGrid w:val="0"/>
                <w:sz w:val="20"/>
              </w:rPr>
              <w:t>0,56%</w:t>
            </w:r>
          </w:p>
        </w:tc>
        <w:tc>
          <w:tcPr>
            <w:tcW w:w="1140" w:type="dxa"/>
          </w:tcPr>
          <w:p w:rsidR="00FF66D3" w:rsidRDefault="000E5A93">
            <w:pPr>
              <w:rPr>
                <w:snapToGrid w:val="0"/>
                <w:sz w:val="20"/>
              </w:rPr>
            </w:pPr>
            <w:r>
              <w:rPr>
                <w:snapToGrid w:val="0"/>
                <w:sz w:val="20"/>
              </w:rPr>
              <w:t>1 332,6</w:t>
            </w:r>
          </w:p>
        </w:tc>
        <w:tc>
          <w:tcPr>
            <w:tcW w:w="1040" w:type="dxa"/>
          </w:tcPr>
          <w:p w:rsidR="00FF66D3" w:rsidRDefault="000E5A93">
            <w:pPr>
              <w:rPr>
                <w:snapToGrid w:val="0"/>
                <w:sz w:val="20"/>
              </w:rPr>
            </w:pPr>
            <w:r>
              <w:rPr>
                <w:snapToGrid w:val="0"/>
                <w:sz w:val="20"/>
              </w:rPr>
              <w:t>0,68%</w:t>
            </w:r>
          </w:p>
        </w:tc>
      </w:tr>
      <w:tr w:rsidR="00FF66D3">
        <w:tc>
          <w:tcPr>
            <w:tcW w:w="4918" w:type="dxa"/>
          </w:tcPr>
          <w:p w:rsidR="00FF66D3" w:rsidRDefault="000E5A93">
            <w:pPr>
              <w:rPr>
                <w:snapToGrid w:val="0"/>
                <w:sz w:val="20"/>
              </w:rPr>
            </w:pPr>
            <w:r>
              <w:rPr>
                <w:snapToGrid w:val="0"/>
                <w:sz w:val="20"/>
              </w:rPr>
              <w:t xml:space="preserve">Коммунальное хозяйство </w:t>
            </w:r>
          </w:p>
        </w:tc>
        <w:tc>
          <w:tcPr>
            <w:tcW w:w="420" w:type="dxa"/>
          </w:tcPr>
          <w:p w:rsidR="00FF66D3" w:rsidRDefault="000E5A93">
            <w:pPr>
              <w:rPr>
                <w:snapToGrid w:val="0"/>
                <w:sz w:val="20"/>
              </w:rPr>
            </w:pPr>
            <w:r>
              <w:rPr>
                <w:snapToGrid w:val="0"/>
                <w:sz w:val="20"/>
              </w:rPr>
              <w:t>20</w:t>
            </w:r>
          </w:p>
        </w:tc>
        <w:tc>
          <w:tcPr>
            <w:tcW w:w="1140" w:type="dxa"/>
          </w:tcPr>
          <w:p w:rsidR="00FF66D3" w:rsidRDefault="000E5A93">
            <w:pPr>
              <w:rPr>
                <w:snapToGrid w:val="0"/>
                <w:sz w:val="20"/>
              </w:rPr>
            </w:pPr>
            <w:r>
              <w:rPr>
                <w:snapToGrid w:val="0"/>
                <w:sz w:val="20"/>
              </w:rPr>
              <w:t>1 445,7</w:t>
            </w:r>
          </w:p>
        </w:tc>
        <w:tc>
          <w:tcPr>
            <w:tcW w:w="1040" w:type="dxa"/>
          </w:tcPr>
          <w:p w:rsidR="00FF66D3" w:rsidRDefault="000E5A93">
            <w:pPr>
              <w:rPr>
                <w:snapToGrid w:val="0"/>
                <w:sz w:val="20"/>
              </w:rPr>
            </w:pPr>
            <w:r>
              <w:rPr>
                <w:snapToGrid w:val="0"/>
                <w:sz w:val="20"/>
              </w:rPr>
              <w:t>0,90%</w:t>
            </w:r>
          </w:p>
        </w:tc>
        <w:tc>
          <w:tcPr>
            <w:tcW w:w="1140" w:type="dxa"/>
          </w:tcPr>
          <w:p w:rsidR="00FF66D3" w:rsidRDefault="000E5A93">
            <w:pPr>
              <w:rPr>
                <w:snapToGrid w:val="0"/>
                <w:sz w:val="20"/>
              </w:rPr>
            </w:pPr>
            <w:r>
              <w:rPr>
                <w:snapToGrid w:val="0"/>
                <w:sz w:val="20"/>
              </w:rPr>
              <w:t>2 709,2</w:t>
            </w:r>
          </w:p>
        </w:tc>
        <w:tc>
          <w:tcPr>
            <w:tcW w:w="1040" w:type="dxa"/>
          </w:tcPr>
          <w:p w:rsidR="00FF66D3" w:rsidRDefault="000E5A93">
            <w:pPr>
              <w:rPr>
                <w:snapToGrid w:val="0"/>
                <w:sz w:val="20"/>
              </w:rPr>
            </w:pPr>
            <w:r>
              <w:rPr>
                <w:snapToGrid w:val="0"/>
                <w:sz w:val="20"/>
              </w:rPr>
              <w:t>1,38%</w:t>
            </w:r>
          </w:p>
        </w:tc>
      </w:tr>
      <w:tr w:rsidR="00FF66D3">
        <w:tc>
          <w:tcPr>
            <w:tcW w:w="4918" w:type="dxa"/>
          </w:tcPr>
          <w:p w:rsidR="00FF66D3" w:rsidRDefault="000E5A93">
            <w:pPr>
              <w:rPr>
                <w:snapToGrid w:val="0"/>
                <w:sz w:val="20"/>
              </w:rPr>
            </w:pPr>
            <w:r>
              <w:rPr>
                <w:snapToGrid w:val="0"/>
                <w:sz w:val="20"/>
              </w:rPr>
              <w:t xml:space="preserve">Непроизводственные виды бытового обслуживания населения </w:t>
            </w:r>
          </w:p>
        </w:tc>
        <w:tc>
          <w:tcPr>
            <w:tcW w:w="420" w:type="dxa"/>
          </w:tcPr>
          <w:p w:rsidR="00FF66D3" w:rsidRDefault="000E5A93">
            <w:pPr>
              <w:rPr>
                <w:snapToGrid w:val="0"/>
                <w:sz w:val="20"/>
              </w:rPr>
            </w:pPr>
            <w:r>
              <w:rPr>
                <w:snapToGrid w:val="0"/>
                <w:sz w:val="20"/>
              </w:rPr>
              <w:t>21</w:t>
            </w:r>
          </w:p>
        </w:tc>
        <w:tc>
          <w:tcPr>
            <w:tcW w:w="1140" w:type="dxa"/>
          </w:tcPr>
          <w:p w:rsidR="00FF66D3" w:rsidRDefault="000E5A93">
            <w:pPr>
              <w:rPr>
                <w:snapToGrid w:val="0"/>
                <w:sz w:val="20"/>
              </w:rPr>
            </w:pPr>
            <w:r>
              <w:rPr>
                <w:snapToGrid w:val="0"/>
                <w:sz w:val="20"/>
              </w:rPr>
              <w:t>170,5</w:t>
            </w:r>
          </w:p>
        </w:tc>
        <w:tc>
          <w:tcPr>
            <w:tcW w:w="1040" w:type="dxa"/>
          </w:tcPr>
          <w:p w:rsidR="00FF66D3" w:rsidRDefault="000E5A93">
            <w:pPr>
              <w:rPr>
                <w:snapToGrid w:val="0"/>
                <w:sz w:val="20"/>
              </w:rPr>
            </w:pPr>
            <w:r>
              <w:rPr>
                <w:snapToGrid w:val="0"/>
                <w:sz w:val="20"/>
              </w:rPr>
              <w:t>0,11%</w:t>
            </w:r>
          </w:p>
        </w:tc>
        <w:tc>
          <w:tcPr>
            <w:tcW w:w="1140" w:type="dxa"/>
          </w:tcPr>
          <w:p w:rsidR="00FF66D3" w:rsidRDefault="000E5A93">
            <w:pPr>
              <w:rPr>
                <w:snapToGrid w:val="0"/>
                <w:sz w:val="20"/>
              </w:rPr>
            </w:pPr>
            <w:r>
              <w:rPr>
                <w:snapToGrid w:val="0"/>
                <w:sz w:val="20"/>
              </w:rPr>
              <w:t>218,8</w:t>
            </w:r>
          </w:p>
        </w:tc>
        <w:tc>
          <w:tcPr>
            <w:tcW w:w="1040" w:type="dxa"/>
          </w:tcPr>
          <w:p w:rsidR="00FF66D3" w:rsidRDefault="000E5A93">
            <w:pPr>
              <w:rPr>
                <w:snapToGrid w:val="0"/>
                <w:sz w:val="20"/>
              </w:rPr>
            </w:pPr>
            <w:r>
              <w:rPr>
                <w:snapToGrid w:val="0"/>
                <w:sz w:val="20"/>
              </w:rPr>
              <w:t>0,11%</w:t>
            </w:r>
          </w:p>
        </w:tc>
      </w:tr>
      <w:tr w:rsidR="00FF66D3">
        <w:tc>
          <w:tcPr>
            <w:tcW w:w="4918" w:type="dxa"/>
          </w:tcPr>
          <w:p w:rsidR="00FF66D3" w:rsidRDefault="000E5A93">
            <w:pPr>
              <w:rPr>
                <w:snapToGrid w:val="0"/>
                <w:sz w:val="20"/>
              </w:rPr>
            </w:pPr>
            <w:r>
              <w:rPr>
                <w:snapToGrid w:val="0"/>
                <w:sz w:val="20"/>
              </w:rPr>
              <w:t xml:space="preserve">Страхование </w:t>
            </w:r>
          </w:p>
        </w:tc>
        <w:tc>
          <w:tcPr>
            <w:tcW w:w="420" w:type="dxa"/>
          </w:tcPr>
          <w:p w:rsidR="00FF66D3" w:rsidRDefault="000E5A93">
            <w:pPr>
              <w:rPr>
                <w:snapToGrid w:val="0"/>
                <w:sz w:val="20"/>
              </w:rPr>
            </w:pPr>
            <w:r>
              <w:rPr>
                <w:snapToGrid w:val="0"/>
                <w:sz w:val="20"/>
              </w:rPr>
              <w:t>22</w:t>
            </w:r>
          </w:p>
        </w:tc>
        <w:tc>
          <w:tcPr>
            <w:tcW w:w="1140" w:type="dxa"/>
          </w:tcPr>
          <w:p w:rsidR="00FF66D3" w:rsidRDefault="000E5A93">
            <w:pPr>
              <w:rPr>
                <w:snapToGrid w:val="0"/>
                <w:sz w:val="20"/>
              </w:rPr>
            </w:pPr>
            <w:r>
              <w:rPr>
                <w:snapToGrid w:val="0"/>
                <w:sz w:val="20"/>
              </w:rPr>
              <w:t>634,8</w:t>
            </w:r>
          </w:p>
        </w:tc>
        <w:tc>
          <w:tcPr>
            <w:tcW w:w="1040" w:type="dxa"/>
          </w:tcPr>
          <w:p w:rsidR="00FF66D3" w:rsidRDefault="000E5A93">
            <w:pPr>
              <w:rPr>
                <w:snapToGrid w:val="0"/>
                <w:sz w:val="20"/>
              </w:rPr>
            </w:pPr>
            <w:r>
              <w:rPr>
                <w:snapToGrid w:val="0"/>
                <w:sz w:val="20"/>
              </w:rPr>
              <w:t>0,40%</w:t>
            </w:r>
          </w:p>
        </w:tc>
        <w:tc>
          <w:tcPr>
            <w:tcW w:w="1140" w:type="dxa"/>
          </w:tcPr>
          <w:p w:rsidR="00FF66D3" w:rsidRDefault="000E5A93">
            <w:pPr>
              <w:rPr>
                <w:snapToGrid w:val="0"/>
                <w:sz w:val="20"/>
              </w:rPr>
            </w:pPr>
            <w:r>
              <w:rPr>
                <w:snapToGrid w:val="0"/>
                <w:sz w:val="20"/>
              </w:rPr>
              <w:t>634,7</w:t>
            </w:r>
          </w:p>
        </w:tc>
        <w:tc>
          <w:tcPr>
            <w:tcW w:w="1040" w:type="dxa"/>
          </w:tcPr>
          <w:p w:rsidR="00FF66D3" w:rsidRDefault="000E5A93">
            <w:pPr>
              <w:rPr>
                <w:snapToGrid w:val="0"/>
                <w:sz w:val="20"/>
              </w:rPr>
            </w:pPr>
            <w:r>
              <w:rPr>
                <w:snapToGrid w:val="0"/>
                <w:sz w:val="20"/>
              </w:rPr>
              <w:t>0,32%</w:t>
            </w:r>
          </w:p>
        </w:tc>
      </w:tr>
      <w:tr w:rsidR="00FF66D3">
        <w:tc>
          <w:tcPr>
            <w:tcW w:w="4918" w:type="dxa"/>
          </w:tcPr>
          <w:p w:rsidR="00FF66D3" w:rsidRDefault="000E5A93">
            <w:pPr>
              <w:rPr>
                <w:snapToGrid w:val="0"/>
                <w:sz w:val="20"/>
              </w:rPr>
            </w:pPr>
            <w:r>
              <w:rPr>
                <w:snapToGrid w:val="0"/>
                <w:sz w:val="20"/>
              </w:rPr>
              <w:t xml:space="preserve">Наука и научное обслуживание </w:t>
            </w:r>
          </w:p>
        </w:tc>
        <w:tc>
          <w:tcPr>
            <w:tcW w:w="420" w:type="dxa"/>
          </w:tcPr>
          <w:p w:rsidR="00FF66D3" w:rsidRDefault="000E5A93">
            <w:pPr>
              <w:rPr>
                <w:snapToGrid w:val="0"/>
                <w:sz w:val="20"/>
              </w:rPr>
            </w:pPr>
            <w:r>
              <w:rPr>
                <w:snapToGrid w:val="0"/>
                <w:sz w:val="20"/>
              </w:rPr>
              <w:t>23</w:t>
            </w:r>
          </w:p>
        </w:tc>
        <w:tc>
          <w:tcPr>
            <w:tcW w:w="1140" w:type="dxa"/>
          </w:tcPr>
          <w:p w:rsidR="00FF66D3" w:rsidRDefault="000E5A93">
            <w:pPr>
              <w:rPr>
                <w:snapToGrid w:val="0"/>
                <w:sz w:val="20"/>
              </w:rPr>
            </w:pPr>
            <w:r>
              <w:rPr>
                <w:snapToGrid w:val="0"/>
                <w:sz w:val="20"/>
              </w:rPr>
              <w:t>4 885,0</w:t>
            </w:r>
          </w:p>
        </w:tc>
        <w:tc>
          <w:tcPr>
            <w:tcW w:w="1040" w:type="dxa"/>
          </w:tcPr>
          <w:p w:rsidR="00FF66D3" w:rsidRDefault="000E5A93">
            <w:pPr>
              <w:rPr>
                <w:snapToGrid w:val="0"/>
                <w:sz w:val="20"/>
              </w:rPr>
            </w:pPr>
            <w:r>
              <w:rPr>
                <w:snapToGrid w:val="0"/>
                <w:sz w:val="20"/>
              </w:rPr>
              <w:t>3,04%</w:t>
            </w:r>
          </w:p>
        </w:tc>
        <w:tc>
          <w:tcPr>
            <w:tcW w:w="1140" w:type="dxa"/>
          </w:tcPr>
          <w:p w:rsidR="00FF66D3" w:rsidRDefault="000E5A93">
            <w:pPr>
              <w:rPr>
                <w:snapToGrid w:val="0"/>
                <w:sz w:val="20"/>
              </w:rPr>
            </w:pPr>
            <w:r>
              <w:rPr>
                <w:snapToGrid w:val="0"/>
                <w:sz w:val="20"/>
              </w:rPr>
              <w:t>5 863,1</w:t>
            </w:r>
          </w:p>
        </w:tc>
        <w:tc>
          <w:tcPr>
            <w:tcW w:w="1040" w:type="dxa"/>
          </w:tcPr>
          <w:p w:rsidR="00FF66D3" w:rsidRDefault="000E5A93">
            <w:pPr>
              <w:rPr>
                <w:snapToGrid w:val="0"/>
                <w:sz w:val="20"/>
              </w:rPr>
            </w:pPr>
            <w:r>
              <w:rPr>
                <w:snapToGrid w:val="0"/>
                <w:sz w:val="20"/>
              </w:rPr>
              <w:t>2,98%</w:t>
            </w:r>
          </w:p>
        </w:tc>
      </w:tr>
      <w:tr w:rsidR="00FF66D3">
        <w:tc>
          <w:tcPr>
            <w:tcW w:w="4918" w:type="dxa"/>
          </w:tcPr>
          <w:p w:rsidR="00FF66D3" w:rsidRDefault="000E5A93">
            <w:pPr>
              <w:rPr>
                <w:snapToGrid w:val="0"/>
                <w:sz w:val="20"/>
              </w:rPr>
            </w:pPr>
            <w:r>
              <w:rPr>
                <w:snapToGrid w:val="0"/>
                <w:sz w:val="20"/>
              </w:rPr>
              <w:t xml:space="preserve">Здравоохранение, физическая культура и социальное обеспечение </w:t>
            </w:r>
          </w:p>
        </w:tc>
        <w:tc>
          <w:tcPr>
            <w:tcW w:w="420" w:type="dxa"/>
          </w:tcPr>
          <w:p w:rsidR="00FF66D3" w:rsidRDefault="000E5A93">
            <w:pPr>
              <w:rPr>
                <w:snapToGrid w:val="0"/>
                <w:sz w:val="20"/>
              </w:rPr>
            </w:pPr>
            <w:r>
              <w:rPr>
                <w:snapToGrid w:val="0"/>
                <w:sz w:val="20"/>
              </w:rPr>
              <w:t>24</w:t>
            </w:r>
          </w:p>
        </w:tc>
        <w:tc>
          <w:tcPr>
            <w:tcW w:w="1140" w:type="dxa"/>
          </w:tcPr>
          <w:p w:rsidR="00FF66D3" w:rsidRDefault="000E5A93">
            <w:pPr>
              <w:rPr>
                <w:snapToGrid w:val="0"/>
                <w:sz w:val="20"/>
              </w:rPr>
            </w:pPr>
            <w:r>
              <w:rPr>
                <w:snapToGrid w:val="0"/>
                <w:sz w:val="20"/>
              </w:rPr>
              <w:t>1 597,8</w:t>
            </w:r>
          </w:p>
        </w:tc>
        <w:tc>
          <w:tcPr>
            <w:tcW w:w="1040" w:type="dxa"/>
          </w:tcPr>
          <w:p w:rsidR="00FF66D3" w:rsidRDefault="000E5A93">
            <w:pPr>
              <w:rPr>
                <w:snapToGrid w:val="0"/>
                <w:sz w:val="20"/>
              </w:rPr>
            </w:pPr>
            <w:r>
              <w:rPr>
                <w:snapToGrid w:val="0"/>
                <w:sz w:val="20"/>
              </w:rPr>
              <w:t>0,99%</w:t>
            </w:r>
          </w:p>
        </w:tc>
        <w:tc>
          <w:tcPr>
            <w:tcW w:w="1140" w:type="dxa"/>
          </w:tcPr>
          <w:p w:rsidR="00FF66D3" w:rsidRDefault="000E5A93">
            <w:pPr>
              <w:rPr>
                <w:snapToGrid w:val="0"/>
                <w:sz w:val="20"/>
              </w:rPr>
            </w:pPr>
            <w:r>
              <w:rPr>
                <w:snapToGrid w:val="0"/>
                <w:sz w:val="20"/>
              </w:rPr>
              <w:t>1 530,3</w:t>
            </w:r>
          </w:p>
        </w:tc>
        <w:tc>
          <w:tcPr>
            <w:tcW w:w="1040" w:type="dxa"/>
          </w:tcPr>
          <w:p w:rsidR="00FF66D3" w:rsidRDefault="000E5A93">
            <w:pPr>
              <w:rPr>
                <w:snapToGrid w:val="0"/>
                <w:sz w:val="20"/>
              </w:rPr>
            </w:pPr>
            <w:r>
              <w:rPr>
                <w:snapToGrid w:val="0"/>
                <w:sz w:val="20"/>
              </w:rPr>
              <w:t>0,78%</w:t>
            </w:r>
          </w:p>
        </w:tc>
      </w:tr>
      <w:tr w:rsidR="00FF66D3">
        <w:tc>
          <w:tcPr>
            <w:tcW w:w="4918" w:type="dxa"/>
          </w:tcPr>
          <w:p w:rsidR="00FF66D3" w:rsidRDefault="000E5A93">
            <w:pPr>
              <w:rPr>
                <w:snapToGrid w:val="0"/>
                <w:sz w:val="20"/>
              </w:rPr>
            </w:pPr>
            <w:r>
              <w:rPr>
                <w:snapToGrid w:val="0"/>
                <w:sz w:val="20"/>
              </w:rPr>
              <w:t xml:space="preserve">Образование </w:t>
            </w:r>
          </w:p>
        </w:tc>
        <w:tc>
          <w:tcPr>
            <w:tcW w:w="420" w:type="dxa"/>
          </w:tcPr>
          <w:p w:rsidR="00FF66D3" w:rsidRDefault="000E5A93">
            <w:pPr>
              <w:rPr>
                <w:snapToGrid w:val="0"/>
                <w:sz w:val="20"/>
              </w:rPr>
            </w:pPr>
            <w:r>
              <w:rPr>
                <w:snapToGrid w:val="0"/>
                <w:sz w:val="20"/>
              </w:rPr>
              <w:t>25</w:t>
            </w:r>
          </w:p>
        </w:tc>
        <w:tc>
          <w:tcPr>
            <w:tcW w:w="1140" w:type="dxa"/>
          </w:tcPr>
          <w:p w:rsidR="00FF66D3" w:rsidRDefault="000E5A93">
            <w:pPr>
              <w:rPr>
                <w:snapToGrid w:val="0"/>
                <w:sz w:val="20"/>
              </w:rPr>
            </w:pPr>
            <w:r>
              <w:rPr>
                <w:snapToGrid w:val="0"/>
                <w:sz w:val="20"/>
              </w:rPr>
              <w:t>551,4</w:t>
            </w:r>
          </w:p>
        </w:tc>
        <w:tc>
          <w:tcPr>
            <w:tcW w:w="1040" w:type="dxa"/>
          </w:tcPr>
          <w:p w:rsidR="00FF66D3" w:rsidRDefault="000E5A93">
            <w:pPr>
              <w:rPr>
                <w:snapToGrid w:val="0"/>
                <w:sz w:val="20"/>
              </w:rPr>
            </w:pPr>
            <w:r>
              <w:rPr>
                <w:snapToGrid w:val="0"/>
                <w:sz w:val="20"/>
              </w:rPr>
              <w:t>0,34%</w:t>
            </w:r>
          </w:p>
        </w:tc>
        <w:tc>
          <w:tcPr>
            <w:tcW w:w="1140" w:type="dxa"/>
          </w:tcPr>
          <w:p w:rsidR="00FF66D3" w:rsidRDefault="000E5A93">
            <w:pPr>
              <w:rPr>
                <w:snapToGrid w:val="0"/>
                <w:sz w:val="20"/>
              </w:rPr>
            </w:pPr>
            <w:r>
              <w:rPr>
                <w:snapToGrid w:val="0"/>
                <w:sz w:val="20"/>
              </w:rPr>
              <w:t>707,1</w:t>
            </w:r>
          </w:p>
        </w:tc>
        <w:tc>
          <w:tcPr>
            <w:tcW w:w="1040" w:type="dxa"/>
          </w:tcPr>
          <w:p w:rsidR="00FF66D3" w:rsidRDefault="000E5A93">
            <w:pPr>
              <w:rPr>
                <w:snapToGrid w:val="0"/>
                <w:sz w:val="20"/>
              </w:rPr>
            </w:pPr>
            <w:r>
              <w:rPr>
                <w:snapToGrid w:val="0"/>
                <w:sz w:val="20"/>
              </w:rPr>
              <w:t>0,36%</w:t>
            </w:r>
          </w:p>
        </w:tc>
      </w:tr>
      <w:tr w:rsidR="00FF66D3">
        <w:tc>
          <w:tcPr>
            <w:tcW w:w="4918" w:type="dxa"/>
          </w:tcPr>
          <w:p w:rsidR="00FF66D3" w:rsidRDefault="000E5A93">
            <w:pPr>
              <w:rPr>
                <w:snapToGrid w:val="0"/>
                <w:sz w:val="20"/>
              </w:rPr>
            </w:pPr>
            <w:r>
              <w:rPr>
                <w:snapToGrid w:val="0"/>
                <w:sz w:val="20"/>
              </w:rPr>
              <w:t xml:space="preserve">Культура и искусство </w:t>
            </w:r>
          </w:p>
        </w:tc>
        <w:tc>
          <w:tcPr>
            <w:tcW w:w="420" w:type="dxa"/>
          </w:tcPr>
          <w:p w:rsidR="00FF66D3" w:rsidRDefault="000E5A93">
            <w:pPr>
              <w:rPr>
                <w:snapToGrid w:val="0"/>
                <w:sz w:val="20"/>
              </w:rPr>
            </w:pPr>
            <w:r>
              <w:rPr>
                <w:snapToGrid w:val="0"/>
                <w:sz w:val="20"/>
              </w:rPr>
              <w:t>26</w:t>
            </w:r>
          </w:p>
        </w:tc>
        <w:tc>
          <w:tcPr>
            <w:tcW w:w="1140" w:type="dxa"/>
          </w:tcPr>
          <w:p w:rsidR="00FF66D3" w:rsidRDefault="000E5A93">
            <w:pPr>
              <w:rPr>
                <w:snapToGrid w:val="0"/>
                <w:sz w:val="20"/>
              </w:rPr>
            </w:pPr>
            <w:r>
              <w:rPr>
                <w:snapToGrid w:val="0"/>
                <w:sz w:val="20"/>
              </w:rPr>
              <w:t>201,6</w:t>
            </w:r>
          </w:p>
        </w:tc>
        <w:tc>
          <w:tcPr>
            <w:tcW w:w="1040" w:type="dxa"/>
          </w:tcPr>
          <w:p w:rsidR="00FF66D3" w:rsidRDefault="000E5A93">
            <w:pPr>
              <w:rPr>
                <w:snapToGrid w:val="0"/>
                <w:sz w:val="20"/>
              </w:rPr>
            </w:pPr>
            <w:r>
              <w:rPr>
                <w:snapToGrid w:val="0"/>
                <w:sz w:val="20"/>
              </w:rPr>
              <w:t>0,13%</w:t>
            </w:r>
          </w:p>
        </w:tc>
        <w:tc>
          <w:tcPr>
            <w:tcW w:w="1140" w:type="dxa"/>
          </w:tcPr>
          <w:p w:rsidR="00FF66D3" w:rsidRDefault="000E5A93">
            <w:pPr>
              <w:rPr>
                <w:snapToGrid w:val="0"/>
                <w:sz w:val="20"/>
              </w:rPr>
            </w:pPr>
            <w:r>
              <w:rPr>
                <w:snapToGrid w:val="0"/>
                <w:sz w:val="20"/>
              </w:rPr>
              <w:t>606,1</w:t>
            </w:r>
          </w:p>
        </w:tc>
        <w:tc>
          <w:tcPr>
            <w:tcW w:w="1040" w:type="dxa"/>
          </w:tcPr>
          <w:p w:rsidR="00FF66D3" w:rsidRDefault="000E5A93">
            <w:pPr>
              <w:rPr>
                <w:snapToGrid w:val="0"/>
                <w:sz w:val="20"/>
              </w:rPr>
            </w:pPr>
            <w:r>
              <w:rPr>
                <w:snapToGrid w:val="0"/>
                <w:sz w:val="20"/>
              </w:rPr>
              <w:t>0,31%</w:t>
            </w:r>
          </w:p>
        </w:tc>
      </w:tr>
      <w:tr w:rsidR="00FF66D3">
        <w:tc>
          <w:tcPr>
            <w:tcW w:w="4918" w:type="dxa"/>
          </w:tcPr>
          <w:p w:rsidR="00FF66D3" w:rsidRDefault="000E5A93">
            <w:pPr>
              <w:rPr>
                <w:snapToGrid w:val="0"/>
                <w:sz w:val="20"/>
              </w:rPr>
            </w:pPr>
            <w:r>
              <w:rPr>
                <w:snapToGrid w:val="0"/>
                <w:sz w:val="20"/>
              </w:rPr>
              <w:t xml:space="preserve">Управление </w:t>
            </w:r>
          </w:p>
        </w:tc>
        <w:tc>
          <w:tcPr>
            <w:tcW w:w="420" w:type="dxa"/>
          </w:tcPr>
          <w:p w:rsidR="00FF66D3" w:rsidRDefault="000E5A93">
            <w:pPr>
              <w:rPr>
                <w:snapToGrid w:val="0"/>
                <w:sz w:val="20"/>
              </w:rPr>
            </w:pPr>
            <w:r>
              <w:rPr>
                <w:snapToGrid w:val="0"/>
                <w:sz w:val="20"/>
              </w:rPr>
              <w:t>27</w:t>
            </w:r>
          </w:p>
        </w:tc>
        <w:tc>
          <w:tcPr>
            <w:tcW w:w="1140" w:type="dxa"/>
          </w:tcPr>
          <w:p w:rsidR="00FF66D3" w:rsidRDefault="000E5A93">
            <w:pPr>
              <w:rPr>
                <w:snapToGrid w:val="0"/>
                <w:sz w:val="20"/>
              </w:rPr>
            </w:pPr>
            <w:r>
              <w:rPr>
                <w:snapToGrid w:val="0"/>
                <w:sz w:val="20"/>
              </w:rPr>
              <w:t>133,6</w:t>
            </w:r>
          </w:p>
        </w:tc>
        <w:tc>
          <w:tcPr>
            <w:tcW w:w="1040" w:type="dxa"/>
          </w:tcPr>
          <w:p w:rsidR="00FF66D3" w:rsidRDefault="000E5A93">
            <w:pPr>
              <w:rPr>
                <w:snapToGrid w:val="0"/>
                <w:sz w:val="20"/>
              </w:rPr>
            </w:pPr>
            <w:r>
              <w:rPr>
                <w:snapToGrid w:val="0"/>
                <w:sz w:val="20"/>
              </w:rPr>
              <w:t>0,08%</w:t>
            </w:r>
          </w:p>
        </w:tc>
        <w:tc>
          <w:tcPr>
            <w:tcW w:w="1140" w:type="dxa"/>
          </w:tcPr>
          <w:p w:rsidR="00FF66D3" w:rsidRDefault="000E5A93">
            <w:pPr>
              <w:rPr>
                <w:snapToGrid w:val="0"/>
                <w:sz w:val="20"/>
              </w:rPr>
            </w:pPr>
            <w:r>
              <w:rPr>
                <w:snapToGrid w:val="0"/>
                <w:sz w:val="20"/>
              </w:rPr>
              <w:t>110,8</w:t>
            </w:r>
          </w:p>
        </w:tc>
        <w:tc>
          <w:tcPr>
            <w:tcW w:w="1040" w:type="dxa"/>
          </w:tcPr>
          <w:p w:rsidR="00FF66D3" w:rsidRDefault="000E5A93">
            <w:pPr>
              <w:rPr>
                <w:snapToGrid w:val="0"/>
                <w:sz w:val="20"/>
              </w:rPr>
            </w:pPr>
            <w:r>
              <w:rPr>
                <w:snapToGrid w:val="0"/>
                <w:sz w:val="20"/>
              </w:rPr>
              <w:t>0,06%</w:t>
            </w:r>
          </w:p>
        </w:tc>
      </w:tr>
      <w:tr w:rsidR="00FF66D3">
        <w:tc>
          <w:tcPr>
            <w:tcW w:w="4918" w:type="dxa"/>
          </w:tcPr>
          <w:p w:rsidR="00FF66D3" w:rsidRDefault="000E5A93">
            <w:pPr>
              <w:rPr>
                <w:snapToGrid w:val="0"/>
                <w:sz w:val="20"/>
              </w:rPr>
            </w:pPr>
            <w:r>
              <w:rPr>
                <w:snapToGrid w:val="0"/>
                <w:sz w:val="20"/>
              </w:rPr>
              <w:t xml:space="preserve">Нерыночные услуги в отраслях: (сумма строк с 29 по 36) </w:t>
            </w:r>
          </w:p>
        </w:tc>
        <w:tc>
          <w:tcPr>
            <w:tcW w:w="420" w:type="dxa"/>
          </w:tcPr>
          <w:p w:rsidR="00FF66D3" w:rsidRDefault="000E5A93">
            <w:pPr>
              <w:rPr>
                <w:snapToGrid w:val="0"/>
                <w:sz w:val="20"/>
              </w:rPr>
            </w:pPr>
            <w:r>
              <w:rPr>
                <w:snapToGrid w:val="0"/>
                <w:sz w:val="20"/>
              </w:rPr>
              <w:t>28</w:t>
            </w:r>
          </w:p>
        </w:tc>
        <w:tc>
          <w:tcPr>
            <w:tcW w:w="1140" w:type="dxa"/>
          </w:tcPr>
          <w:p w:rsidR="00FF66D3" w:rsidRDefault="000E5A93">
            <w:pPr>
              <w:rPr>
                <w:snapToGrid w:val="0"/>
                <w:sz w:val="20"/>
              </w:rPr>
            </w:pPr>
            <w:r>
              <w:rPr>
                <w:snapToGrid w:val="0"/>
                <w:sz w:val="20"/>
              </w:rPr>
              <w:t>10 318,2</w:t>
            </w:r>
          </w:p>
        </w:tc>
        <w:tc>
          <w:tcPr>
            <w:tcW w:w="1040" w:type="dxa"/>
          </w:tcPr>
          <w:p w:rsidR="00FF66D3" w:rsidRDefault="000E5A93">
            <w:pPr>
              <w:rPr>
                <w:snapToGrid w:val="0"/>
                <w:sz w:val="20"/>
              </w:rPr>
            </w:pPr>
            <w:r>
              <w:rPr>
                <w:snapToGrid w:val="0"/>
                <w:sz w:val="20"/>
              </w:rPr>
              <w:t>6,42%</w:t>
            </w:r>
          </w:p>
        </w:tc>
        <w:tc>
          <w:tcPr>
            <w:tcW w:w="1140" w:type="dxa"/>
          </w:tcPr>
          <w:p w:rsidR="00FF66D3" w:rsidRDefault="000E5A93">
            <w:pPr>
              <w:rPr>
                <w:snapToGrid w:val="0"/>
                <w:sz w:val="20"/>
              </w:rPr>
            </w:pPr>
            <w:r>
              <w:rPr>
                <w:snapToGrid w:val="0"/>
                <w:sz w:val="20"/>
              </w:rPr>
              <w:t>15 291,5</w:t>
            </w:r>
          </w:p>
        </w:tc>
        <w:tc>
          <w:tcPr>
            <w:tcW w:w="1040" w:type="dxa"/>
          </w:tcPr>
          <w:p w:rsidR="00FF66D3" w:rsidRDefault="000E5A93">
            <w:pPr>
              <w:rPr>
                <w:snapToGrid w:val="0"/>
                <w:sz w:val="20"/>
              </w:rPr>
            </w:pPr>
            <w:r>
              <w:rPr>
                <w:snapToGrid w:val="0"/>
                <w:sz w:val="20"/>
              </w:rPr>
              <w:t>7,77%</w:t>
            </w:r>
          </w:p>
        </w:tc>
      </w:tr>
      <w:tr w:rsidR="00FF66D3">
        <w:tc>
          <w:tcPr>
            <w:tcW w:w="4918" w:type="dxa"/>
          </w:tcPr>
          <w:p w:rsidR="00FF66D3" w:rsidRDefault="000E5A93">
            <w:pPr>
              <w:rPr>
                <w:snapToGrid w:val="0"/>
                <w:sz w:val="20"/>
              </w:rPr>
            </w:pPr>
            <w:r>
              <w:rPr>
                <w:snapToGrid w:val="0"/>
                <w:sz w:val="20"/>
              </w:rPr>
              <w:t xml:space="preserve">Геология и разведка недр, геодезическая и гидрометеорологическая службы </w:t>
            </w:r>
          </w:p>
        </w:tc>
        <w:tc>
          <w:tcPr>
            <w:tcW w:w="420" w:type="dxa"/>
          </w:tcPr>
          <w:p w:rsidR="00FF66D3" w:rsidRDefault="000E5A93">
            <w:pPr>
              <w:rPr>
                <w:snapToGrid w:val="0"/>
                <w:sz w:val="20"/>
              </w:rPr>
            </w:pPr>
            <w:r>
              <w:rPr>
                <w:snapToGrid w:val="0"/>
                <w:sz w:val="20"/>
              </w:rPr>
              <w:t>29</w:t>
            </w:r>
          </w:p>
        </w:tc>
        <w:tc>
          <w:tcPr>
            <w:tcW w:w="1140" w:type="dxa"/>
          </w:tcPr>
          <w:p w:rsidR="00FF66D3" w:rsidRDefault="000E5A93">
            <w:pPr>
              <w:rPr>
                <w:snapToGrid w:val="0"/>
                <w:sz w:val="20"/>
              </w:rPr>
            </w:pPr>
            <w:r>
              <w:rPr>
                <w:snapToGrid w:val="0"/>
                <w:sz w:val="20"/>
              </w:rPr>
              <w:t>9,4</w:t>
            </w:r>
          </w:p>
        </w:tc>
        <w:tc>
          <w:tcPr>
            <w:tcW w:w="1040" w:type="dxa"/>
          </w:tcPr>
          <w:p w:rsidR="00FF66D3" w:rsidRDefault="000E5A93">
            <w:pPr>
              <w:rPr>
                <w:snapToGrid w:val="0"/>
                <w:sz w:val="20"/>
              </w:rPr>
            </w:pPr>
            <w:r>
              <w:rPr>
                <w:snapToGrid w:val="0"/>
                <w:sz w:val="20"/>
              </w:rPr>
              <w:t>0,01%</w:t>
            </w:r>
          </w:p>
        </w:tc>
        <w:tc>
          <w:tcPr>
            <w:tcW w:w="1140" w:type="dxa"/>
          </w:tcPr>
          <w:p w:rsidR="00FF66D3" w:rsidRDefault="000E5A93">
            <w:pPr>
              <w:rPr>
                <w:snapToGrid w:val="0"/>
                <w:sz w:val="20"/>
              </w:rPr>
            </w:pPr>
            <w:r>
              <w:rPr>
                <w:snapToGrid w:val="0"/>
                <w:sz w:val="20"/>
              </w:rPr>
              <w:t>15,1</w:t>
            </w:r>
          </w:p>
        </w:tc>
        <w:tc>
          <w:tcPr>
            <w:tcW w:w="1040" w:type="dxa"/>
          </w:tcPr>
          <w:p w:rsidR="00FF66D3" w:rsidRDefault="000E5A93">
            <w:pPr>
              <w:rPr>
                <w:snapToGrid w:val="0"/>
                <w:sz w:val="20"/>
              </w:rPr>
            </w:pPr>
            <w:r>
              <w:rPr>
                <w:snapToGrid w:val="0"/>
                <w:sz w:val="20"/>
              </w:rPr>
              <w:t>0,01%</w:t>
            </w:r>
          </w:p>
        </w:tc>
      </w:tr>
      <w:tr w:rsidR="00FF66D3">
        <w:tc>
          <w:tcPr>
            <w:tcW w:w="4918" w:type="dxa"/>
          </w:tcPr>
          <w:p w:rsidR="00FF66D3" w:rsidRDefault="000E5A93">
            <w:pPr>
              <w:rPr>
                <w:snapToGrid w:val="0"/>
                <w:sz w:val="20"/>
              </w:rPr>
            </w:pPr>
            <w:r>
              <w:rPr>
                <w:snapToGrid w:val="0"/>
                <w:sz w:val="20"/>
              </w:rPr>
              <w:t xml:space="preserve">Жилищное хозяйство </w:t>
            </w:r>
          </w:p>
        </w:tc>
        <w:tc>
          <w:tcPr>
            <w:tcW w:w="420" w:type="dxa"/>
          </w:tcPr>
          <w:p w:rsidR="00FF66D3" w:rsidRDefault="000E5A93">
            <w:pPr>
              <w:rPr>
                <w:snapToGrid w:val="0"/>
                <w:sz w:val="20"/>
              </w:rPr>
            </w:pPr>
            <w:r>
              <w:rPr>
                <w:snapToGrid w:val="0"/>
                <w:sz w:val="20"/>
              </w:rPr>
              <w:t>30</w:t>
            </w:r>
          </w:p>
        </w:tc>
        <w:tc>
          <w:tcPr>
            <w:tcW w:w="1140" w:type="dxa"/>
          </w:tcPr>
          <w:p w:rsidR="00FF66D3" w:rsidRDefault="000E5A93">
            <w:pPr>
              <w:rPr>
                <w:snapToGrid w:val="0"/>
                <w:sz w:val="20"/>
              </w:rPr>
            </w:pPr>
            <w:r>
              <w:rPr>
                <w:snapToGrid w:val="0"/>
                <w:sz w:val="20"/>
              </w:rPr>
              <w:t>484,2</w:t>
            </w:r>
          </w:p>
        </w:tc>
        <w:tc>
          <w:tcPr>
            <w:tcW w:w="1040" w:type="dxa"/>
          </w:tcPr>
          <w:p w:rsidR="00FF66D3" w:rsidRDefault="000E5A93">
            <w:pPr>
              <w:rPr>
                <w:snapToGrid w:val="0"/>
                <w:sz w:val="20"/>
              </w:rPr>
            </w:pPr>
            <w:r>
              <w:rPr>
                <w:snapToGrid w:val="0"/>
                <w:sz w:val="20"/>
              </w:rPr>
              <w:t>0,30%</w:t>
            </w:r>
          </w:p>
        </w:tc>
        <w:tc>
          <w:tcPr>
            <w:tcW w:w="1140" w:type="dxa"/>
          </w:tcPr>
          <w:p w:rsidR="00FF66D3" w:rsidRDefault="000E5A93">
            <w:pPr>
              <w:rPr>
                <w:snapToGrid w:val="0"/>
                <w:sz w:val="20"/>
              </w:rPr>
            </w:pPr>
            <w:r>
              <w:rPr>
                <w:snapToGrid w:val="0"/>
                <w:sz w:val="20"/>
              </w:rPr>
              <w:t>694,6</w:t>
            </w:r>
          </w:p>
        </w:tc>
        <w:tc>
          <w:tcPr>
            <w:tcW w:w="1040" w:type="dxa"/>
          </w:tcPr>
          <w:p w:rsidR="00FF66D3" w:rsidRDefault="000E5A93">
            <w:pPr>
              <w:rPr>
                <w:snapToGrid w:val="0"/>
                <w:sz w:val="20"/>
              </w:rPr>
            </w:pPr>
            <w:r>
              <w:rPr>
                <w:snapToGrid w:val="0"/>
                <w:sz w:val="20"/>
              </w:rPr>
              <w:t>0,35%</w:t>
            </w:r>
          </w:p>
        </w:tc>
      </w:tr>
      <w:tr w:rsidR="00FF66D3">
        <w:tc>
          <w:tcPr>
            <w:tcW w:w="4918" w:type="dxa"/>
          </w:tcPr>
          <w:p w:rsidR="00FF66D3" w:rsidRDefault="000E5A93">
            <w:pPr>
              <w:rPr>
                <w:snapToGrid w:val="0"/>
                <w:sz w:val="20"/>
              </w:rPr>
            </w:pPr>
            <w:r>
              <w:rPr>
                <w:snapToGrid w:val="0"/>
                <w:sz w:val="20"/>
              </w:rPr>
              <w:t xml:space="preserve">Организации, обслуживающие с/х </w:t>
            </w:r>
          </w:p>
        </w:tc>
        <w:tc>
          <w:tcPr>
            <w:tcW w:w="420" w:type="dxa"/>
          </w:tcPr>
          <w:p w:rsidR="00FF66D3" w:rsidRDefault="000E5A93">
            <w:pPr>
              <w:rPr>
                <w:snapToGrid w:val="0"/>
                <w:sz w:val="20"/>
              </w:rPr>
            </w:pPr>
            <w:r>
              <w:rPr>
                <w:snapToGrid w:val="0"/>
                <w:sz w:val="20"/>
              </w:rPr>
              <w:t>31</w:t>
            </w:r>
          </w:p>
        </w:tc>
        <w:tc>
          <w:tcPr>
            <w:tcW w:w="1140" w:type="dxa"/>
          </w:tcPr>
          <w:p w:rsidR="00FF66D3" w:rsidRDefault="000E5A93">
            <w:pPr>
              <w:rPr>
                <w:snapToGrid w:val="0"/>
                <w:sz w:val="20"/>
              </w:rPr>
            </w:pPr>
            <w:r>
              <w:rPr>
                <w:snapToGrid w:val="0"/>
                <w:sz w:val="20"/>
              </w:rPr>
              <w:t>78,2</w:t>
            </w:r>
          </w:p>
        </w:tc>
        <w:tc>
          <w:tcPr>
            <w:tcW w:w="1040" w:type="dxa"/>
          </w:tcPr>
          <w:p w:rsidR="00FF66D3" w:rsidRDefault="000E5A93">
            <w:pPr>
              <w:rPr>
                <w:snapToGrid w:val="0"/>
                <w:sz w:val="20"/>
              </w:rPr>
            </w:pPr>
            <w:r>
              <w:rPr>
                <w:snapToGrid w:val="0"/>
                <w:sz w:val="20"/>
              </w:rPr>
              <w:t>0,05%</w:t>
            </w:r>
          </w:p>
        </w:tc>
        <w:tc>
          <w:tcPr>
            <w:tcW w:w="1140" w:type="dxa"/>
          </w:tcPr>
          <w:p w:rsidR="00FF66D3" w:rsidRDefault="000E5A93">
            <w:pPr>
              <w:rPr>
                <w:snapToGrid w:val="0"/>
                <w:sz w:val="20"/>
              </w:rPr>
            </w:pPr>
            <w:r>
              <w:rPr>
                <w:snapToGrid w:val="0"/>
                <w:sz w:val="20"/>
              </w:rPr>
              <w:t>103,7</w:t>
            </w:r>
          </w:p>
        </w:tc>
        <w:tc>
          <w:tcPr>
            <w:tcW w:w="1040" w:type="dxa"/>
          </w:tcPr>
          <w:p w:rsidR="00FF66D3" w:rsidRDefault="000E5A93">
            <w:pPr>
              <w:rPr>
                <w:snapToGrid w:val="0"/>
                <w:sz w:val="20"/>
              </w:rPr>
            </w:pPr>
            <w:r>
              <w:rPr>
                <w:snapToGrid w:val="0"/>
                <w:sz w:val="20"/>
              </w:rPr>
              <w:t>0,05%</w:t>
            </w:r>
          </w:p>
        </w:tc>
      </w:tr>
      <w:tr w:rsidR="00FF66D3">
        <w:tc>
          <w:tcPr>
            <w:tcW w:w="4918" w:type="dxa"/>
          </w:tcPr>
          <w:p w:rsidR="00FF66D3" w:rsidRDefault="000E5A93">
            <w:pPr>
              <w:rPr>
                <w:snapToGrid w:val="0"/>
                <w:sz w:val="20"/>
              </w:rPr>
            </w:pPr>
            <w:r>
              <w:rPr>
                <w:snapToGrid w:val="0"/>
                <w:sz w:val="20"/>
              </w:rPr>
              <w:t xml:space="preserve">Наука и научное обслуживание </w:t>
            </w:r>
          </w:p>
        </w:tc>
        <w:tc>
          <w:tcPr>
            <w:tcW w:w="420" w:type="dxa"/>
          </w:tcPr>
          <w:p w:rsidR="00FF66D3" w:rsidRDefault="000E5A93">
            <w:pPr>
              <w:rPr>
                <w:snapToGrid w:val="0"/>
                <w:sz w:val="20"/>
              </w:rPr>
            </w:pPr>
            <w:r>
              <w:rPr>
                <w:snapToGrid w:val="0"/>
                <w:sz w:val="20"/>
              </w:rPr>
              <w:t>32</w:t>
            </w:r>
          </w:p>
        </w:tc>
        <w:tc>
          <w:tcPr>
            <w:tcW w:w="1140" w:type="dxa"/>
          </w:tcPr>
          <w:p w:rsidR="00FF66D3" w:rsidRDefault="000E5A93">
            <w:pPr>
              <w:rPr>
                <w:snapToGrid w:val="0"/>
                <w:sz w:val="20"/>
              </w:rPr>
            </w:pPr>
            <w:r>
              <w:rPr>
                <w:snapToGrid w:val="0"/>
                <w:sz w:val="20"/>
              </w:rPr>
              <w:t>89,3</w:t>
            </w:r>
          </w:p>
        </w:tc>
        <w:tc>
          <w:tcPr>
            <w:tcW w:w="1040" w:type="dxa"/>
          </w:tcPr>
          <w:p w:rsidR="00FF66D3" w:rsidRDefault="000E5A93">
            <w:pPr>
              <w:rPr>
                <w:snapToGrid w:val="0"/>
                <w:sz w:val="20"/>
              </w:rPr>
            </w:pPr>
            <w:r>
              <w:rPr>
                <w:snapToGrid w:val="0"/>
                <w:sz w:val="20"/>
              </w:rPr>
              <w:t>0,06%</w:t>
            </w:r>
          </w:p>
        </w:tc>
        <w:tc>
          <w:tcPr>
            <w:tcW w:w="1140" w:type="dxa"/>
          </w:tcPr>
          <w:p w:rsidR="00FF66D3" w:rsidRDefault="000E5A93">
            <w:pPr>
              <w:rPr>
                <w:snapToGrid w:val="0"/>
                <w:sz w:val="20"/>
              </w:rPr>
            </w:pPr>
            <w:r>
              <w:rPr>
                <w:snapToGrid w:val="0"/>
                <w:sz w:val="20"/>
              </w:rPr>
              <w:t>113,7</w:t>
            </w:r>
          </w:p>
        </w:tc>
        <w:tc>
          <w:tcPr>
            <w:tcW w:w="1040" w:type="dxa"/>
          </w:tcPr>
          <w:p w:rsidR="00FF66D3" w:rsidRDefault="000E5A93">
            <w:pPr>
              <w:rPr>
                <w:snapToGrid w:val="0"/>
                <w:sz w:val="20"/>
              </w:rPr>
            </w:pPr>
            <w:r>
              <w:rPr>
                <w:snapToGrid w:val="0"/>
                <w:sz w:val="20"/>
              </w:rPr>
              <w:t>0,06%</w:t>
            </w:r>
          </w:p>
        </w:tc>
      </w:tr>
      <w:tr w:rsidR="00FF66D3">
        <w:tc>
          <w:tcPr>
            <w:tcW w:w="4918" w:type="dxa"/>
          </w:tcPr>
          <w:p w:rsidR="00FF66D3" w:rsidRDefault="000E5A93">
            <w:pPr>
              <w:rPr>
                <w:snapToGrid w:val="0"/>
                <w:sz w:val="20"/>
              </w:rPr>
            </w:pPr>
            <w:r>
              <w:rPr>
                <w:snapToGrid w:val="0"/>
                <w:sz w:val="20"/>
              </w:rPr>
              <w:t xml:space="preserve">Здравоохранение, физическая культура и социальное обеспечение </w:t>
            </w:r>
          </w:p>
        </w:tc>
        <w:tc>
          <w:tcPr>
            <w:tcW w:w="420" w:type="dxa"/>
          </w:tcPr>
          <w:p w:rsidR="00FF66D3" w:rsidRDefault="000E5A93">
            <w:pPr>
              <w:rPr>
                <w:snapToGrid w:val="0"/>
                <w:sz w:val="20"/>
              </w:rPr>
            </w:pPr>
            <w:r>
              <w:rPr>
                <w:snapToGrid w:val="0"/>
                <w:sz w:val="20"/>
              </w:rPr>
              <w:t>33</w:t>
            </w:r>
          </w:p>
        </w:tc>
        <w:tc>
          <w:tcPr>
            <w:tcW w:w="1140" w:type="dxa"/>
          </w:tcPr>
          <w:p w:rsidR="00FF66D3" w:rsidRDefault="000E5A93">
            <w:pPr>
              <w:rPr>
                <w:snapToGrid w:val="0"/>
                <w:sz w:val="20"/>
              </w:rPr>
            </w:pPr>
            <w:r>
              <w:rPr>
                <w:snapToGrid w:val="0"/>
                <w:sz w:val="20"/>
              </w:rPr>
              <w:t>2 522,8</w:t>
            </w:r>
          </w:p>
        </w:tc>
        <w:tc>
          <w:tcPr>
            <w:tcW w:w="1040" w:type="dxa"/>
          </w:tcPr>
          <w:p w:rsidR="00FF66D3" w:rsidRDefault="000E5A93">
            <w:pPr>
              <w:rPr>
                <w:snapToGrid w:val="0"/>
                <w:sz w:val="20"/>
              </w:rPr>
            </w:pPr>
            <w:r>
              <w:rPr>
                <w:snapToGrid w:val="0"/>
                <w:sz w:val="20"/>
              </w:rPr>
              <w:t>1,57%</w:t>
            </w:r>
          </w:p>
        </w:tc>
        <w:tc>
          <w:tcPr>
            <w:tcW w:w="1140" w:type="dxa"/>
          </w:tcPr>
          <w:p w:rsidR="00FF66D3" w:rsidRDefault="000E5A93">
            <w:pPr>
              <w:rPr>
                <w:snapToGrid w:val="0"/>
                <w:sz w:val="20"/>
              </w:rPr>
            </w:pPr>
            <w:r>
              <w:rPr>
                <w:snapToGrid w:val="0"/>
                <w:sz w:val="20"/>
              </w:rPr>
              <w:t>4 232,9</w:t>
            </w:r>
          </w:p>
        </w:tc>
        <w:tc>
          <w:tcPr>
            <w:tcW w:w="1040" w:type="dxa"/>
          </w:tcPr>
          <w:p w:rsidR="00FF66D3" w:rsidRDefault="000E5A93">
            <w:pPr>
              <w:rPr>
                <w:snapToGrid w:val="0"/>
                <w:sz w:val="20"/>
              </w:rPr>
            </w:pPr>
            <w:r>
              <w:rPr>
                <w:snapToGrid w:val="0"/>
                <w:sz w:val="20"/>
              </w:rPr>
              <w:t>2,15%</w:t>
            </w:r>
          </w:p>
        </w:tc>
      </w:tr>
      <w:tr w:rsidR="00FF66D3">
        <w:tc>
          <w:tcPr>
            <w:tcW w:w="4918" w:type="dxa"/>
          </w:tcPr>
          <w:p w:rsidR="00FF66D3" w:rsidRDefault="000E5A93">
            <w:pPr>
              <w:rPr>
                <w:snapToGrid w:val="0"/>
                <w:sz w:val="20"/>
              </w:rPr>
            </w:pPr>
            <w:r>
              <w:rPr>
                <w:snapToGrid w:val="0"/>
                <w:sz w:val="20"/>
              </w:rPr>
              <w:t xml:space="preserve">Образование </w:t>
            </w:r>
          </w:p>
        </w:tc>
        <w:tc>
          <w:tcPr>
            <w:tcW w:w="420" w:type="dxa"/>
          </w:tcPr>
          <w:p w:rsidR="00FF66D3" w:rsidRDefault="000E5A93">
            <w:pPr>
              <w:rPr>
                <w:snapToGrid w:val="0"/>
                <w:sz w:val="20"/>
              </w:rPr>
            </w:pPr>
            <w:r>
              <w:rPr>
                <w:snapToGrid w:val="0"/>
                <w:sz w:val="20"/>
              </w:rPr>
              <w:t>34</w:t>
            </w:r>
          </w:p>
        </w:tc>
        <w:tc>
          <w:tcPr>
            <w:tcW w:w="1140" w:type="dxa"/>
          </w:tcPr>
          <w:p w:rsidR="00FF66D3" w:rsidRDefault="000E5A93">
            <w:pPr>
              <w:rPr>
                <w:snapToGrid w:val="0"/>
                <w:sz w:val="20"/>
              </w:rPr>
            </w:pPr>
            <w:r>
              <w:rPr>
                <w:snapToGrid w:val="0"/>
                <w:sz w:val="20"/>
              </w:rPr>
              <w:t>3 271,8</w:t>
            </w:r>
          </w:p>
        </w:tc>
        <w:tc>
          <w:tcPr>
            <w:tcW w:w="1040" w:type="dxa"/>
          </w:tcPr>
          <w:p w:rsidR="00FF66D3" w:rsidRDefault="000E5A93">
            <w:pPr>
              <w:rPr>
                <w:snapToGrid w:val="0"/>
                <w:sz w:val="20"/>
              </w:rPr>
            </w:pPr>
            <w:r>
              <w:rPr>
                <w:snapToGrid w:val="0"/>
                <w:sz w:val="20"/>
              </w:rPr>
              <w:t>2,04%</w:t>
            </w:r>
          </w:p>
        </w:tc>
        <w:tc>
          <w:tcPr>
            <w:tcW w:w="1140" w:type="dxa"/>
          </w:tcPr>
          <w:p w:rsidR="00FF66D3" w:rsidRDefault="000E5A93">
            <w:pPr>
              <w:rPr>
                <w:snapToGrid w:val="0"/>
                <w:sz w:val="20"/>
              </w:rPr>
            </w:pPr>
            <w:r>
              <w:rPr>
                <w:snapToGrid w:val="0"/>
                <w:sz w:val="20"/>
              </w:rPr>
              <w:t>4 926,9</w:t>
            </w:r>
          </w:p>
        </w:tc>
        <w:tc>
          <w:tcPr>
            <w:tcW w:w="1040" w:type="dxa"/>
          </w:tcPr>
          <w:p w:rsidR="00FF66D3" w:rsidRDefault="000E5A93">
            <w:pPr>
              <w:rPr>
                <w:snapToGrid w:val="0"/>
                <w:sz w:val="20"/>
              </w:rPr>
            </w:pPr>
            <w:r>
              <w:rPr>
                <w:snapToGrid w:val="0"/>
                <w:sz w:val="20"/>
              </w:rPr>
              <w:t>2,50%</w:t>
            </w:r>
          </w:p>
        </w:tc>
      </w:tr>
      <w:tr w:rsidR="00FF66D3">
        <w:tc>
          <w:tcPr>
            <w:tcW w:w="4918" w:type="dxa"/>
          </w:tcPr>
          <w:p w:rsidR="00FF66D3" w:rsidRDefault="000E5A93">
            <w:pPr>
              <w:rPr>
                <w:snapToGrid w:val="0"/>
                <w:sz w:val="20"/>
              </w:rPr>
            </w:pPr>
            <w:r>
              <w:rPr>
                <w:snapToGrid w:val="0"/>
                <w:sz w:val="20"/>
              </w:rPr>
              <w:t xml:space="preserve">Культура и искусство </w:t>
            </w:r>
          </w:p>
        </w:tc>
        <w:tc>
          <w:tcPr>
            <w:tcW w:w="420" w:type="dxa"/>
          </w:tcPr>
          <w:p w:rsidR="00FF66D3" w:rsidRDefault="000E5A93">
            <w:pPr>
              <w:rPr>
                <w:snapToGrid w:val="0"/>
                <w:sz w:val="20"/>
              </w:rPr>
            </w:pPr>
            <w:r>
              <w:rPr>
                <w:snapToGrid w:val="0"/>
                <w:sz w:val="20"/>
              </w:rPr>
              <w:t>35</w:t>
            </w:r>
          </w:p>
        </w:tc>
        <w:tc>
          <w:tcPr>
            <w:tcW w:w="1140" w:type="dxa"/>
          </w:tcPr>
          <w:p w:rsidR="00FF66D3" w:rsidRDefault="000E5A93">
            <w:pPr>
              <w:rPr>
                <w:snapToGrid w:val="0"/>
                <w:sz w:val="20"/>
              </w:rPr>
            </w:pPr>
            <w:r>
              <w:rPr>
                <w:snapToGrid w:val="0"/>
                <w:sz w:val="20"/>
              </w:rPr>
              <w:t>331,0</w:t>
            </w:r>
          </w:p>
        </w:tc>
        <w:tc>
          <w:tcPr>
            <w:tcW w:w="1040" w:type="dxa"/>
          </w:tcPr>
          <w:p w:rsidR="00FF66D3" w:rsidRDefault="000E5A93">
            <w:pPr>
              <w:rPr>
                <w:snapToGrid w:val="0"/>
                <w:sz w:val="20"/>
              </w:rPr>
            </w:pPr>
            <w:r>
              <w:rPr>
                <w:snapToGrid w:val="0"/>
                <w:sz w:val="20"/>
              </w:rPr>
              <w:t>0,21%</w:t>
            </w:r>
          </w:p>
        </w:tc>
        <w:tc>
          <w:tcPr>
            <w:tcW w:w="1140" w:type="dxa"/>
          </w:tcPr>
          <w:p w:rsidR="00FF66D3" w:rsidRDefault="000E5A93">
            <w:pPr>
              <w:rPr>
                <w:snapToGrid w:val="0"/>
                <w:sz w:val="20"/>
              </w:rPr>
            </w:pPr>
            <w:r>
              <w:rPr>
                <w:snapToGrid w:val="0"/>
                <w:sz w:val="20"/>
              </w:rPr>
              <w:t>455,0</w:t>
            </w:r>
          </w:p>
        </w:tc>
        <w:tc>
          <w:tcPr>
            <w:tcW w:w="1040" w:type="dxa"/>
          </w:tcPr>
          <w:p w:rsidR="00FF66D3" w:rsidRDefault="000E5A93">
            <w:pPr>
              <w:rPr>
                <w:snapToGrid w:val="0"/>
                <w:sz w:val="20"/>
              </w:rPr>
            </w:pPr>
            <w:r>
              <w:rPr>
                <w:snapToGrid w:val="0"/>
                <w:sz w:val="20"/>
              </w:rPr>
              <w:t>0,23%</w:t>
            </w:r>
          </w:p>
        </w:tc>
      </w:tr>
      <w:tr w:rsidR="00FF66D3">
        <w:tc>
          <w:tcPr>
            <w:tcW w:w="4918" w:type="dxa"/>
          </w:tcPr>
          <w:p w:rsidR="00FF66D3" w:rsidRDefault="000E5A93">
            <w:pPr>
              <w:rPr>
                <w:snapToGrid w:val="0"/>
                <w:sz w:val="20"/>
              </w:rPr>
            </w:pPr>
            <w:r>
              <w:rPr>
                <w:snapToGrid w:val="0"/>
                <w:sz w:val="20"/>
              </w:rPr>
              <w:t xml:space="preserve">Управление </w:t>
            </w:r>
          </w:p>
        </w:tc>
        <w:tc>
          <w:tcPr>
            <w:tcW w:w="420" w:type="dxa"/>
          </w:tcPr>
          <w:p w:rsidR="00FF66D3" w:rsidRDefault="000E5A93">
            <w:pPr>
              <w:rPr>
                <w:snapToGrid w:val="0"/>
                <w:sz w:val="20"/>
              </w:rPr>
            </w:pPr>
            <w:r>
              <w:rPr>
                <w:snapToGrid w:val="0"/>
                <w:sz w:val="20"/>
              </w:rPr>
              <w:t>36</w:t>
            </w:r>
          </w:p>
        </w:tc>
        <w:tc>
          <w:tcPr>
            <w:tcW w:w="1140" w:type="dxa"/>
          </w:tcPr>
          <w:p w:rsidR="00FF66D3" w:rsidRDefault="000E5A93">
            <w:pPr>
              <w:rPr>
                <w:snapToGrid w:val="0"/>
                <w:sz w:val="20"/>
              </w:rPr>
            </w:pPr>
            <w:r>
              <w:rPr>
                <w:snapToGrid w:val="0"/>
                <w:sz w:val="20"/>
              </w:rPr>
              <w:t>3 531,4</w:t>
            </w:r>
          </w:p>
        </w:tc>
        <w:tc>
          <w:tcPr>
            <w:tcW w:w="1040" w:type="dxa"/>
          </w:tcPr>
          <w:p w:rsidR="00FF66D3" w:rsidRDefault="000E5A93">
            <w:pPr>
              <w:rPr>
                <w:snapToGrid w:val="0"/>
                <w:sz w:val="20"/>
              </w:rPr>
            </w:pPr>
            <w:r>
              <w:rPr>
                <w:snapToGrid w:val="0"/>
                <w:sz w:val="20"/>
              </w:rPr>
              <w:t>2,20%</w:t>
            </w:r>
          </w:p>
        </w:tc>
        <w:tc>
          <w:tcPr>
            <w:tcW w:w="1140" w:type="dxa"/>
          </w:tcPr>
          <w:p w:rsidR="00FF66D3" w:rsidRDefault="000E5A93">
            <w:pPr>
              <w:rPr>
                <w:snapToGrid w:val="0"/>
                <w:sz w:val="20"/>
              </w:rPr>
            </w:pPr>
            <w:r>
              <w:rPr>
                <w:snapToGrid w:val="0"/>
                <w:sz w:val="20"/>
              </w:rPr>
              <w:t>4 749,6</w:t>
            </w:r>
          </w:p>
        </w:tc>
        <w:tc>
          <w:tcPr>
            <w:tcW w:w="1040" w:type="dxa"/>
          </w:tcPr>
          <w:p w:rsidR="00FF66D3" w:rsidRDefault="000E5A93">
            <w:pPr>
              <w:rPr>
                <w:snapToGrid w:val="0"/>
                <w:sz w:val="20"/>
              </w:rPr>
            </w:pPr>
            <w:r>
              <w:rPr>
                <w:snapToGrid w:val="0"/>
                <w:sz w:val="20"/>
              </w:rPr>
              <w:t>2,41%</w:t>
            </w:r>
          </w:p>
        </w:tc>
      </w:tr>
      <w:tr w:rsidR="00FF66D3">
        <w:tc>
          <w:tcPr>
            <w:tcW w:w="4918" w:type="dxa"/>
          </w:tcPr>
          <w:p w:rsidR="00FF66D3" w:rsidRDefault="000E5A93">
            <w:pPr>
              <w:rPr>
                <w:snapToGrid w:val="0"/>
                <w:sz w:val="20"/>
              </w:rPr>
            </w:pPr>
            <w:r>
              <w:rPr>
                <w:snapToGrid w:val="0"/>
                <w:sz w:val="20"/>
              </w:rPr>
              <w:t xml:space="preserve">Итого в основных ценах (сумма строк 1 и 7) </w:t>
            </w:r>
          </w:p>
        </w:tc>
        <w:tc>
          <w:tcPr>
            <w:tcW w:w="420" w:type="dxa"/>
          </w:tcPr>
          <w:p w:rsidR="00FF66D3" w:rsidRDefault="000E5A93">
            <w:pPr>
              <w:rPr>
                <w:snapToGrid w:val="0"/>
                <w:sz w:val="20"/>
              </w:rPr>
            </w:pPr>
            <w:r>
              <w:rPr>
                <w:snapToGrid w:val="0"/>
                <w:sz w:val="20"/>
              </w:rPr>
              <w:t>37</w:t>
            </w:r>
          </w:p>
        </w:tc>
        <w:tc>
          <w:tcPr>
            <w:tcW w:w="1140" w:type="dxa"/>
          </w:tcPr>
          <w:p w:rsidR="00FF66D3" w:rsidRDefault="000E5A93">
            <w:pPr>
              <w:rPr>
                <w:snapToGrid w:val="0"/>
                <w:sz w:val="20"/>
              </w:rPr>
            </w:pPr>
            <w:r>
              <w:rPr>
                <w:snapToGrid w:val="0"/>
                <w:sz w:val="20"/>
              </w:rPr>
              <w:t>149 322,6</w:t>
            </w:r>
          </w:p>
        </w:tc>
        <w:tc>
          <w:tcPr>
            <w:tcW w:w="1040" w:type="dxa"/>
          </w:tcPr>
          <w:p w:rsidR="00FF66D3" w:rsidRDefault="000E5A93">
            <w:pPr>
              <w:rPr>
                <w:snapToGrid w:val="0"/>
                <w:sz w:val="20"/>
              </w:rPr>
            </w:pPr>
            <w:r>
              <w:rPr>
                <w:snapToGrid w:val="0"/>
                <w:sz w:val="20"/>
              </w:rPr>
              <w:t>92,92%</w:t>
            </w:r>
          </w:p>
        </w:tc>
        <w:tc>
          <w:tcPr>
            <w:tcW w:w="1140" w:type="dxa"/>
          </w:tcPr>
          <w:p w:rsidR="00FF66D3" w:rsidRDefault="000E5A93">
            <w:pPr>
              <w:rPr>
                <w:snapToGrid w:val="0"/>
                <w:sz w:val="20"/>
              </w:rPr>
            </w:pPr>
            <w:r>
              <w:rPr>
                <w:snapToGrid w:val="0"/>
                <w:sz w:val="20"/>
              </w:rPr>
              <w:t>183 744,0</w:t>
            </w:r>
          </w:p>
        </w:tc>
        <w:tc>
          <w:tcPr>
            <w:tcW w:w="1040" w:type="dxa"/>
          </w:tcPr>
          <w:p w:rsidR="00FF66D3" w:rsidRDefault="000E5A93">
            <w:pPr>
              <w:rPr>
                <w:snapToGrid w:val="0"/>
                <w:sz w:val="20"/>
              </w:rPr>
            </w:pPr>
            <w:r>
              <w:rPr>
                <w:snapToGrid w:val="0"/>
                <w:sz w:val="20"/>
              </w:rPr>
              <w:t>93,32%</w:t>
            </w:r>
          </w:p>
        </w:tc>
      </w:tr>
      <w:tr w:rsidR="00FF66D3">
        <w:tc>
          <w:tcPr>
            <w:tcW w:w="4918" w:type="dxa"/>
          </w:tcPr>
          <w:p w:rsidR="00FF66D3" w:rsidRDefault="000E5A93">
            <w:pPr>
              <w:rPr>
                <w:snapToGrid w:val="0"/>
                <w:sz w:val="20"/>
              </w:rPr>
            </w:pPr>
            <w:r>
              <w:rPr>
                <w:snapToGrid w:val="0"/>
                <w:sz w:val="20"/>
              </w:rPr>
              <w:t xml:space="preserve">Налоги на продукты </w:t>
            </w:r>
          </w:p>
        </w:tc>
        <w:tc>
          <w:tcPr>
            <w:tcW w:w="420" w:type="dxa"/>
          </w:tcPr>
          <w:p w:rsidR="00FF66D3" w:rsidRDefault="000E5A93">
            <w:pPr>
              <w:rPr>
                <w:snapToGrid w:val="0"/>
                <w:sz w:val="20"/>
              </w:rPr>
            </w:pPr>
            <w:r>
              <w:rPr>
                <w:snapToGrid w:val="0"/>
                <w:sz w:val="20"/>
              </w:rPr>
              <w:t>38</w:t>
            </w:r>
          </w:p>
        </w:tc>
        <w:tc>
          <w:tcPr>
            <w:tcW w:w="1140" w:type="dxa"/>
          </w:tcPr>
          <w:p w:rsidR="00FF66D3" w:rsidRDefault="000E5A93">
            <w:pPr>
              <w:rPr>
                <w:snapToGrid w:val="0"/>
                <w:sz w:val="20"/>
              </w:rPr>
            </w:pPr>
            <w:r>
              <w:rPr>
                <w:snapToGrid w:val="0"/>
                <w:sz w:val="20"/>
              </w:rPr>
              <w:t>14 176,5</w:t>
            </w:r>
          </w:p>
        </w:tc>
        <w:tc>
          <w:tcPr>
            <w:tcW w:w="1040" w:type="dxa"/>
          </w:tcPr>
          <w:p w:rsidR="00FF66D3" w:rsidRDefault="000E5A93">
            <w:pPr>
              <w:rPr>
                <w:snapToGrid w:val="0"/>
                <w:sz w:val="20"/>
              </w:rPr>
            </w:pPr>
            <w:r>
              <w:rPr>
                <w:snapToGrid w:val="0"/>
                <w:sz w:val="20"/>
              </w:rPr>
              <w:t>8,82%</w:t>
            </w:r>
          </w:p>
        </w:tc>
        <w:tc>
          <w:tcPr>
            <w:tcW w:w="1140" w:type="dxa"/>
          </w:tcPr>
          <w:p w:rsidR="00FF66D3" w:rsidRDefault="000E5A93">
            <w:pPr>
              <w:rPr>
                <w:snapToGrid w:val="0"/>
                <w:sz w:val="20"/>
              </w:rPr>
            </w:pPr>
            <w:r>
              <w:rPr>
                <w:snapToGrid w:val="0"/>
                <w:sz w:val="20"/>
              </w:rPr>
              <w:t>16 271,0</w:t>
            </w:r>
          </w:p>
        </w:tc>
        <w:tc>
          <w:tcPr>
            <w:tcW w:w="1040" w:type="dxa"/>
          </w:tcPr>
          <w:p w:rsidR="00FF66D3" w:rsidRDefault="000E5A93">
            <w:pPr>
              <w:rPr>
                <w:snapToGrid w:val="0"/>
                <w:sz w:val="20"/>
              </w:rPr>
            </w:pPr>
            <w:r>
              <w:rPr>
                <w:snapToGrid w:val="0"/>
                <w:sz w:val="20"/>
              </w:rPr>
              <w:t>8,26%</w:t>
            </w:r>
          </w:p>
        </w:tc>
      </w:tr>
      <w:tr w:rsidR="00FF66D3">
        <w:tc>
          <w:tcPr>
            <w:tcW w:w="4918" w:type="dxa"/>
          </w:tcPr>
          <w:p w:rsidR="00FF66D3" w:rsidRDefault="000E5A93">
            <w:pPr>
              <w:rPr>
                <w:snapToGrid w:val="0"/>
                <w:sz w:val="20"/>
              </w:rPr>
            </w:pPr>
            <w:r>
              <w:rPr>
                <w:snapToGrid w:val="0"/>
                <w:sz w:val="20"/>
              </w:rPr>
              <w:t xml:space="preserve">Субсидии на продукты </w:t>
            </w:r>
          </w:p>
        </w:tc>
        <w:tc>
          <w:tcPr>
            <w:tcW w:w="420" w:type="dxa"/>
          </w:tcPr>
          <w:p w:rsidR="00FF66D3" w:rsidRDefault="000E5A93">
            <w:pPr>
              <w:rPr>
                <w:snapToGrid w:val="0"/>
                <w:sz w:val="20"/>
              </w:rPr>
            </w:pPr>
            <w:r>
              <w:rPr>
                <w:snapToGrid w:val="0"/>
                <w:sz w:val="20"/>
              </w:rPr>
              <w:t>39</w:t>
            </w:r>
          </w:p>
        </w:tc>
        <w:tc>
          <w:tcPr>
            <w:tcW w:w="1140" w:type="dxa"/>
          </w:tcPr>
          <w:p w:rsidR="00FF66D3" w:rsidRDefault="000E5A93">
            <w:pPr>
              <w:rPr>
                <w:snapToGrid w:val="0"/>
                <w:sz w:val="20"/>
              </w:rPr>
            </w:pPr>
            <w:r>
              <w:rPr>
                <w:snapToGrid w:val="0"/>
                <w:sz w:val="20"/>
              </w:rPr>
              <w:t>2 797,8</w:t>
            </w:r>
          </w:p>
        </w:tc>
        <w:tc>
          <w:tcPr>
            <w:tcW w:w="1040" w:type="dxa"/>
          </w:tcPr>
          <w:p w:rsidR="00FF66D3" w:rsidRDefault="000E5A93">
            <w:pPr>
              <w:rPr>
                <w:snapToGrid w:val="0"/>
                <w:sz w:val="20"/>
              </w:rPr>
            </w:pPr>
            <w:r>
              <w:rPr>
                <w:snapToGrid w:val="0"/>
                <w:sz w:val="20"/>
              </w:rPr>
              <w:t>1,74%</w:t>
            </w:r>
          </w:p>
        </w:tc>
        <w:tc>
          <w:tcPr>
            <w:tcW w:w="1140" w:type="dxa"/>
          </w:tcPr>
          <w:p w:rsidR="00FF66D3" w:rsidRDefault="000E5A93">
            <w:pPr>
              <w:rPr>
                <w:snapToGrid w:val="0"/>
                <w:sz w:val="20"/>
              </w:rPr>
            </w:pPr>
            <w:r>
              <w:rPr>
                <w:snapToGrid w:val="0"/>
                <w:sz w:val="20"/>
              </w:rPr>
              <w:t>3 113,6</w:t>
            </w:r>
          </w:p>
        </w:tc>
        <w:tc>
          <w:tcPr>
            <w:tcW w:w="1040" w:type="dxa"/>
          </w:tcPr>
          <w:p w:rsidR="00FF66D3" w:rsidRDefault="000E5A93">
            <w:pPr>
              <w:rPr>
                <w:snapToGrid w:val="0"/>
                <w:sz w:val="20"/>
              </w:rPr>
            </w:pPr>
            <w:r>
              <w:rPr>
                <w:snapToGrid w:val="0"/>
                <w:sz w:val="20"/>
              </w:rPr>
              <w:t>1,58%</w:t>
            </w:r>
          </w:p>
        </w:tc>
      </w:tr>
      <w:tr w:rsidR="00FF66D3">
        <w:tc>
          <w:tcPr>
            <w:tcW w:w="4918" w:type="dxa"/>
          </w:tcPr>
          <w:p w:rsidR="00FF66D3" w:rsidRDefault="000E5A93">
            <w:pPr>
              <w:rPr>
                <w:snapToGrid w:val="0"/>
                <w:sz w:val="20"/>
              </w:rPr>
            </w:pPr>
            <w:r>
              <w:rPr>
                <w:snapToGrid w:val="0"/>
                <w:sz w:val="20"/>
              </w:rPr>
              <w:t>Чистые налоги на продукты (строка 38 минус строка 39)</w:t>
            </w:r>
          </w:p>
        </w:tc>
        <w:tc>
          <w:tcPr>
            <w:tcW w:w="420" w:type="dxa"/>
          </w:tcPr>
          <w:p w:rsidR="00FF66D3" w:rsidRDefault="000E5A93">
            <w:pPr>
              <w:rPr>
                <w:snapToGrid w:val="0"/>
                <w:sz w:val="20"/>
              </w:rPr>
            </w:pPr>
            <w:r>
              <w:rPr>
                <w:snapToGrid w:val="0"/>
                <w:sz w:val="20"/>
              </w:rPr>
              <w:t>40</w:t>
            </w:r>
          </w:p>
        </w:tc>
        <w:tc>
          <w:tcPr>
            <w:tcW w:w="1140" w:type="dxa"/>
          </w:tcPr>
          <w:p w:rsidR="00FF66D3" w:rsidRDefault="000E5A93">
            <w:pPr>
              <w:rPr>
                <w:snapToGrid w:val="0"/>
                <w:sz w:val="20"/>
              </w:rPr>
            </w:pPr>
            <w:r>
              <w:rPr>
                <w:snapToGrid w:val="0"/>
                <w:sz w:val="20"/>
              </w:rPr>
              <w:t>11 378,7</w:t>
            </w:r>
          </w:p>
        </w:tc>
        <w:tc>
          <w:tcPr>
            <w:tcW w:w="1040" w:type="dxa"/>
          </w:tcPr>
          <w:p w:rsidR="00FF66D3" w:rsidRDefault="000E5A93">
            <w:pPr>
              <w:rPr>
                <w:snapToGrid w:val="0"/>
                <w:sz w:val="20"/>
              </w:rPr>
            </w:pPr>
            <w:r>
              <w:rPr>
                <w:snapToGrid w:val="0"/>
                <w:sz w:val="20"/>
              </w:rPr>
              <w:t>7,08%</w:t>
            </w:r>
          </w:p>
        </w:tc>
        <w:tc>
          <w:tcPr>
            <w:tcW w:w="1140" w:type="dxa"/>
          </w:tcPr>
          <w:p w:rsidR="00FF66D3" w:rsidRDefault="000E5A93">
            <w:pPr>
              <w:rPr>
                <w:snapToGrid w:val="0"/>
                <w:sz w:val="20"/>
              </w:rPr>
            </w:pPr>
            <w:r>
              <w:rPr>
                <w:snapToGrid w:val="0"/>
                <w:sz w:val="20"/>
              </w:rPr>
              <w:t>13 157,4</w:t>
            </w:r>
          </w:p>
        </w:tc>
        <w:tc>
          <w:tcPr>
            <w:tcW w:w="1040" w:type="dxa"/>
          </w:tcPr>
          <w:p w:rsidR="00FF66D3" w:rsidRDefault="000E5A93">
            <w:pPr>
              <w:rPr>
                <w:snapToGrid w:val="0"/>
                <w:sz w:val="20"/>
              </w:rPr>
            </w:pPr>
            <w:r>
              <w:rPr>
                <w:snapToGrid w:val="0"/>
                <w:sz w:val="20"/>
              </w:rPr>
              <w:t>6,68%</w:t>
            </w:r>
          </w:p>
        </w:tc>
      </w:tr>
      <w:tr w:rsidR="00FF66D3">
        <w:tc>
          <w:tcPr>
            <w:tcW w:w="4918" w:type="dxa"/>
          </w:tcPr>
          <w:p w:rsidR="00FF66D3" w:rsidRDefault="000E5A93">
            <w:pPr>
              <w:rPr>
                <w:snapToGrid w:val="0"/>
                <w:sz w:val="20"/>
              </w:rPr>
            </w:pPr>
            <w:r>
              <w:rPr>
                <w:snapToGrid w:val="0"/>
                <w:sz w:val="20"/>
              </w:rPr>
              <w:t>Валовой региональный продукт (сумма строк 37 и 40)</w:t>
            </w:r>
          </w:p>
        </w:tc>
        <w:tc>
          <w:tcPr>
            <w:tcW w:w="420" w:type="dxa"/>
          </w:tcPr>
          <w:p w:rsidR="00FF66D3" w:rsidRDefault="000E5A93">
            <w:pPr>
              <w:rPr>
                <w:snapToGrid w:val="0"/>
                <w:sz w:val="20"/>
              </w:rPr>
            </w:pPr>
            <w:r>
              <w:rPr>
                <w:snapToGrid w:val="0"/>
                <w:sz w:val="20"/>
              </w:rPr>
              <w:t>41</w:t>
            </w:r>
          </w:p>
        </w:tc>
        <w:tc>
          <w:tcPr>
            <w:tcW w:w="1140" w:type="dxa"/>
          </w:tcPr>
          <w:p w:rsidR="00FF66D3" w:rsidRDefault="000E5A93">
            <w:pPr>
              <w:rPr>
                <w:snapToGrid w:val="0"/>
                <w:sz w:val="20"/>
              </w:rPr>
            </w:pPr>
            <w:r>
              <w:rPr>
                <w:snapToGrid w:val="0"/>
                <w:sz w:val="20"/>
              </w:rPr>
              <w:t>160 701,4</w:t>
            </w:r>
          </w:p>
        </w:tc>
        <w:tc>
          <w:tcPr>
            <w:tcW w:w="1040" w:type="dxa"/>
          </w:tcPr>
          <w:p w:rsidR="00FF66D3" w:rsidRDefault="000E5A93">
            <w:pPr>
              <w:rPr>
                <w:snapToGrid w:val="0"/>
                <w:sz w:val="20"/>
              </w:rPr>
            </w:pPr>
            <w:r>
              <w:rPr>
                <w:snapToGrid w:val="0"/>
                <w:sz w:val="20"/>
              </w:rPr>
              <w:t>100,00%</w:t>
            </w:r>
          </w:p>
        </w:tc>
        <w:tc>
          <w:tcPr>
            <w:tcW w:w="1140" w:type="dxa"/>
          </w:tcPr>
          <w:p w:rsidR="00FF66D3" w:rsidRDefault="000E5A93">
            <w:pPr>
              <w:rPr>
                <w:snapToGrid w:val="0"/>
                <w:sz w:val="20"/>
              </w:rPr>
            </w:pPr>
            <w:r>
              <w:rPr>
                <w:snapToGrid w:val="0"/>
                <w:sz w:val="20"/>
              </w:rPr>
              <w:t>196 901,4</w:t>
            </w:r>
          </w:p>
        </w:tc>
        <w:tc>
          <w:tcPr>
            <w:tcW w:w="1040" w:type="dxa"/>
          </w:tcPr>
          <w:p w:rsidR="00FF66D3" w:rsidRDefault="000E5A93">
            <w:pPr>
              <w:rPr>
                <w:snapToGrid w:val="0"/>
                <w:sz w:val="20"/>
              </w:rPr>
            </w:pPr>
            <w:r>
              <w:rPr>
                <w:snapToGrid w:val="0"/>
                <w:sz w:val="20"/>
              </w:rPr>
              <w:t>100,00%</w:t>
            </w:r>
          </w:p>
        </w:tc>
      </w:tr>
    </w:tbl>
    <w:p w:rsidR="00FF66D3" w:rsidRDefault="00FF66D3">
      <w:pPr>
        <w:jc w:val="right"/>
      </w:pPr>
    </w:p>
    <w:p w:rsidR="00FF66D3" w:rsidRDefault="000E5A93">
      <w:pPr>
        <w:jc w:val="right"/>
      </w:pPr>
      <w:r>
        <w:br w:type="page"/>
        <w:t>Приложение 3</w:t>
      </w:r>
    </w:p>
    <w:p w:rsidR="00FF66D3" w:rsidRDefault="00FF66D3">
      <w:pPr>
        <w:jc w:val="right"/>
      </w:pPr>
    </w:p>
    <w:p w:rsidR="00FF66D3" w:rsidRDefault="000E5A93">
      <w:pPr>
        <w:pStyle w:val="4"/>
        <w:rPr>
          <w:b w:val="0"/>
        </w:rPr>
      </w:pPr>
      <w:r>
        <w:t xml:space="preserve">Прогноз темпов роста отраслей экономики по России в целом </w:t>
      </w:r>
      <w:r>
        <w:rPr>
          <w:b w:val="0"/>
        </w:rPr>
        <w:t>на период до 2010-2015 г.г.</w:t>
      </w:r>
    </w:p>
    <w:p w:rsidR="00FF66D3" w:rsidRDefault="00FF66D3">
      <w:pPr>
        <w:jc w:val="cente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5842"/>
        <w:gridCol w:w="1843"/>
        <w:gridCol w:w="1984"/>
      </w:tblGrid>
      <w:tr w:rsidR="00FF66D3">
        <w:trPr>
          <w:cantSplit/>
        </w:trPr>
        <w:tc>
          <w:tcPr>
            <w:tcW w:w="5842" w:type="dxa"/>
            <w:vMerge w:val="restart"/>
          </w:tcPr>
          <w:p w:rsidR="00FF66D3" w:rsidRDefault="000E5A93">
            <w:pPr>
              <w:jc w:val="center"/>
              <w:rPr>
                <w:snapToGrid w:val="0"/>
                <w:sz w:val="20"/>
              </w:rPr>
            </w:pPr>
            <w:r>
              <w:rPr>
                <w:snapToGrid w:val="0"/>
                <w:sz w:val="20"/>
              </w:rPr>
              <w:t>Структура ВРП</w:t>
            </w:r>
          </w:p>
        </w:tc>
        <w:tc>
          <w:tcPr>
            <w:tcW w:w="3827" w:type="dxa"/>
            <w:gridSpan w:val="2"/>
          </w:tcPr>
          <w:p w:rsidR="00FF66D3" w:rsidRDefault="000E5A93">
            <w:pPr>
              <w:jc w:val="center"/>
              <w:rPr>
                <w:snapToGrid w:val="0"/>
                <w:sz w:val="20"/>
              </w:rPr>
            </w:pPr>
            <w:r>
              <w:rPr>
                <w:snapToGrid w:val="0"/>
                <w:sz w:val="20"/>
              </w:rPr>
              <w:t>Темпы роста</w:t>
            </w:r>
          </w:p>
        </w:tc>
      </w:tr>
      <w:tr w:rsidR="00FF66D3">
        <w:trPr>
          <w:cantSplit/>
        </w:trPr>
        <w:tc>
          <w:tcPr>
            <w:tcW w:w="5842" w:type="dxa"/>
            <w:vMerge/>
          </w:tcPr>
          <w:p w:rsidR="00FF66D3" w:rsidRDefault="00FF66D3">
            <w:pPr>
              <w:rPr>
                <w:snapToGrid w:val="0"/>
                <w:sz w:val="20"/>
              </w:rPr>
            </w:pPr>
          </w:p>
        </w:tc>
        <w:tc>
          <w:tcPr>
            <w:tcW w:w="1843" w:type="dxa"/>
          </w:tcPr>
          <w:p w:rsidR="00FF66D3" w:rsidRDefault="000E5A93">
            <w:pPr>
              <w:jc w:val="center"/>
              <w:rPr>
                <w:snapToGrid w:val="0"/>
                <w:sz w:val="20"/>
              </w:rPr>
            </w:pPr>
            <w:r>
              <w:rPr>
                <w:snapToGrid w:val="0"/>
                <w:sz w:val="20"/>
              </w:rPr>
              <w:t>2010 к 2002, разы</w:t>
            </w:r>
          </w:p>
        </w:tc>
        <w:tc>
          <w:tcPr>
            <w:tcW w:w="1984" w:type="dxa"/>
          </w:tcPr>
          <w:p w:rsidR="00FF66D3" w:rsidRDefault="000E5A93">
            <w:pPr>
              <w:jc w:val="center"/>
              <w:rPr>
                <w:snapToGrid w:val="0"/>
                <w:sz w:val="20"/>
              </w:rPr>
            </w:pPr>
            <w:r>
              <w:rPr>
                <w:snapToGrid w:val="0"/>
                <w:sz w:val="20"/>
              </w:rPr>
              <w:t>Среднегодовой, %</w:t>
            </w:r>
          </w:p>
        </w:tc>
      </w:tr>
      <w:tr w:rsidR="00FF66D3">
        <w:tc>
          <w:tcPr>
            <w:tcW w:w="5842" w:type="dxa"/>
          </w:tcPr>
          <w:p w:rsidR="00FF66D3" w:rsidRDefault="000E5A93">
            <w:pPr>
              <w:rPr>
                <w:b/>
                <w:snapToGrid w:val="0"/>
                <w:sz w:val="20"/>
              </w:rPr>
            </w:pPr>
            <w:r>
              <w:rPr>
                <w:b/>
                <w:snapToGrid w:val="0"/>
                <w:sz w:val="20"/>
              </w:rPr>
              <w:t>Валовой внутренний продукт в сопоставимых ценах 2002 г.</w:t>
            </w:r>
          </w:p>
        </w:tc>
        <w:tc>
          <w:tcPr>
            <w:tcW w:w="1843" w:type="dxa"/>
          </w:tcPr>
          <w:p w:rsidR="00FF66D3" w:rsidRDefault="000E5A93">
            <w:pPr>
              <w:jc w:val="center"/>
              <w:rPr>
                <w:b/>
                <w:snapToGrid w:val="0"/>
                <w:sz w:val="20"/>
              </w:rPr>
            </w:pPr>
            <w:r>
              <w:rPr>
                <w:b/>
                <w:snapToGrid w:val="0"/>
                <w:sz w:val="20"/>
              </w:rPr>
              <w:t>1,82</w:t>
            </w:r>
          </w:p>
        </w:tc>
        <w:tc>
          <w:tcPr>
            <w:tcW w:w="1984" w:type="dxa"/>
          </w:tcPr>
          <w:p w:rsidR="00FF66D3" w:rsidRDefault="000E5A93">
            <w:pPr>
              <w:jc w:val="center"/>
              <w:rPr>
                <w:b/>
                <w:snapToGrid w:val="0"/>
                <w:sz w:val="20"/>
              </w:rPr>
            </w:pPr>
            <w:r>
              <w:rPr>
                <w:b/>
                <w:snapToGrid w:val="0"/>
                <w:sz w:val="20"/>
              </w:rPr>
              <w:t>7,7-7,8%</w:t>
            </w:r>
          </w:p>
        </w:tc>
      </w:tr>
      <w:tr w:rsidR="00FF66D3">
        <w:tc>
          <w:tcPr>
            <w:tcW w:w="5842" w:type="dxa"/>
          </w:tcPr>
          <w:p w:rsidR="00FF66D3" w:rsidRDefault="000E5A93">
            <w:pPr>
              <w:rPr>
                <w:snapToGrid w:val="0"/>
                <w:sz w:val="20"/>
              </w:rPr>
            </w:pPr>
            <w:r>
              <w:rPr>
                <w:snapToGrid w:val="0"/>
                <w:sz w:val="20"/>
              </w:rPr>
              <w:t>в том числе:</w:t>
            </w:r>
          </w:p>
        </w:tc>
        <w:tc>
          <w:tcPr>
            <w:tcW w:w="1843" w:type="dxa"/>
          </w:tcPr>
          <w:p w:rsidR="00FF66D3" w:rsidRDefault="00FF66D3">
            <w:pPr>
              <w:jc w:val="center"/>
              <w:rPr>
                <w:snapToGrid w:val="0"/>
                <w:sz w:val="20"/>
              </w:rPr>
            </w:pPr>
          </w:p>
        </w:tc>
        <w:tc>
          <w:tcPr>
            <w:tcW w:w="1984" w:type="dxa"/>
          </w:tcPr>
          <w:p w:rsidR="00FF66D3" w:rsidRDefault="00FF66D3">
            <w:pPr>
              <w:jc w:val="center"/>
              <w:rPr>
                <w:snapToGrid w:val="0"/>
                <w:sz w:val="20"/>
              </w:rPr>
            </w:pPr>
          </w:p>
        </w:tc>
      </w:tr>
      <w:tr w:rsidR="00FF66D3">
        <w:tc>
          <w:tcPr>
            <w:tcW w:w="5842" w:type="dxa"/>
          </w:tcPr>
          <w:p w:rsidR="00FF66D3" w:rsidRDefault="000E5A93">
            <w:pPr>
              <w:rPr>
                <w:b/>
                <w:i/>
                <w:snapToGrid w:val="0"/>
                <w:sz w:val="20"/>
              </w:rPr>
            </w:pPr>
            <w:r>
              <w:rPr>
                <w:b/>
                <w:i/>
                <w:snapToGrid w:val="0"/>
                <w:sz w:val="20"/>
              </w:rPr>
              <w:t>Производство товаров</w:t>
            </w:r>
          </w:p>
        </w:tc>
        <w:tc>
          <w:tcPr>
            <w:tcW w:w="1843" w:type="dxa"/>
          </w:tcPr>
          <w:p w:rsidR="00FF66D3" w:rsidRDefault="000E5A93">
            <w:pPr>
              <w:jc w:val="center"/>
              <w:rPr>
                <w:b/>
                <w:i/>
                <w:snapToGrid w:val="0"/>
                <w:sz w:val="20"/>
              </w:rPr>
            </w:pPr>
            <w:r>
              <w:rPr>
                <w:b/>
                <w:i/>
                <w:snapToGrid w:val="0"/>
                <w:sz w:val="20"/>
              </w:rPr>
              <w:t>1,83</w:t>
            </w:r>
          </w:p>
        </w:tc>
        <w:tc>
          <w:tcPr>
            <w:tcW w:w="1984" w:type="dxa"/>
          </w:tcPr>
          <w:p w:rsidR="00FF66D3" w:rsidRDefault="000E5A93">
            <w:pPr>
              <w:jc w:val="center"/>
              <w:rPr>
                <w:b/>
                <w:i/>
                <w:snapToGrid w:val="0"/>
                <w:sz w:val="20"/>
              </w:rPr>
            </w:pPr>
            <w:r>
              <w:rPr>
                <w:b/>
                <w:i/>
                <w:snapToGrid w:val="0"/>
                <w:sz w:val="20"/>
              </w:rPr>
              <w:t>7,8-7,9%</w:t>
            </w:r>
          </w:p>
        </w:tc>
      </w:tr>
      <w:tr w:rsidR="00FF66D3">
        <w:tc>
          <w:tcPr>
            <w:tcW w:w="5842" w:type="dxa"/>
          </w:tcPr>
          <w:p w:rsidR="00FF66D3" w:rsidRDefault="000E5A93">
            <w:pPr>
              <w:rPr>
                <w:snapToGrid w:val="0"/>
                <w:sz w:val="20"/>
              </w:rPr>
            </w:pPr>
            <w:r>
              <w:rPr>
                <w:snapToGrid w:val="0"/>
                <w:sz w:val="20"/>
              </w:rPr>
              <w:t>из них:</w:t>
            </w:r>
          </w:p>
        </w:tc>
        <w:tc>
          <w:tcPr>
            <w:tcW w:w="1843" w:type="dxa"/>
          </w:tcPr>
          <w:p w:rsidR="00FF66D3" w:rsidRDefault="00FF66D3">
            <w:pPr>
              <w:jc w:val="center"/>
              <w:rPr>
                <w:snapToGrid w:val="0"/>
                <w:sz w:val="20"/>
              </w:rPr>
            </w:pPr>
          </w:p>
        </w:tc>
        <w:tc>
          <w:tcPr>
            <w:tcW w:w="1984" w:type="dxa"/>
          </w:tcPr>
          <w:p w:rsidR="00FF66D3" w:rsidRDefault="00FF66D3">
            <w:pPr>
              <w:jc w:val="center"/>
              <w:rPr>
                <w:snapToGrid w:val="0"/>
                <w:sz w:val="20"/>
              </w:rPr>
            </w:pPr>
          </w:p>
        </w:tc>
      </w:tr>
      <w:tr w:rsidR="00FF66D3">
        <w:tc>
          <w:tcPr>
            <w:tcW w:w="5842" w:type="dxa"/>
          </w:tcPr>
          <w:p w:rsidR="00FF66D3" w:rsidRDefault="000E5A93">
            <w:pPr>
              <w:pStyle w:val="a8"/>
              <w:tabs>
                <w:tab w:val="clear" w:pos="4153"/>
                <w:tab w:val="clear" w:pos="8306"/>
              </w:tabs>
              <w:rPr>
                <w:snapToGrid w:val="0"/>
                <w:sz w:val="20"/>
              </w:rPr>
            </w:pPr>
            <w:r>
              <w:rPr>
                <w:snapToGrid w:val="0"/>
                <w:sz w:val="20"/>
              </w:rPr>
              <w:t>Промышленность</w:t>
            </w:r>
          </w:p>
        </w:tc>
        <w:tc>
          <w:tcPr>
            <w:tcW w:w="1843" w:type="dxa"/>
          </w:tcPr>
          <w:p w:rsidR="00FF66D3" w:rsidRDefault="000E5A93">
            <w:pPr>
              <w:jc w:val="center"/>
              <w:rPr>
                <w:snapToGrid w:val="0"/>
                <w:sz w:val="20"/>
              </w:rPr>
            </w:pPr>
            <w:r>
              <w:rPr>
                <w:snapToGrid w:val="0"/>
                <w:sz w:val="20"/>
              </w:rPr>
              <w:t>1,95</w:t>
            </w:r>
          </w:p>
        </w:tc>
        <w:tc>
          <w:tcPr>
            <w:tcW w:w="1984" w:type="dxa"/>
          </w:tcPr>
          <w:p w:rsidR="00FF66D3" w:rsidRDefault="000E5A93">
            <w:pPr>
              <w:jc w:val="center"/>
              <w:rPr>
                <w:snapToGrid w:val="0"/>
                <w:sz w:val="20"/>
              </w:rPr>
            </w:pPr>
            <w:r>
              <w:rPr>
                <w:snapToGrid w:val="0"/>
                <w:sz w:val="20"/>
              </w:rPr>
              <w:t>8,6-8,7%</w:t>
            </w:r>
          </w:p>
        </w:tc>
      </w:tr>
      <w:tr w:rsidR="00FF66D3">
        <w:tc>
          <w:tcPr>
            <w:tcW w:w="5842" w:type="dxa"/>
          </w:tcPr>
          <w:p w:rsidR="00FF66D3" w:rsidRDefault="000E5A93" w:rsidP="000E5A93">
            <w:pPr>
              <w:numPr>
                <w:ilvl w:val="0"/>
                <w:numId w:val="19"/>
              </w:numPr>
              <w:rPr>
                <w:snapToGrid w:val="0"/>
                <w:sz w:val="20"/>
              </w:rPr>
            </w:pPr>
            <w:r>
              <w:rPr>
                <w:snapToGrid w:val="0"/>
                <w:sz w:val="20"/>
              </w:rPr>
              <w:t>электроэнергетика</w:t>
            </w:r>
          </w:p>
        </w:tc>
        <w:tc>
          <w:tcPr>
            <w:tcW w:w="1843" w:type="dxa"/>
          </w:tcPr>
          <w:p w:rsidR="00FF66D3" w:rsidRDefault="000E5A93">
            <w:pPr>
              <w:jc w:val="center"/>
              <w:rPr>
                <w:snapToGrid w:val="0"/>
                <w:sz w:val="20"/>
              </w:rPr>
            </w:pPr>
            <w:r>
              <w:rPr>
                <w:snapToGrid w:val="0"/>
                <w:sz w:val="20"/>
              </w:rPr>
              <w:t>1,32</w:t>
            </w:r>
          </w:p>
        </w:tc>
        <w:tc>
          <w:tcPr>
            <w:tcW w:w="1984" w:type="dxa"/>
          </w:tcPr>
          <w:p w:rsidR="00FF66D3" w:rsidRDefault="000E5A93">
            <w:pPr>
              <w:jc w:val="center"/>
              <w:rPr>
                <w:snapToGrid w:val="0"/>
                <w:sz w:val="20"/>
              </w:rPr>
            </w:pPr>
            <w:r>
              <w:rPr>
                <w:snapToGrid w:val="0"/>
                <w:sz w:val="20"/>
              </w:rPr>
              <w:t>3,5-3,6%</w:t>
            </w:r>
          </w:p>
        </w:tc>
      </w:tr>
      <w:tr w:rsidR="00FF66D3">
        <w:tc>
          <w:tcPr>
            <w:tcW w:w="5842" w:type="dxa"/>
          </w:tcPr>
          <w:p w:rsidR="00FF66D3" w:rsidRDefault="000E5A93" w:rsidP="000E5A93">
            <w:pPr>
              <w:numPr>
                <w:ilvl w:val="0"/>
                <w:numId w:val="20"/>
              </w:numPr>
              <w:rPr>
                <w:snapToGrid w:val="0"/>
                <w:sz w:val="20"/>
              </w:rPr>
            </w:pPr>
            <w:r>
              <w:rPr>
                <w:snapToGrid w:val="0"/>
                <w:sz w:val="20"/>
              </w:rPr>
              <w:t>топливная</w:t>
            </w:r>
          </w:p>
        </w:tc>
        <w:tc>
          <w:tcPr>
            <w:tcW w:w="1843" w:type="dxa"/>
          </w:tcPr>
          <w:p w:rsidR="00FF66D3" w:rsidRDefault="000E5A93">
            <w:pPr>
              <w:jc w:val="center"/>
              <w:rPr>
                <w:snapToGrid w:val="0"/>
                <w:sz w:val="20"/>
              </w:rPr>
            </w:pPr>
            <w:r>
              <w:rPr>
                <w:snapToGrid w:val="0"/>
                <w:sz w:val="20"/>
              </w:rPr>
              <w:t>1,85</w:t>
            </w:r>
          </w:p>
        </w:tc>
        <w:tc>
          <w:tcPr>
            <w:tcW w:w="1984" w:type="dxa"/>
          </w:tcPr>
          <w:p w:rsidR="00FF66D3" w:rsidRDefault="000E5A93">
            <w:pPr>
              <w:jc w:val="center"/>
              <w:rPr>
                <w:snapToGrid w:val="0"/>
                <w:sz w:val="20"/>
              </w:rPr>
            </w:pPr>
            <w:r>
              <w:rPr>
                <w:snapToGrid w:val="0"/>
                <w:sz w:val="20"/>
              </w:rPr>
              <w:t>8,0-8,1%</w:t>
            </w:r>
          </w:p>
        </w:tc>
      </w:tr>
      <w:tr w:rsidR="00FF66D3">
        <w:tc>
          <w:tcPr>
            <w:tcW w:w="5842" w:type="dxa"/>
          </w:tcPr>
          <w:p w:rsidR="00FF66D3" w:rsidRDefault="000E5A93" w:rsidP="000E5A93">
            <w:pPr>
              <w:numPr>
                <w:ilvl w:val="0"/>
                <w:numId w:val="20"/>
              </w:numPr>
              <w:rPr>
                <w:snapToGrid w:val="0"/>
                <w:sz w:val="20"/>
              </w:rPr>
            </w:pPr>
            <w:r>
              <w:rPr>
                <w:snapToGrid w:val="0"/>
                <w:sz w:val="20"/>
              </w:rPr>
              <w:t>черная металлургия</w:t>
            </w:r>
          </w:p>
        </w:tc>
        <w:tc>
          <w:tcPr>
            <w:tcW w:w="1843" w:type="dxa"/>
          </w:tcPr>
          <w:p w:rsidR="00FF66D3" w:rsidRDefault="000E5A93">
            <w:pPr>
              <w:jc w:val="center"/>
              <w:rPr>
                <w:snapToGrid w:val="0"/>
                <w:sz w:val="20"/>
              </w:rPr>
            </w:pPr>
            <w:r>
              <w:rPr>
                <w:snapToGrid w:val="0"/>
                <w:sz w:val="20"/>
              </w:rPr>
              <w:t>2,03</w:t>
            </w:r>
          </w:p>
        </w:tc>
        <w:tc>
          <w:tcPr>
            <w:tcW w:w="1984" w:type="dxa"/>
          </w:tcPr>
          <w:p w:rsidR="00FF66D3" w:rsidRDefault="000E5A93">
            <w:pPr>
              <w:jc w:val="center"/>
              <w:rPr>
                <w:snapToGrid w:val="0"/>
                <w:sz w:val="20"/>
              </w:rPr>
            </w:pPr>
            <w:r>
              <w:rPr>
                <w:snapToGrid w:val="0"/>
                <w:sz w:val="20"/>
              </w:rPr>
              <w:t>9,0-9,5%</w:t>
            </w:r>
          </w:p>
        </w:tc>
      </w:tr>
      <w:tr w:rsidR="00FF66D3">
        <w:tc>
          <w:tcPr>
            <w:tcW w:w="5842" w:type="dxa"/>
          </w:tcPr>
          <w:p w:rsidR="00FF66D3" w:rsidRDefault="000E5A93" w:rsidP="000E5A93">
            <w:pPr>
              <w:numPr>
                <w:ilvl w:val="0"/>
                <w:numId w:val="20"/>
              </w:numPr>
              <w:rPr>
                <w:snapToGrid w:val="0"/>
                <w:sz w:val="20"/>
              </w:rPr>
            </w:pPr>
            <w:r>
              <w:rPr>
                <w:snapToGrid w:val="0"/>
                <w:sz w:val="20"/>
              </w:rPr>
              <w:t>цветная металлургия</w:t>
            </w:r>
          </w:p>
        </w:tc>
        <w:tc>
          <w:tcPr>
            <w:tcW w:w="1843" w:type="dxa"/>
          </w:tcPr>
          <w:p w:rsidR="00FF66D3" w:rsidRDefault="000E5A93">
            <w:pPr>
              <w:jc w:val="center"/>
              <w:rPr>
                <w:snapToGrid w:val="0"/>
                <w:sz w:val="20"/>
              </w:rPr>
            </w:pPr>
            <w:r>
              <w:rPr>
                <w:snapToGrid w:val="0"/>
                <w:sz w:val="20"/>
              </w:rPr>
              <w:t>1,50</w:t>
            </w:r>
          </w:p>
        </w:tc>
        <w:tc>
          <w:tcPr>
            <w:tcW w:w="1984" w:type="dxa"/>
          </w:tcPr>
          <w:p w:rsidR="00FF66D3" w:rsidRDefault="000E5A93">
            <w:pPr>
              <w:jc w:val="center"/>
              <w:rPr>
                <w:snapToGrid w:val="0"/>
                <w:sz w:val="20"/>
              </w:rPr>
            </w:pPr>
            <w:r>
              <w:rPr>
                <w:snapToGrid w:val="0"/>
                <w:sz w:val="20"/>
              </w:rPr>
              <w:t>5,1-5,2%</w:t>
            </w:r>
          </w:p>
        </w:tc>
      </w:tr>
      <w:tr w:rsidR="00FF66D3">
        <w:tc>
          <w:tcPr>
            <w:tcW w:w="5842" w:type="dxa"/>
          </w:tcPr>
          <w:p w:rsidR="00FF66D3" w:rsidRDefault="000E5A93" w:rsidP="000E5A93">
            <w:pPr>
              <w:numPr>
                <w:ilvl w:val="0"/>
                <w:numId w:val="20"/>
              </w:numPr>
              <w:rPr>
                <w:snapToGrid w:val="0"/>
                <w:sz w:val="20"/>
              </w:rPr>
            </w:pPr>
            <w:r>
              <w:rPr>
                <w:snapToGrid w:val="0"/>
                <w:sz w:val="20"/>
              </w:rPr>
              <w:t>химическая и нефтехимическая</w:t>
            </w:r>
          </w:p>
        </w:tc>
        <w:tc>
          <w:tcPr>
            <w:tcW w:w="1843" w:type="dxa"/>
          </w:tcPr>
          <w:p w:rsidR="00FF66D3" w:rsidRDefault="000E5A93">
            <w:pPr>
              <w:jc w:val="center"/>
              <w:rPr>
                <w:snapToGrid w:val="0"/>
                <w:sz w:val="20"/>
              </w:rPr>
            </w:pPr>
            <w:r>
              <w:rPr>
                <w:snapToGrid w:val="0"/>
                <w:sz w:val="20"/>
              </w:rPr>
              <w:t>1,90</w:t>
            </w:r>
          </w:p>
        </w:tc>
        <w:tc>
          <w:tcPr>
            <w:tcW w:w="1984" w:type="dxa"/>
          </w:tcPr>
          <w:p w:rsidR="00FF66D3" w:rsidRDefault="000E5A93">
            <w:pPr>
              <w:jc w:val="center"/>
              <w:rPr>
                <w:snapToGrid w:val="0"/>
                <w:sz w:val="20"/>
              </w:rPr>
            </w:pPr>
            <w:r>
              <w:rPr>
                <w:snapToGrid w:val="0"/>
                <w:sz w:val="20"/>
              </w:rPr>
              <w:t>8,5-8,6%</w:t>
            </w:r>
          </w:p>
        </w:tc>
      </w:tr>
      <w:tr w:rsidR="00FF66D3">
        <w:tc>
          <w:tcPr>
            <w:tcW w:w="5842" w:type="dxa"/>
          </w:tcPr>
          <w:p w:rsidR="00FF66D3" w:rsidRDefault="000E5A93" w:rsidP="000E5A93">
            <w:pPr>
              <w:numPr>
                <w:ilvl w:val="0"/>
                <w:numId w:val="20"/>
              </w:numPr>
              <w:rPr>
                <w:snapToGrid w:val="0"/>
                <w:sz w:val="20"/>
              </w:rPr>
            </w:pPr>
            <w:r>
              <w:rPr>
                <w:snapToGrid w:val="0"/>
                <w:sz w:val="20"/>
              </w:rPr>
              <w:t>машиностроение и металлообработка</w:t>
            </w:r>
          </w:p>
        </w:tc>
        <w:tc>
          <w:tcPr>
            <w:tcW w:w="1843" w:type="dxa"/>
          </w:tcPr>
          <w:p w:rsidR="00FF66D3" w:rsidRDefault="000E5A93">
            <w:pPr>
              <w:jc w:val="center"/>
              <w:rPr>
                <w:snapToGrid w:val="0"/>
                <w:sz w:val="20"/>
              </w:rPr>
            </w:pPr>
            <w:r>
              <w:rPr>
                <w:snapToGrid w:val="0"/>
                <w:sz w:val="20"/>
              </w:rPr>
              <w:t>2,20</w:t>
            </w:r>
          </w:p>
        </w:tc>
        <w:tc>
          <w:tcPr>
            <w:tcW w:w="1984" w:type="dxa"/>
          </w:tcPr>
          <w:p w:rsidR="00FF66D3" w:rsidRDefault="000E5A93">
            <w:pPr>
              <w:jc w:val="center"/>
              <w:rPr>
                <w:snapToGrid w:val="0"/>
                <w:sz w:val="20"/>
              </w:rPr>
            </w:pPr>
            <w:r>
              <w:rPr>
                <w:snapToGrid w:val="0"/>
                <w:sz w:val="20"/>
              </w:rPr>
              <w:t>10,3-10,4%</w:t>
            </w:r>
          </w:p>
        </w:tc>
      </w:tr>
      <w:tr w:rsidR="00FF66D3">
        <w:tc>
          <w:tcPr>
            <w:tcW w:w="5842" w:type="dxa"/>
          </w:tcPr>
          <w:p w:rsidR="00FF66D3" w:rsidRDefault="000E5A93" w:rsidP="000E5A93">
            <w:pPr>
              <w:numPr>
                <w:ilvl w:val="0"/>
                <w:numId w:val="20"/>
              </w:numPr>
              <w:rPr>
                <w:snapToGrid w:val="0"/>
                <w:sz w:val="20"/>
              </w:rPr>
            </w:pPr>
            <w:r>
              <w:rPr>
                <w:snapToGrid w:val="0"/>
                <w:sz w:val="20"/>
              </w:rPr>
              <w:t>лесная, деревообр. и целлюлозно-бумажная</w:t>
            </w:r>
          </w:p>
        </w:tc>
        <w:tc>
          <w:tcPr>
            <w:tcW w:w="1843" w:type="dxa"/>
          </w:tcPr>
          <w:p w:rsidR="00FF66D3" w:rsidRDefault="000E5A93">
            <w:pPr>
              <w:jc w:val="center"/>
              <w:rPr>
                <w:snapToGrid w:val="0"/>
                <w:sz w:val="20"/>
              </w:rPr>
            </w:pPr>
            <w:r>
              <w:rPr>
                <w:snapToGrid w:val="0"/>
                <w:sz w:val="20"/>
              </w:rPr>
              <w:t>1,82</w:t>
            </w:r>
          </w:p>
        </w:tc>
        <w:tc>
          <w:tcPr>
            <w:tcW w:w="1984" w:type="dxa"/>
          </w:tcPr>
          <w:p w:rsidR="00FF66D3" w:rsidRDefault="000E5A93">
            <w:pPr>
              <w:jc w:val="center"/>
              <w:rPr>
                <w:snapToGrid w:val="0"/>
                <w:sz w:val="20"/>
              </w:rPr>
            </w:pPr>
            <w:r>
              <w:rPr>
                <w:snapToGrid w:val="0"/>
                <w:sz w:val="20"/>
              </w:rPr>
              <w:t>7,5-7,6%</w:t>
            </w:r>
          </w:p>
        </w:tc>
      </w:tr>
      <w:tr w:rsidR="00FF66D3">
        <w:tc>
          <w:tcPr>
            <w:tcW w:w="5842" w:type="dxa"/>
          </w:tcPr>
          <w:p w:rsidR="00FF66D3" w:rsidRDefault="000E5A93" w:rsidP="000E5A93">
            <w:pPr>
              <w:numPr>
                <w:ilvl w:val="0"/>
                <w:numId w:val="20"/>
              </w:numPr>
              <w:rPr>
                <w:snapToGrid w:val="0"/>
                <w:sz w:val="20"/>
              </w:rPr>
            </w:pPr>
            <w:r>
              <w:rPr>
                <w:snapToGrid w:val="0"/>
                <w:sz w:val="20"/>
              </w:rPr>
              <w:t>стройматериалов</w:t>
            </w:r>
          </w:p>
        </w:tc>
        <w:tc>
          <w:tcPr>
            <w:tcW w:w="1843" w:type="dxa"/>
          </w:tcPr>
          <w:p w:rsidR="00FF66D3" w:rsidRDefault="000E5A93">
            <w:pPr>
              <w:jc w:val="center"/>
              <w:rPr>
                <w:snapToGrid w:val="0"/>
                <w:sz w:val="20"/>
              </w:rPr>
            </w:pPr>
            <w:r>
              <w:rPr>
                <w:snapToGrid w:val="0"/>
                <w:sz w:val="20"/>
              </w:rPr>
              <w:t>2,08</w:t>
            </w:r>
          </w:p>
        </w:tc>
        <w:tc>
          <w:tcPr>
            <w:tcW w:w="1984" w:type="dxa"/>
          </w:tcPr>
          <w:p w:rsidR="00FF66D3" w:rsidRDefault="000E5A93">
            <w:pPr>
              <w:jc w:val="center"/>
              <w:rPr>
                <w:snapToGrid w:val="0"/>
                <w:sz w:val="20"/>
              </w:rPr>
            </w:pPr>
            <w:r>
              <w:rPr>
                <w:snapToGrid w:val="0"/>
                <w:sz w:val="20"/>
              </w:rPr>
              <w:t>9,5-9,6%</w:t>
            </w:r>
          </w:p>
        </w:tc>
      </w:tr>
      <w:tr w:rsidR="00FF66D3">
        <w:tc>
          <w:tcPr>
            <w:tcW w:w="5842" w:type="dxa"/>
          </w:tcPr>
          <w:p w:rsidR="00FF66D3" w:rsidRDefault="000E5A93" w:rsidP="000E5A93">
            <w:pPr>
              <w:numPr>
                <w:ilvl w:val="0"/>
                <w:numId w:val="20"/>
              </w:numPr>
              <w:rPr>
                <w:snapToGrid w:val="0"/>
                <w:sz w:val="20"/>
              </w:rPr>
            </w:pPr>
            <w:r>
              <w:rPr>
                <w:snapToGrid w:val="0"/>
                <w:sz w:val="20"/>
              </w:rPr>
              <w:t>легкая</w:t>
            </w:r>
          </w:p>
        </w:tc>
        <w:tc>
          <w:tcPr>
            <w:tcW w:w="1843" w:type="dxa"/>
          </w:tcPr>
          <w:p w:rsidR="00FF66D3" w:rsidRDefault="000E5A93">
            <w:pPr>
              <w:jc w:val="center"/>
              <w:rPr>
                <w:snapToGrid w:val="0"/>
                <w:sz w:val="20"/>
              </w:rPr>
            </w:pPr>
            <w:r>
              <w:rPr>
                <w:snapToGrid w:val="0"/>
                <w:sz w:val="20"/>
              </w:rPr>
              <w:t>1,07</w:t>
            </w:r>
          </w:p>
        </w:tc>
        <w:tc>
          <w:tcPr>
            <w:tcW w:w="1984" w:type="dxa"/>
          </w:tcPr>
          <w:p w:rsidR="00FF66D3" w:rsidRDefault="000E5A93">
            <w:pPr>
              <w:jc w:val="center"/>
              <w:rPr>
                <w:snapToGrid w:val="0"/>
                <w:sz w:val="20"/>
              </w:rPr>
            </w:pPr>
            <w:r>
              <w:rPr>
                <w:snapToGrid w:val="0"/>
                <w:sz w:val="20"/>
              </w:rPr>
              <w:t>0,8-1,0%</w:t>
            </w:r>
          </w:p>
        </w:tc>
      </w:tr>
      <w:tr w:rsidR="00FF66D3">
        <w:tc>
          <w:tcPr>
            <w:tcW w:w="5842" w:type="dxa"/>
          </w:tcPr>
          <w:p w:rsidR="00FF66D3" w:rsidRDefault="000E5A93" w:rsidP="000E5A93">
            <w:pPr>
              <w:numPr>
                <w:ilvl w:val="0"/>
                <w:numId w:val="20"/>
              </w:numPr>
              <w:rPr>
                <w:snapToGrid w:val="0"/>
                <w:sz w:val="20"/>
              </w:rPr>
            </w:pPr>
            <w:r>
              <w:rPr>
                <w:snapToGrid w:val="0"/>
                <w:sz w:val="20"/>
              </w:rPr>
              <w:t>пищевая</w:t>
            </w:r>
          </w:p>
        </w:tc>
        <w:tc>
          <w:tcPr>
            <w:tcW w:w="1843" w:type="dxa"/>
          </w:tcPr>
          <w:p w:rsidR="00FF66D3" w:rsidRDefault="000E5A93">
            <w:pPr>
              <w:jc w:val="center"/>
              <w:rPr>
                <w:snapToGrid w:val="0"/>
                <w:sz w:val="20"/>
              </w:rPr>
            </w:pPr>
            <w:r>
              <w:rPr>
                <w:snapToGrid w:val="0"/>
                <w:sz w:val="20"/>
              </w:rPr>
              <w:t>1,77</w:t>
            </w:r>
          </w:p>
        </w:tc>
        <w:tc>
          <w:tcPr>
            <w:tcW w:w="1984" w:type="dxa"/>
          </w:tcPr>
          <w:p w:rsidR="00FF66D3" w:rsidRDefault="000E5A93">
            <w:pPr>
              <w:jc w:val="center"/>
              <w:rPr>
                <w:snapToGrid w:val="0"/>
                <w:sz w:val="20"/>
              </w:rPr>
            </w:pPr>
            <w:r>
              <w:rPr>
                <w:snapToGrid w:val="0"/>
                <w:sz w:val="20"/>
              </w:rPr>
              <w:t>7,3-7,4%</w:t>
            </w:r>
          </w:p>
        </w:tc>
      </w:tr>
      <w:tr w:rsidR="00FF66D3">
        <w:tc>
          <w:tcPr>
            <w:tcW w:w="5842" w:type="dxa"/>
          </w:tcPr>
          <w:p w:rsidR="00FF66D3" w:rsidRDefault="000E5A93" w:rsidP="000E5A93">
            <w:pPr>
              <w:numPr>
                <w:ilvl w:val="0"/>
                <w:numId w:val="20"/>
              </w:numPr>
              <w:rPr>
                <w:snapToGrid w:val="0"/>
                <w:sz w:val="20"/>
              </w:rPr>
            </w:pPr>
            <w:r>
              <w:rPr>
                <w:snapToGrid w:val="0"/>
                <w:sz w:val="20"/>
              </w:rPr>
              <w:t>прочие</w:t>
            </w:r>
          </w:p>
        </w:tc>
        <w:tc>
          <w:tcPr>
            <w:tcW w:w="1843" w:type="dxa"/>
          </w:tcPr>
          <w:p w:rsidR="00FF66D3" w:rsidRDefault="000E5A93">
            <w:pPr>
              <w:jc w:val="center"/>
              <w:rPr>
                <w:snapToGrid w:val="0"/>
                <w:sz w:val="20"/>
              </w:rPr>
            </w:pPr>
            <w:r>
              <w:rPr>
                <w:snapToGrid w:val="0"/>
                <w:sz w:val="20"/>
              </w:rPr>
              <w:t>1,63</w:t>
            </w:r>
          </w:p>
        </w:tc>
        <w:tc>
          <w:tcPr>
            <w:tcW w:w="1984" w:type="dxa"/>
          </w:tcPr>
          <w:p w:rsidR="00FF66D3" w:rsidRDefault="000E5A93">
            <w:pPr>
              <w:jc w:val="center"/>
              <w:rPr>
                <w:snapToGrid w:val="0"/>
                <w:sz w:val="20"/>
              </w:rPr>
            </w:pPr>
            <w:r>
              <w:rPr>
                <w:snapToGrid w:val="0"/>
                <w:sz w:val="20"/>
              </w:rPr>
              <w:t>6,2-6,3%</w:t>
            </w:r>
          </w:p>
        </w:tc>
      </w:tr>
      <w:tr w:rsidR="00FF66D3">
        <w:tc>
          <w:tcPr>
            <w:tcW w:w="5842" w:type="dxa"/>
          </w:tcPr>
          <w:p w:rsidR="00FF66D3" w:rsidRDefault="000E5A93">
            <w:pPr>
              <w:rPr>
                <w:snapToGrid w:val="0"/>
                <w:sz w:val="20"/>
              </w:rPr>
            </w:pPr>
            <w:r>
              <w:rPr>
                <w:snapToGrid w:val="0"/>
                <w:sz w:val="20"/>
              </w:rPr>
              <w:t>Сельское хозяйство</w:t>
            </w:r>
          </w:p>
        </w:tc>
        <w:tc>
          <w:tcPr>
            <w:tcW w:w="1843" w:type="dxa"/>
          </w:tcPr>
          <w:p w:rsidR="00FF66D3" w:rsidRDefault="000E5A93">
            <w:pPr>
              <w:jc w:val="center"/>
              <w:rPr>
                <w:snapToGrid w:val="0"/>
                <w:sz w:val="20"/>
              </w:rPr>
            </w:pPr>
            <w:r>
              <w:rPr>
                <w:snapToGrid w:val="0"/>
                <w:sz w:val="20"/>
              </w:rPr>
              <w:t>1,46</w:t>
            </w:r>
          </w:p>
        </w:tc>
        <w:tc>
          <w:tcPr>
            <w:tcW w:w="1984" w:type="dxa"/>
          </w:tcPr>
          <w:p w:rsidR="00FF66D3" w:rsidRDefault="000E5A93">
            <w:pPr>
              <w:jc w:val="center"/>
              <w:rPr>
                <w:snapToGrid w:val="0"/>
                <w:sz w:val="20"/>
              </w:rPr>
            </w:pPr>
            <w:r>
              <w:rPr>
                <w:snapToGrid w:val="0"/>
                <w:sz w:val="20"/>
              </w:rPr>
              <w:t>4,9-5,0%</w:t>
            </w:r>
          </w:p>
        </w:tc>
      </w:tr>
      <w:tr w:rsidR="00FF66D3">
        <w:tc>
          <w:tcPr>
            <w:tcW w:w="5842" w:type="dxa"/>
          </w:tcPr>
          <w:p w:rsidR="00FF66D3" w:rsidRDefault="000E5A93">
            <w:pPr>
              <w:rPr>
                <w:snapToGrid w:val="0"/>
                <w:sz w:val="20"/>
              </w:rPr>
            </w:pPr>
            <w:r>
              <w:rPr>
                <w:snapToGrid w:val="0"/>
                <w:sz w:val="20"/>
              </w:rPr>
              <w:t>Лесное хозяйство</w:t>
            </w:r>
          </w:p>
        </w:tc>
        <w:tc>
          <w:tcPr>
            <w:tcW w:w="1843" w:type="dxa"/>
          </w:tcPr>
          <w:p w:rsidR="00FF66D3" w:rsidRDefault="000E5A93">
            <w:pPr>
              <w:jc w:val="center"/>
              <w:rPr>
                <w:snapToGrid w:val="0"/>
                <w:sz w:val="20"/>
              </w:rPr>
            </w:pPr>
            <w:r>
              <w:rPr>
                <w:snapToGrid w:val="0"/>
                <w:sz w:val="20"/>
              </w:rPr>
              <w:t>1,80</w:t>
            </w:r>
          </w:p>
        </w:tc>
        <w:tc>
          <w:tcPr>
            <w:tcW w:w="1984" w:type="dxa"/>
          </w:tcPr>
          <w:p w:rsidR="00FF66D3" w:rsidRDefault="000E5A93">
            <w:pPr>
              <w:jc w:val="center"/>
              <w:rPr>
                <w:snapToGrid w:val="0"/>
                <w:sz w:val="20"/>
              </w:rPr>
            </w:pPr>
            <w:r>
              <w:rPr>
                <w:snapToGrid w:val="0"/>
                <w:sz w:val="20"/>
              </w:rPr>
              <w:t>7,6-7,7%</w:t>
            </w:r>
          </w:p>
        </w:tc>
      </w:tr>
      <w:tr w:rsidR="00FF66D3">
        <w:tc>
          <w:tcPr>
            <w:tcW w:w="5842" w:type="dxa"/>
          </w:tcPr>
          <w:p w:rsidR="00FF66D3" w:rsidRDefault="000E5A93">
            <w:pPr>
              <w:rPr>
                <w:snapToGrid w:val="0"/>
                <w:sz w:val="20"/>
              </w:rPr>
            </w:pPr>
            <w:r>
              <w:rPr>
                <w:snapToGrid w:val="0"/>
                <w:sz w:val="20"/>
              </w:rPr>
              <w:t>Стpоительство</w:t>
            </w:r>
          </w:p>
        </w:tc>
        <w:tc>
          <w:tcPr>
            <w:tcW w:w="1843" w:type="dxa"/>
          </w:tcPr>
          <w:p w:rsidR="00FF66D3" w:rsidRDefault="000E5A93">
            <w:pPr>
              <w:jc w:val="center"/>
              <w:rPr>
                <w:snapToGrid w:val="0"/>
                <w:sz w:val="20"/>
              </w:rPr>
            </w:pPr>
            <w:r>
              <w:rPr>
                <w:snapToGrid w:val="0"/>
                <w:sz w:val="20"/>
              </w:rPr>
              <w:t>1,73</w:t>
            </w:r>
          </w:p>
        </w:tc>
        <w:tc>
          <w:tcPr>
            <w:tcW w:w="1984" w:type="dxa"/>
          </w:tcPr>
          <w:p w:rsidR="00FF66D3" w:rsidRDefault="000E5A93">
            <w:pPr>
              <w:jc w:val="center"/>
              <w:rPr>
                <w:snapToGrid w:val="0"/>
                <w:sz w:val="20"/>
              </w:rPr>
            </w:pPr>
            <w:r>
              <w:rPr>
                <w:snapToGrid w:val="0"/>
                <w:sz w:val="20"/>
              </w:rPr>
              <w:t>7,0-7,1%</w:t>
            </w:r>
          </w:p>
        </w:tc>
      </w:tr>
      <w:tr w:rsidR="00FF66D3">
        <w:tc>
          <w:tcPr>
            <w:tcW w:w="5842" w:type="dxa"/>
          </w:tcPr>
          <w:p w:rsidR="00FF66D3" w:rsidRDefault="000E5A93">
            <w:pPr>
              <w:rPr>
                <w:b/>
                <w:i/>
                <w:snapToGrid w:val="0"/>
                <w:sz w:val="20"/>
              </w:rPr>
            </w:pPr>
            <w:r>
              <w:rPr>
                <w:b/>
                <w:i/>
                <w:snapToGrid w:val="0"/>
                <w:sz w:val="20"/>
              </w:rPr>
              <w:t>Производство услуг</w:t>
            </w:r>
          </w:p>
        </w:tc>
        <w:tc>
          <w:tcPr>
            <w:tcW w:w="1843" w:type="dxa"/>
          </w:tcPr>
          <w:p w:rsidR="00FF66D3" w:rsidRDefault="000E5A93">
            <w:pPr>
              <w:jc w:val="center"/>
              <w:rPr>
                <w:b/>
                <w:i/>
                <w:snapToGrid w:val="0"/>
                <w:sz w:val="20"/>
              </w:rPr>
            </w:pPr>
            <w:r>
              <w:rPr>
                <w:b/>
                <w:i/>
                <w:snapToGrid w:val="0"/>
                <w:sz w:val="20"/>
              </w:rPr>
              <w:t>1,82</w:t>
            </w:r>
          </w:p>
        </w:tc>
        <w:tc>
          <w:tcPr>
            <w:tcW w:w="1984" w:type="dxa"/>
          </w:tcPr>
          <w:p w:rsidR="00FF66D3" w:rsidRDefault="000E5A93">
            <w:pPr>
              <w:jc w:val="center"/>
              <w:rPr>
                <w:b/>
                <w:i/>
                <w:snapToGrid w:val="0"/>
                <w:sz w:val="20"/>
              </w:rPr>
            </w:pPr>
            <w:r>
              <w:rPr>
                <w:b/>
                <w:i/>
                <w:snapToGrid w:val="0"/>
                <w:sz w:val="20"/>
              </w:rPr>
              <w:t>7,7-7,8%</w:t>
            </w:r>
          </w:p>
        </w:tc>
      </w:tr>
      <w:tr w:rsidR="00FF66D3">
        <w:tc>
          <w:tcPr>
            <w:tcW w:w="5842" w:type="dxa"/>
          </w:tcPr>
          <w:p w:rsidR="00FF66D3" w:rsidRDefault="000E5A93">
            <w:pPr>
              <w:pStyle w:val="a8"/>
              <w:tabs>
                <w:tab w:val="clear" w:pos="4153"/>
                <w:tab w:val="clear" w:pos="8306"/>
              </w:tabs>
              <w:rPr>
                <w:snapToGrid w:val="0"/>
                <w:sz w:val="20"/>
              </w:rPr>
            </w:pPr>
            <w:r>
              <w:rPr>
                <w:snapToGrid w:val="0"/>
                <w:sz w:val="20"/>
              </w:rPr>
              <w:t>в том числе:</w:t>
            </w:r>
          </w:p>
        </w:tc>
        <w:tc>
          <w:tcPr>
            <w:tcW w:w="1843" w:type="dxa"/>
          </w:tcPr>
          <w:p w:rsidR="00FF66D3" w:rsidRDefault="00FF66D3">
            <w:pPr>
              <w:jc w:val="center"/>
              <w:rPr>
                <w:snapToGrid w:val="0"/>
                <w:sz w:val="20"/>
              </w:rPr>
            </w:pPr>
          </w:p>
        </w:tc>
        <w:tc>
          <w:tcPr>
            <w:tcW w:w="1984" w:type="dxa"/>
          </w:tcPr>
          <w:p w:rsidR="00FF66D3" w:rsidRDefault="00FF66D3">
            <w:pPr>
              <w:jc w:val="center"/>
              <w:rPr>
                <w:snapToGrid w:val="0"/>
                <w:sz w:val="20"/>
              </w:rPr>
            </w:pPr>
          </w:p>
        </w:tc>
      </w:tr>
      <w:tr w:rsidR="00FF66D3">
        <w:tc>
          <w:tcPr>
            <w:tcW w:w="5842" w:type="dxa"/>
          </w:tcPr>
          <w:p w:rsidR="00FF66D3" w:rsidRDefault="000E5A93">
            <w:pPr>
              <w:rPr>
                <w:snapToGrid w:val="0"/>
                <w:sz w:val="20"/>
              </w:rPr>
            </w:pPr>
            <w:r>
              <w:rPr>
                <w:snapToGrid w:val="0"/>
                <w:sz w:val="20"/>
              </w:rPr>
              <w:t xml:space="preserve">Рыночные услуги </w:t>
            </w:r>
          </w:p>
        </w:tc>
        <w:tc>
          <w:tcPr>
            <w:tcW w:w="1843" w:type="dxa"/>
          </w:tcPr>
          <w:p w:rsidR="00FF66D3" w:rsidRDefault="000E5A93">
            <w:pPr>
              <w:jc w:val="center"/>
              <w:rPr>
                <w:snapToGrid w:val="0"/>
                <w:sz w:val="20"/>
              </w:rPr>
            </w:pPr>
            <w:r>
              <w:rPr>
                <w:snapToGrid w:val="0"/>
                <w:sz w:val="20"/>
              </w:rPr>
              <w:t>1,87</w:t>
            </w:r>
          </w:p>
        </w:tc>
        <w:tc>
          <w:tcPr>
            <w:tcW w:w="1984" w:type="dxa"/>
          </w:tcPr>
          <w:p w:rsidR="00FF66D3" w:rsidRDefault="000E5A93">
            <w:pPr>
              <w:jc w:val="center"/>
              <w:rPr>
                <w:snapToGrid w:val="0"/>
                <w:sz w:val="20"/>
              </w:rPr>
            </w:pPr>
            <w:r>
              <w:rPr>
                <w:snapToGrid w:val="0"/>
                <w:sz w:val="20"/>
              </w:rPr>
              <w:t>8,1-8,2%</w:t>
            </w:r>
          </w:p>
        </w:tc>
      </w:tr>
      <w:tr w:rsidR="00FF66D3">
        <w:tc>
          <w:tcPr>
            <w:tcW w:w="5842" w:type="dxa"/>
          </w:tcPr>
          <w:p w:rsidR="00FF66D3" w:rsidRDefault="000E5A93">
            <w:pPr>
              <w:rPr>
                <w:snapToGrid w:val="0"/>
                <w:sz w:val="20"/>
              </w:rPr>
            </w:pPr>
            <w:r>
              <w:rPr>
                <w:snapToGrid w:val="0"/>
                <w:sz w:val="20"/>
              </w:rPr>
              <w:t>из них:</w:t>
            </w:r>
          </w:p>
        </w:tc>
        <w:tc>
          <w:tcPr>
            <w:tcW w:w="1843" w:type="dxa"/>
          </w:tcPr>
          <w:p w:rsidR="00FF66D3" w:rsidRDefault="00FF66D3">
            <w:pPr>
              <w:jc w:val="center"/>
              <w:rPr>
                <w:snapToGrid w:val="0"/>
                <w:sz w:val="20"/>
              </w:rPr>
            </w:pPr>
          </w:p>
        </w:tc>
        <w:tc>
          <w:tcPr>
            <w:tcW w:w="1984" w:type="dxa"/>
          </w:tcPr>
          <w:p w:rsidR="00FF66D3" w:rsidRDefault="00FF66D3">
            <w:pPr>
              <w:jc w:val="center"/>
              <w:rPr>
                <w:snapToGrid w:val="0"/>
                <w:sz w:val="20"/>
              </w:rPr>
            </w:pPr>
          </w:p>
        </w:tc>
      </w:tr>
      <w:tr w:rsidR="00FF66D3">
        <w:tc>
          <w:tcPr>
            <w:tcW w:w="5842" w:type="dxa"/>
          </w:tcPr>
          <w:p w:rsidR="00FF66D3" w:rsidRDefault="000E5A93" w:rsidP="000E5A93">
            <w:pPr>
              <w:numPr>
                <w:ilvl w:val="0"/>
                <w:numId w:val="21"/>
              </w:numPr>
              <w:rPr>
                <w:snapToGrid w:val="0"/>
                <w:sz w:val="20"/>
              </w:rPr>
            </w:pPr>
            <w:r>
              <w:rPr>
                <w:snapToGrid w:val="0"/>
                <w:sz w:val="20"/>
              </w:rPr>
              <w:t>транспорт</w:t>
            </w:r>
          </w:p>
        </w:tc>
        <w:tc>
          <w:tcPr>
            <w:tcW w:w="1843" w:type="dxa"/>
          </w:tcPr>
          <w:p w:rsidR="00FF66D3" w:rsidRDefault="000E5A93">
            <w:pPr>
              <w:jc w:val="center"/>
              <w:rPr>
                <w:snapToGrid w:val="0"/>
                <w:sz w:val="20"/>
              </w:rPr>
            </w:pPr>
            <w:r>
              <w:rPr>
                <w:snapToGrid w:val="0"/>
                <w:sz w:val="20"/>
              </w:rPr>
              <w:t>1,42</w:t>
            </w:r>
          </w:p>
        </w:tc>
        <w:tc>
          <w:tcPr>
            <w:tcW w:w="1984" w:type="dxa"/>
          </w:tcPr>
          <w:p w:rsidR="00FF66D3" w:rsidRDefault="000E5A93">
            <w:pPr>
              <w:jc w:val="center"/>
              <w:rPr>
                <w:snapToGrid w:val="0"/>
                <w:sz w:val="20"/>
              </w:rPr>
            </w:pPr>
            <w:r>
              <w:rPr>
                <w:snapToGrid w:val="0"/>
                <w:sz w:val="20"/>
              </w:rPr>
              <w:t>4,5-4,6%</w:t>
            </w:r>
          </w:p>
        </w:tc>
      </w:tr>
      <w:tr w:rsidR="00FF66D3">
        <w:tc>
          <w:tcPr>
            <w:tcW w:w="5842" w:type="dxa"/>
          </w:tcPr>
          <w:p w:rsidR="00FF66D3" w:rsidRDefault="000E5A93" w:rsidP="000E5A93">
            <w:pPr>
              <w:numPr>
                <w:ilvl w:val="0"/>
                <w:numId w:val="21"/>
              </w:numPr>
              <w:rPr>
                <w:snapToGrid w:val="0"/>
                <w:sz w:val="20"/>
              </w:rPr>
            </w:pPr>
            <w:r>
              <w:rPr>
                <w:snapToGrid w:val="0"/>
                <w:sz w:val="20"/>
              </w:rPr>
              <w:t>связь</w:t>
            </w:r>
          </w:p>
        </w:tc>
        <w:tc>
          <w:tcPr>
            <w:tcW w:w="1843" w:type="dxa"/>
          </w:tcPr>
          <w:p w:rsidR="00FF66D3" w:rsidRDefault="000E5A93">
            <w:pPr>
              <w:jc w:val="center"/>
              <w:rPr>
                <w:snapToGrid w:val="0"/>
                <w:sz w:val="20"/>
              </w:rPr>
            </w:pPr>
            <w:r>
              <w:rPr>
                <w:snapToGrid w:val="0"/>
                <w:sz w:val="20"/>
              </w:rPr>
              <w:t>3,06</w:t>
            </w:r>
          </w:p>
        </w:tc>
        <w:tc>
          <w:tcPr>
            <w:tcW w:w="1984" w:type="dxa"/>
          </w:tcPr>
          <w:p w:rsidR="00FF66D3" w:rsidRDefault="000E5A93">
            <w:pPr>
              <w:jc w:val="center"/>
              <w:rPr>
                <w:snapToGrid w:val="0"/>
                <w:sz w:val="20"/>
              </w:rPr>
            </w:pPr>
            <w:r>
              <w:rPr>
                <w:snapToGrid w:val="0"/>
                <w:sz w:val="20"/>
              </w:rPr>
              <w:t>15,0-15,1%</w:t>
            </w:r>
          </w:p>
        </w:tc>
      </w:tr>
      <w:tr w:rsidR="00FF66D3">
        <w:tc>
          <w:tcPr>
            <w:tcW w:w="5842" w:type="dxa"/>
          </w:tcPr>
          <w:p w:rsidR="00FF66D3" w:rsidRDefault="000E5A93" w:rsidP="000E5A93">
            <w:pPr>
              <w:numPr>
                <w:ilvl w:val="0"/>
                <w:numId w:val="21"/>
              </w:numPr>
              <w:rPr>
                <w:snapToGrid w:val="0"/>
                <w:sz w:val="20"/>
              </w:rPr>
            </w:pPr>
            <w:r>
              <w:rPr>
                <w:snapToGrid w:val="0"/>
                <w:sz w:val="20"/>
              </w:rPr>
              <w:t>тоpговля</w:t>
            </w:r>
          </w:p>
        </w:tc>
        <w:tc>
          <w:tcPr>
            <w:tcW w:w="1843" w:type="dxa"/>
          </w:tcPr>
          <w:p w:rsidR="00FF66D3" w:rsidRDefault="000E5A93">
            <w:pPr>
              <w:jc w:val="center"/>
              <w:rPr>
                <w:snapToGrid w:val="0"/>
                <w:sz w:val="20"/>
              </w:rPr>
            </w:pPr>
            <w:r>
              <w:rPr>
                <w:snapToGrid w:val="0"/>
                <w:sz w:val="20"/>
              </w:rPr>
              <w:t>2,00</w:t>
            </w:r>
          </w:p>
        </w:tc>
        <w:tc>
          <w:tcPr>
            <w:tcW w:w="1984" w:type="dxa"/>
          </w:tcPr>
          <w:p w:rsidR="00FF66D3" w:rsidRDefault="000E5A93">
            <w:pPr>
              <w:jc w:val="center"/>
              <w:rPr>
                <w:snapToGrid w:val="0"/>
                <w:sz w:val="20"/>
              </w:rPr>
            </w:pPr>
            <w:r>
              <w:rPr>
                <w:snapToGrid w:val="0"/>
                <w:sz w:val="20"/>
              </w:rPr>
              <w:t>9,0-9,1%</w:t>
            </w:r>
          </w:p>
        </w:tc>
      </w:tr>
      <w:tr w:rsidR="00FF66D3">
        <w:tc>
          <w:tcPr>
            <w:tcW w:w="5842" w:type="dxa"/>
          </w:tcPr>
          <w:p w:rsidR="00FF66D3" w:rsidRDefault="000E5A93" w:rsidP="000E5A93">
            <w:pPr>
              <w:numPr>
                <w:ilvl w:val="0"/>
                <w:numId w:val="21"/>
              </w:numPr>
              <w:rPr>
                <w:snapToGrid w:val="0"/>
                <w:sz w:val="20"/>
              </w:rPr>
            </w:pPr>
            <w:r>
              <w:rPr>
                <w:snapToGrid w:val="0"/>
                <w:sz w:val="20"/>
              </w:rPr>
              <w:t>наука</w:t>
            </w:r>
          </w:p>
        </w:tc>
        <w:tc>
          <w:tcPr>
            <w:tcW w:w="1843" w:type="dxa"/>
          </w:tcPr>
          <w:p w:rsidR="00FF66D3" w:rsidRDefault="000E5A93">
            <w:pPr>
              <w:jc w:val="center"/>
              <w:rPr>
                <w:snapToGrid w:val="0"/>
                <w:sz w:val="20"/>
              </w:rPr>
            </w:pPr>
            <w:r>
              <w:rPr>
                <w:snapToGrid w:val="0"/>
                <w:sz w:val="20"/>
              </w:rPr>
              <w:t>2,40</w:t>
            </w:r>
          </w:p>
        </w:tc>
        <w:tc>
          <w:tcPr>
            <w:tcW w:w="1984" w:type="dxa"/>
          </w:tcPr>
          <w:p w:rsidR="00FF66D3" w:rsidRDefault="000E5A93">
            <w:pPr>
              <w:jc w:val="center"/>
              <w:rPr>
                <w:snapToGrid w:val="0"/>
                <w:sz w:val="20"/>
              </w:rPr>
            </w:pPr>
            <w:r>
              <w:rPr>
                <w:snapToGrid w:val="0"/>
                <w:sz w:val="20"/>
              </w:rPr>
              <w:t>11,5-11,6%</w:t>
            </w:r>
          </w:p>
        </w:tc>
      </w:tr>
      <w:tr w:rsidR="00FF66D3">
        <w:tc>
          <w:tcPr>
            <w:tcW w:w="5842" w:type="dxa"/>
          </w:tcPr>
          <w:p w:rsidR="00FF66D3" w:rsidRDefault="000E5A93" w:rsidP="000E5A93">
            <w:pPr>
              <w:numPr>
                <w:ilvl w:val="0"/>
                <w:numId w:val="21"/>
              </w:numPr>
              <w:rPr>
                <w:snapToGrid w:val="0"/>
                <w:sz w:val="20"/>
              </w:rPr>
            </w:pPr>
            <w:r>
              <w:rPr>
                <w:snapToGrid w:val="0"/>
                <w:sz w:val="20"/>
              </w:rPr>
              <w:t>образование</w:t>
            </w:r>
          </w:p>
        </w:tc>
        <w:tc>
          <w:tcPr>
            <w:tcW w:w="1843" w:type="dxa"/>
          </w:tcPr>
          <w:p w:rsidR="00FF66D3" w:rsidRDefault="000E5A93">
            <w:pPr>
              <w:jc w:val="center"/>
              <w:rPr>
                <w:snapToGrid w:val="0"/>
                <w:sz w:val="20"/>
              </w:rPr>
            </w:pPr>
            <w:r>
              <w:rPr>
                <w:snapToGrid w:val="0"/>
                <w:sz w:val="20"/>
              </w:rPr>
              <w:t>1,35</w:t>
            </w:r>
          </w:p>
        </w:tc>
        <w:tc>
          <w:tcPr>
            <w:tcW w:w="1984" w:type="dxa"/>
          </w:tcPr>
          <w:p w:rsidR="00FF66D3" w:rsidRDefault="000E5A93">
            <w:pPr>
              <w:jc w:val="center"/>
              <w:rPr>
                <w:snapToGrid w:val="0"/>
                <w:sz w:val="20"/>
              </w:rPr>
            </w:pPr>
            <w:r>
              <w:rPr>
                <w:snapToGrid w:val="0"/>
                <w:sz w:val="20"/>
              </w:rPr>
              <w:t>3,8-3,9%</w:t>
            </w:r>
          </w:p>
        </w:tc>
      </w:tr>
      <w:tr w:rsidR="00FF66D3">
        <w:tc>
          <w:tcPr>
            <w:tcW w:w="5842" w:type="dxa"/>
          </w:tcPr>
          <w:p w:rsidR="00FF66D3" w:rsidRDefault="000E5A93" w:rsidP="000E5A93">
            <w:pPr>
              <w:numPr>
                <w:ilvl w:val="0"/>
                <w:numId w:val="21"/>
              </w:numPr>
              <w:rPr>
                <w:snapToGrid w:val="0"/>
                <w:sz w:val="20"/>
              </w:rPr>
            </w:pPr>
            <w:r>
              <w:rPr>
                <w:snapToGrid w:val="0"/>
                <w:sz w:val="20"/>
              </w:rPr>
              <w:t>информационно-вычислит.обслуж.</w:t>
            </w:r>
          </w:p>
        </w:tc>
        <w:tc>
          <w:tcPr>
            <w:tcW w:w="1843" w:type="dxa"/>
          </w:tcPr>
          <w:p w:rsidR="00FF66D3" w:rsidRDefault="000E5A93">
            <w:pPr>
              <w:jc w:val="center"/>
              <w:rPr>
                <w:snapToGrid w:val="0"/>
                <w:sz w:val="20"/>
              </w:rPr>
            </w:pPr>
            <w:r>
              <w:rPr>
                <w:snapToGrid w:val="0"/>
                <w:sz w:val="20"/>
              </w:rPr>
              <w:t>4,00</w:t>
            </w:r>
          </w:p>
        </w:tc>
        <w:tc>
          <w:tcPr>
            <w:tcW w:w="1984" w:type="dxa"/>
          </w:tcPr>
          <w:p w:rsidR="00FF66D3" w:rsidRDefault="000E5A93">
            <w:pPr>
              <w:jc w:val="center"/>
              <w:rPr>
                <w:snapToGrid w:val="0"/>
                <w:sz w:val="20"/>
              </w:rPr>
            </w:pPr>
            <w:r>
              <w:rPr>
                <w:snapToGrid w:val="0"/>
                <w:sz w:val="20"/>
              </w:rPr>
              <w:t>18,9-19,0%</w:t>
            </w:r>
          </w:p>
        </w:tc>
      </w:tr>
      <w:tr w:rsidR="00FF66D3">
        <w:tc>
          <w:tcPr>
            <w:tcW w:w="5842" w:type="dxa"/>
          </w:tcPr>
          <w:p w:rsidR="00FF66D3" w:rsidRDefault="000E5A93" w:rsidP="000E5A93">
            <w:pPr>
              <w:numPr>
                <w:ilvl w:val="0"/>
                <w:numId w:val="21"/>
              </w:numPr>
              <w:rPr>
                <w:snapToGrid w:val="0"/>
                <w:sz w:val="20"/>
              </w:rPr>
            </w:pPr>
            <w:r>
              <w:rPr>
                <w:snapToGrid w:val="0"/>
                <w:sz w:val="20"/>
              </w:rPr>
              <w:t>прочие</w:t>
            </w:r>
          </w:p>
        </w:tc>
        <w:tc>
          <w:tcPr>
            <w:tcW w:w="1843" w:type="dxa"/>
          </w:tcPr>
          <w:p w:rsidR="00FF66D3" w:rsidRDefault="000E5A93">
            <w:pPr>
              <w:jc w:val="center"/>
              <w:rPr>
                <w:snapToGrid w:val="0"/>
                <w:sz w:val="20"/>
              </w:rPr>
            </w:pPr>
            <w:r>
              <w:rPr>
                <w:snapToGrid w:val="0"/>
                <w:sz w:val="20"/>
              </w:rPr>
              <w:t>1,47</w:t>
            </w:r>
          </w:p>
        </w:tc>
        <w:tc>
          <w:tcPr>
            <w:tcW w:w="1984" w:type="dxa"/>
          </w:tcPr>
          <w:p w:rsidR="00FF66D3" w:rsidRDefault="000E5A93">
            <w:pPr>
              <w:jc w:val="center"/>
              <w:rPr>
                <w:snapToGrid w:val="0"/>
                <w:sz w:val="20"/>
              </w:rPr>
            </w:pPr>
            <w:r>
              <w:rPr>
                <w:snapToGrid w:val="0"/>
                <w:sz w:val="20"/>
              </w:rPr>
              <w:t>4,9-5,0%</w:t>
            </w:r>
          </w:p>
        </w:tc>
      </w:tr>
      <w:tr w:rsidR="00FF66D3">
        <w:tc>
          <w:tcPr>
            <w:tcW w:w="5842" w:type="dxa"/>
          </w:tcPr>
          <w:p w:rsidR="00FF66D3" w:rsidRDefault="000E5A93">
            <w:pPr>
              <w:rPr>
                <w:snapToGrid w:val="0"/>
                <w:sz w:val="20"/>
              </w:rPr>
            </w:pPr>
            <w:r>
              <w:rPr>
                <w:snapToGrid w:val="0"/>
                <w:sz w:val="20"/>
              </w:rPr>
              <w:t xml:space="preserve">Нерыночные услуги </w:t>
            </w:r>
          </w:p>
        </w:tc>
        <w:tc>
          <w:tcPr>
            <w:tcW w:w="1843" w:type="dxa"/>
          </w:tcPr>
          <w:p w:rsidR="00FF66D3" w:rsidRDefault="000E5A93">
            <w:pPr>
              <w:jc w:val="center"/>
              <w:rPr>
                <w:snapToGrid w:val="0"/>
                <w:sz w:val="20"/>
              </w:rPr>
            </w:pPr>
            <w:r>
              <w:rPr>
                <w:snapToGrid w:val="0"/>
                <w:sz w:val="20"/>
              </w:rPr>
              <w:t>1,50</w:t>
            </w:r>
          </w:p>
        </w:tc>
        <w:tc>
          <w:tcPr>
            <w:tcW w:w="1984" w:type="dxa"/>
          </w:tcPr>
          <w:p w:rsidR="00FF66D3" w:rsidRDefault="000E5A93">
            <w:pPr>
              <w:jc w:val="center"/>
              <w:rPr>
                <w:snapToGrid w:val="0"/>
                <w:sz w:val="20"/>
              </w:rPr>
            </w:pPr>
            <w:r>
              <w:rPr>
                <w:snapToGrid w:val="0"/>
                <w:sz w:val="20"/>
              </w:rPr>
              <w:t>5,1-5,2%</w:t>
            </w:r>
          </w:p>
        </w:tc>
      </w:tr>
      <w:tr w:rsidR="00FF66D3">
        <w:tc>
          <w:tcPr>
            <w:tcW w:w="5842" w:type="dxa"/>
          </w:tcPr>
          <w:p w:rsidR="00FF66D3" w:rsidRDefault="000E5A93">
            <w:pPr>
              <w:rPr>
                <w:b/>
                <w:i/>
                <w:snapToGrid w:val="0"/>
                <w:sz w:val="20"/>
              </w:rPr>
            </w:pPr>
            <w:r>
              <w:rPr>
                <w:b/>
                <w:i/>
                <w:snapToGrid w:val="0"/>
                <w:sz w:val="20"/>
              </w:rPr>
              <w:t>Чистые налоги</w:t>
            </w:r>
          </w:p>
        </w:tc>
        <w:tc>
          <w:tcPr>
            <w:tcW w:w="1843" w:type="dxa"/>
          </w:tcPr>
          <w:p w:rsidR="00FF66D3" w:rsidRDefault="000E5A93">
            <w:pPr>
              <w:jc w:val="center"/>
              <w:rPr>
                <w:b/>
                <w:i/>
                <w:snapToGrid w:val="0"/>
                <w:sz w:val="20"/>
              </w:rPr>
            </w:pPr>
            <w:r>
              <w:rPr>
                <w:b/>
                <w:i/>
                <w:snapToGrid w:val="0"/>
                <w:sz w:val="20"/>
              </w:rPr>
              <w:t>1,75</w:t>
            </w:r>
          </w:p>
        </w:tc>
        <w:tc>
          <w:tcPr>
            <w:tcW w:w="1984" w:type="dxa"/>
          </w:tcPr>
          <w:p w:rsidR="00FF66D3" w:rsidRDefault="000E5A93">
            <w:pPr>
              <w:jc w:val="center"/>
              <w:rPr>
                <w:b/>
                <w:i/>
                <w:snapToGrid w:val="0"/>
                <w:sz w:val="20"/>
              </w:rPr>
            </w:pPr>
            <w:r>
              <w:rPr>
                <w:b/>
                <w:i/>
                <w:snapToGrid w:val="0"/>
                <w:sz w:val="20"/>
              </w:rPr>
              <w:t>6,0-6,1%</w:t>
            </w:r>
          </w:p>
        </w:tc>
      </w:tr>
    </w:tbl>
    <w:p w:rsidR="00FF66D3" w:rsidRDefault="00FF66D3">
      <w:pPr>
        <w:jc w:val="center"/>
        <w:rPr>
          <w:b/>
        </w:rPr>
      </w:pPr>
    </w:p>
    <w:p w:rsidR="00FF66D3" w:rsidRDefault="000E5A93">
      <w:pPr>
        <w:rPr>
          <w:i/>
          <w:sz w:val="18"/>
        </w:rPr>
      </w:pPr>
      <w:r>
        <w:rPr>
          <w:i/>
          <w:sz w:val="18"/>
        </w:rPr>
        <w:t>Источники: ФЦП «Электронная Россия», «Транспортная стратегия РФ» (Минтранс РФ), «Прогноз развития зерновой отрасли России в период 2001-2005 гг. (Минсельхоз РФ), «О проекте комплекса мер по развитию промышленности строительных материалов и стройиндустрии» (пресс-релиз 29.09.03 к заседанию коллегии Госстроя России) Доклад акад. Илларионова, «Промышленный потенциал» (Ведомости, 18.03.2004), «Сельское хозяйство» (Ведомости, 25.03.2004), «Стройки века» (Ведомости 01.04.2004), «Не фондами едиными» (Ведомости 08.04.2004), «Мобильность связи» (Ведомости 15.04.2004),  «Оценки социальных и экономических последствий присоединения России  к ВТО» (www.vto.ru)россия и всемирная торговая организация: мир не будет ждать, пока мы одумаемся и заявим свои претензии ( «Независимая газета», № 225, 1 декабря 1999 г.), Нам ли стоять на месте? Выбор невелик: из трех сценариев развития лишь один гарантирует рывок российской науки в следующем десятилетии ( http://www.informika.ru) Слухи об отказе от ГИФО преувеличены («Поиск» 23.05.2003. № 19-20) и т.д.</w:t>
      </w:r>
    </w:p>
    <w:p w:rsidR="00FF66D3" w:rsidRDefault="000E5A93">
      <w:pPr>
        <w:jc w:val="right"/>
      </w:pPr>
      <w:r>
        <w:br w:type="page"/>
        <w:t>Приложение 4</w:t>
      </w:r>
    </w:p>
    <w:p w:rsidR="00FF66D3" w:rsidRDefault="00FF66D3">
      <w:pPr>
        <w:jc w:val="center"/>
        <w:rPr>
          <w:b/>
        </w:rPr>
      </w:pPr>
    </w:p>
    <w:p w:rsidR="00FF66D3" w:rsidRDefault="000E5A93">
      <w:pPr>
        <w:pStyle w:val="4"/>
      </w:pPr>
      <w:r>
        <w:t>Основные отличительные признаки Поволжского макрорегиона</w:t>
      </w:r>
    </w:p>
    <w:p w:rsidR="00FF66D3" w:rsidRDefault="00FF66D3">
      <w:pPr>
        <w:jc w:val="center"/>
        <w:rPr>
          <w:b/>
        </w:rPr>
      </w:pPr>
    </w:p>
    <w:p w:rsidR="00FF66D3" w:rsidRDefault="000E5A93" w:rsidP="000E5A93">
      <w:pPr>
        <w:numPr>
          <w:ilvl w:val="0"/>
          <w:numId w:val="13"/>
        </w:numPr>
        <w:rPr>
          <w:sz w:val="20"/>
        </w:rPr>
      </w:pPr>
      <w:r>
        <w:rPr>
          <w:sz w:val="20"/>
        </w:rPr>
        <w:t xml:space="preserve">Главной чертой Поволжской макрозоны является ярко выраженная </w:t>
      </w:r>
      <w:r>
        <w:rPr>
          <w:b/>
          <w:sz w:val="20"/>
        </w:rPr>
        <w:t>инновационная активность</w:t>
      </w:r>
      <w:r>
        <w:rPr>
          <w:sz w:val="20"/>
        </w:rPr>
        <w:t>, проявляющаяся во всех сферах экономики:</w:t>
      </w:r>
    </w:p>
    <w:p w:rsidR="00FF66D3" w:rsidRDefault="000E5A93" w:rsidP="000E5A93">
      <w:pPr>
        <w:numPr>
          <w:ilvl w:val="0"/>
          <w:numId w:val="14"/>
        </w:numPr>
        <w:tabs>
          <w:tab w:val="clear" w:pos="360"/>
          <w:tab w:val="num" w:pos="720"/>
        </w:tabs>
        <w:ind w:left="720"/>
        <w:rPr>
          <w:sz w:val="20"/>
        </w:rPr>
      </w:pPr>
      <w:r>
        <w:rPr>
          <w:sz w:val="20"/>
        </w:rPr>
        <w:t xml:space="preserve">Волго-Камский речной бассейн является крупным </w:t>
      </w:r>
      <w:r>
        <w:rPr>
          <w:b/>
          <w:sz w:val="20"/>
        </w:rPr>
        <w:t>генератором транспортных потоков и электроэнергии</w:t>
      </w:r>
      <w:r>
        <w:rPr>
          <w:sz w:val="20"/>
        </w:rPr>
        <w:t>, для которого активно разрабатываются инновационно-логистические решения.</w:t>
      </w:r>
    </w:p>
    <w:p w:rsidR="00FF66D3" w:rsidRDefault="000E5A93" w:rsidP="000E5A93">
      <w:pPr>
        <w:pStyle w:val="a8"/>
        <w:numPr>
          <w:ilvl w:val="0"/>
          <w:numId w:val="14"/>
        </w:numPr>
        <w:tabs>
          <w:tab w:val="clear" w:pos="360"/>
          <w:tab w:val="clear" w:pos="4153"/>
          <w:tab w:val="clear" w:pos="8306"/>
          <w:tab w:val="num" w:pos="720"/>
        </w:tabs>
        <w:ind w:left="720"/>
        <w:rPr>
          <w:sz w:val="20"/>
        </w:rPr>
      </w:pPr>
      <w:r>
        <w:rPr>
          <w:sz w:val="20"/>
        </w:rPr>
        <w:t xml:space="preserve">Сырьевые ресурсы Поволжья являются </w:t>
      </w:r>
      <w:r>
        <w:rPr>
          <w:b/>
          <w:sz w:val="20"/>
        </w:rPr>
        <w:t>трудно извлекаемыми</w:t>
      </w:r>
      <w:r>
        <w:rPr>
          <w:sz w:val="20"/>
        </w:rPr>
        <w:t xml:space="preserve"> и </w:t>
      </w:r>
      <w:r>
        <w:rPr>
          <w:b/>
          <w:sz w:val="20"/>
        </w:rPr>
        <w:t>трудно перерабатываемыми</w:t>
      </w:r>
      <w:r>
        <w:rPr>
          <w:sz w:val="20"/>
        </w:rPr>
        <w:t>. В этой связи актуализируется проблема глубины переработки сырья.</w:t>
      </w:r>
    </w:p>
    <w:p w:rsidR="00FF66D3" w:rsidRDefault="000E5A93" w:rsidP="000E5A93">
      <w:pPr>
        <w:pStyle w:val="a8"/>
        <w:numPr>
          <w:ilvl w:val="0"/>
          <w:numId w:val="14"/>
        </w:numPr>
        <w:tabs>
          <w:tab w:val="clear" w:pos="360"/>
          <w:tab w:val="clear" w:pos="4153"/>
          <w:tab w:val="clear" w:pos="8306"/>
          <w:tab w:val="num" w:pos="720"/>
        </w:tabs>
        <w:ind w:left="720"/>
        <w:rPr>
          <w:sz w:val="20"/>
        </w:rPr>
      </w:pPr>
      <w:r>
        <w:rPr>
          <w:sz w:val="20"/>
        </w:rPr>
        <w:t xml:space="preserve">В Поволжье сосредоточено 1/3 объемов </w:t>
      </w:r>
      <w:r>
        <w:rPr>
          <w:b/>
          <w:sz w:val="20"/>
        </w:rPr>
        <w:t>оборонно-промышленого комплекса</w:t>
      </w:r>
      <w:r>
        <w:rPr>
          <w:sz w:val="20"/>
        </w:rPr>
        <w:t xml:space="preserve"> России. Сегодня он не только является приоритетом федерального центра, но и служит основным носителем инновационных разработок двойного назначения.</w:t>
      </w:r>
    </w:p>
    <w:p w:rsidR="00FF66D3" w:rsidRDefault="000E5A93" w:rsidP="000E5A93">
      <w:pPr>
        <w:pStyle w:val="a8"/>
        <w:numPr>
          <w:ilvl w:val="0"/>
          <w:numId w:val="14"/>
        </w:numPr>
        <w:tabs>
          <w:tab w:val="clear" w:pos="360"/>
          <w:tab w:val="clear" w:pos="4153"/>
          <w:tab w:val="clear" w:pos="8306"/>
          <w:tab w:val="num" w:pos="720"/>
        </w:tabs>
        <w:ind w:left="720"/>
        <w:rPr>
          <w:sz w:val="20"/>
        </w:rPr>
      </w:pPr>
      <w:r>
        <w:rPr>
          <w:b/>
          <w:sz w:val="20"/>
        </w:rPr>
        <w:t>Агропромышленный комплекс</w:t>
      </w:r>
      <w:r>
        <w:rPr>
          <w:sz w:val="20"/>
        </w:rPr>
        <w:t xml:space="preserve"> Поволжья многофункционален и дает ¼ часть сельхозпродукции России. Но при этом он остро нуждается в новых технологиях растениеводства и животноводства.</w:t>
      </w:r>
    </w:p>
    <w:p w:rsidR="00FF66D3" w:rsidRDefault="000E5A93" w:rsidP="000E5A93">
      <w:pPr>
        <w:pStyle w:val="a8"/>
        <w:numPr>
          <w:ilvl w:val="0"/>
          <w:numId w:val="14"/>
        </w:numPr>
        <w:tabs>
          <w:tab w:val="clear" w:pos="360"/>
          <w:tab w:val="clear" w:pos="4153"/>
          <w:tab w:val="clear" w:pos="8306"/>
          <w:tab w:val="num" w:pos="720"/>
        </w:tabs>
        <w:ind w:left="720"/>
        <w:rPr>
          <w:sz w:val="20"/>
        </w:rPr>
      </w:pPr>
      <w:r>
        <w:rPr>
          <w:sz w:val="20"/>
        </w:rPr>
        <w:t xml:space="preserve">80% базовых отраслей </w:t>
      </w:r>
      <w:r>
        <w:rPr>
          <w:b/>
          <w:sz w:val="20"/>
        </w:rPr>
        <w:t>промышленности инновационно-зависимы</w:t>
      </w:r>
      <w:r>
        <w:rPr>
          <w:sz w:val="20"/>
        </w:rPr>
        <w:t xml:space="preserve"> (автопром, авиастроение, нефтехимия).</w:t>
      </w:r>
    </w:p>
    <w:p w:rsidR="00FF66D3" w:rsidRDefault="000E5A93" w:rsidP="000E5A93">
      <w:pPr>
        <w:pStyle w:val="a8"/>
        <w:numPr>
          <w:ilvl w:val="0"/>
          <w:numId w:val="14"/>
        </w:numPr>
        <w:tabs>
          <w:tab w:val="clear" w:pos="360"/>
          <w:tab w:val="clear" w:pos="4153"/>
          <w:tab w:val="clear" w:pos="8306"/>
          <w:tab w:val="num" w:pos="720"/>
        </w:tabs>
        <w:ind w:left="720"/>
        <w:rPr>
          <w:sz w:val="20"/>
        </w:rPr>
      </w:pPr>
      <w:r>
        <w:rPr>
          <w:sz w:val="20"/>
        </w:rPr>
        <w:t xml:space="preserve">Поволжье – самый </w:t>
      </w:r>
      <w:r>
        <w:rPr>
          <w:b/>
          <w:sz w:val="20"/>
        </w:rPr>
        <w:t xml:space="preserve">урбанизированный </w:t>
      </w:r>
      <w:r>
        <w:rPr>
          <w:sz w:val="20"/>
        </w:rPr>
        <w:t>макрорегион России. Крупные же города являются центрами науки и образования.</w:t>
      </w:r>
    </w:p>
    <w:p w:rsidR="00FF66D3" w:rsidRDefault="000E5A93" w:rsidP="000E5A93">
      <w:pPr>
        <w:numPr>
          <w:ilvl w:val="0"/>
          <w:numId w:val="13"/>
        </w:numPr>
        <w:rPr>
          <w:sz w:val="20"/>
        </w:rPr>
      </w:pPr>
      <w:r>
        <w:rPr>
          <w:sz w:val="20"/>
        </w:rPr>
        <w:t xml:space="preserve">В результате партнерской работы регионов ПФО в 2001-2002 г.г. были сформировано 7 </w:t>
      </w:r>
      <w:r>
        <w:rPr>
          <w:b/>
          <w:sz w:val="20"/>
        </w:rPr>
        <w:t>межрегиональных приоритетов развития Поволжья</w:t>
      </w:r>
      <w:r>
        <w:rPr>
          <w:sz w:val="20"/>
        </w:rPr>
        <w:t>:</w:t>
      </w:r>
    </w:p>
    <w:p w:rsidR="00FF66D3" w:rsidRDefault="000E5A93" w:rsidP="000E5A93">
      <w:pPr>
        <w:numPr>
          <w:ilvl w:val="0"/>
          <w:numId w:val="15"/>
        </w:numPr>
        <w:tabs>
          <w:tab w:val="clear" w:pos="360"/>
          <w:tab w:val="num" w:pos="720"/>
        </w:tabs>
        <w:ind w:left="720"/>
        <w:rPr>
          <w:sz w:val="20"/>
        </w:rPr>
      </w:pPr>
      <w:r>
        <w:rPr>
          <w:sz w:val="20"/>
        </w:rPr>
        <w:t>Создание инфраструктуры управления инновационной активностью предприятий реального сектора экономики</w:t>
      </w:r>
    </w:p>
    <w:p w:rsidR="00FF66D3" w:rsidRDefault="000E5A93" w:rsidP="000E5A93">
      <w:pPr>
        <w:numPr>
          <w:ilvl w:val="0"/>
          <w:numId w:val="15"/>
        </w:numPr>
        <w:tabs>
          <w:tab w:val="clear" w:pos="360"/>
          <w:tab w:val="num" w:pos="720"/>
        </w:tabs>
        <w:ind w:left="720"/>
        <w:rPr>
          <w:sz w:val="20"/>
        </w:rPr>
      </w:pPr>
      <w:r>
        <w:rPr>
          <w:sz w:val="20"/>
        </w:rPr>
        <w:t>Развитие транспортно-логистической инфраструктуры Поволжья (привлечение и увеличение грузопотоков)</w:t>
      </w:r>
    </w:p>
    <w:p w:rsidR="00FF66D3" w:rsidRDefault="000E5A93" w:rsidP="000E5A93">
      <w:pPr>
        <w:numPr>
          <w:ilvl w:val="0"/>
          <w:numId w:val="15"/>
        </w:numPr>
        <w:tabs>
          <w:tab w:val="clear" w:pos="360"/>
          <w:tab w:val="num" w:pos="720"/>
        </w:tabs>
        <w:ind w:left="720"/>
        <w:rPr>
          <w:sz w:val="20"/>
        </w:rPr>
      </w:pPr>
      <w:r>
        <w:rPr>
          <w:sz w:val="20"/>
        </w:rPr>
        <w:t xml:space="preserve">Повышение конкурентоспособности базовых отраслей транспортного машиностроения Поволжья (автомобиле-, авиа-, судостроение) </w:t>
      </w:r>
    </w:p>
    <w:p w:rsidR="00FF66D3" w:rsidRDefault="000E5A93" w:rsidP="000E5A93">
      <w:pPr>
        <w:numPr>
          <w:ilvl w:val="0"/>
          <w:numId w:val="15"/>
        </w:numPr>
        <w:tabs>
          <w:tab w:val="clear" w:pos="360"/>
          <w:tab w:val="num" w:pos="720"/>
        </w:tabs>
        <w:ind w:left="720"/>
        <w:rPr>
          <w:sz w:val="20"/>
        </w:rPr>
      </w:pPr>
      <w:r>
        <w:rPr>
          <w:sz w:val="20"/>
        </w:rPr>
        <w:t>Развитие инженерно-коммунальной инфраструктуры крупных и средних городов Поволжья</w:t>
      </w:r>
    </w:p>
    <w:p w:rsidR="00FF66D3" w:rsidRDefault="000E5A93" w:rsidP="000E5A93">
      <w:pPr>
        <w:numPr>
          <w:ilvl w:val="0"/>
          <w:numId w:val="15"/>
        </w:numPr>
        <w:tabs>
          <w:tab w:val="clear" w:pos="360"/>
          <w:tab w:val="num" w:pos="720"/>
        </w:tabs>
        <w:ind w:left="720"/>
        <w:rPr>
          <w:sz w:val="20"/>
        </w:rPr>
      </w:pPr>
      <w:r>
        <w:rPr>
          <w:sz w:val="20"/>
        </w:rPr>
        <w:t>Новые технологии добычи и глубокой переработки природных ресурсов</w:t>
      </w:r>
    </w:p>
    <w:p w:rsidR="00FF66D3" w:rsidRDefault="000E5A93" w:rsidP="000E5A93">
      <w:pPr>
        <w:numPr>
          <w:ilvl w:val="0"/>
          <w:numId w:val="15"/>
        </w:numPr>
        <w:tabs>
          <w:tab w:val="clear" w:pos="360"/>
          <w:tab w:val="num" w:pos="720"/>
        </w:tabs>
        <w:ind w:left="720"/>
        <w:rPr>
          <w:sz w:val="20"/>
        </w:rPr>
      </w:pPr>
      <w:r>
        <w:rPr>
          <w:sz w:val="20"/>
        </w:rPr>
        <w:t>Развитие сервисной инфраструктуры и новых технологий в агропромышленном комплексе</w:t>
      </w:r>
    </w:p>
    <w:p w:rsidR="00FF66D3" w:rsidRDefault="000E5A93" w:rsidP="000E5A93">
      <w:pPr>
        <w:numPr>
          <w:ilvl w:val="0"/>
          <w:numId w:val="15"/>
        </w:numPr>
        <w:tabs>
          <w:tab w:val="clear" w:pos="360"/>
          <w:tab w:val="num" w:pos="720"/>
        </w:tabs>
        <w:ind w:left="720"/>
        <w:rPr>
          <w:sz w:val="20"/>
        </w:rPr>
      </w:pPr>
      <w:r>
        <w:rPr>
          <w:sz w:val="20"/>
        </w:rPr>
        <w:t>Сохранение и развитие духовных, исторических и культурных объектов и памятников. Опора на сакральный потенциал.</w:t>
      </w:r>
    </w:p>
    <w:p w:rsidR="00FF66D3" w:rsidRDefault="000E5A93" w:rsidP="000E5A93">
      <w:pPr>
        <w:numPr>
          <w:ilvl w:val="0"/>
          <w:numId w:val="13"/>
        </w:numPr>
        <w:rPr>
          <w:sz w:val="20"/>
        </w:rPr>
      </w:pPr>
      <w:r>
        <w:rPr>
          <w:sz w:val="20"/>
        </w:rPr>
        <w:t>В целях реализации межрегиональных приоритетов развития Поволжья в 2001-2004 г.г. проведена (и продолжается сегодня) работа по созданию сетевой инфраструктуры «</w:t>
      </w:r>
      <w:r>
        <w:rPr>
          <w:b/>
          <w:sz w:val="20"/>
        </w:rPr>
        <w:t>кластерных переговорных площадок</w:t>
      </w:r>
      <w:r>
        <w:rPr>
          <w:sz w:val="20"/>
        </w:rPr>
        <w:t>» по взаимодействию крупного бизнес и федеральной власти. Такие площадки созданы по направлениям: автопром (</w:t>
      </w:r>
      <w:r>
        <w:rPr>
          <w:snapToGrid w:val="0"/>
          <w:sz w:val="20"/>
        </w:rPr>
        <w:t>Объединение автомобилей России), авиапром (Объединенная авиастроительная корпорация России), радиоэлектронике (Совет директоров РАСУ), Инноватика (Инновационный клуб директоров филиалов НК «Межрегиональный фонд содействия инновациям»), нефтехимия (Рабочая группа по формированию стратегического альянса нефтехимиков Поволжья), природные ресурсы (Поволжский Горный Совет), Логистика (Поволжская логистическая Ассоциация), торговля (Ассоциация торговых компаний Поволжья), сельское хозяйство (системы консультационных центров АПК).</w:t>
      </w:r>
    </w:p>
    <w:p w:rsidR="00FF66D3" w:rsidRDefault="000E5A93" w:rsidP="000E5A93">
      <w:pPr>
        <w:numPr>
          <w:ilvl w:val="0"/>
          <w:numId w:val="13"/>
        </w:numPr>
        <w:rPr>
          <w:sz w:val="20"/>
        </w:rPr>
      </w:pPr>
      <w:r>
        <w:rPr>
          <w:b/>
          <w:sz w:val="20"/>
        </w:rPr>
        <w:t>Концепция инвестиционной стратегии</w:t>
      </w:r>
      <w:r>
        <w:rPr>
          <w:sz w:val="20"/>
        </w:rPr>
        <w:t xml:space="preserve"> Поволжья, разрабатываемой аппаратом полномочного представителя Президента РФ в ПФО («компромиссная модель трех пакетов»), базируется на тезисе необходимости повышения инвестиционной активности, прежде всего, </w:t>
      </w:r>
      <w:r>
        <w:rPr>
          <w:b/>
          <w:sz w:val="20"/>
        </w:rPr>
        <w:t>частного капитала</w:t>
      </w:r>
      <w:r>
        <w:rPr>
          <w:sz w:val="20"/>
        </w:rPr>
        <w:t>, в тех секторах экономики и социальной сферы, которые являются наиболее значимыми с точки зрения решения задачи удвоения ВВП. Концепция предусматривает формирование трех инвестиционных пакетов:</w:t>
      </w:r>
    </w:p>
    <w:p w:rsidR="00FF66D3" w:rsidRDefault="00FF66D3">
      <w:pPr>
        <w:ind w:left="360"/>
        <w:rPr>
          <w:b/>
          <w:snapToGrid w:val="0"/>
          <w:sz w:val="20"/>
        </w:rPr>
      </w:pPr>
    </w:p>
    <w:p w:rsidR="00FF66D3" w:rsidRDefault="000E5A93">
      <w:pPr>
        <w:pStyle w:val="4"/>
        <w:rPr>
          <w:snapToGrid w:val="0"/>
          <w:sz w:val="20"/>
        </w:rPr>
      </w:pPr>
      <w:r>
        <w:rPr>
          <w:snapToGrid w:val="0"/>
          <w:sz w:val="20"/>
        </w:rPr>
        <w:t>А. «Индустриальный пакет»</w:t>
      </w:r>
    </w:p>
    <w:p w:rsidR="00FF66D3" w:rsidRDefault="000E5A93" w:rsidP="000E5A93">
      <w:pPr>
        <w:numPr>
          <w:ilvl w:val="0"/>
          <w:numId w:val="16"/>
        </w:numPr>
        <w:rPr>
          <w:snapToGrid w:val="0"/>
          <w:sz w:val="20"/>
        </w:rPr>
      </w:pPr>
      <w:r>
        <w:rPr>
          <w:snapToGrid w:val="0"/>
          <w:sz w:val="20"/>
        </w:rPr>
        <w:t>Промышленность</w:t>
      </w:r>
    </w:p>
    <w:p w:rsidR="00FF66D3" w:rsidRDefault="000E5A93" w:rsidP="000E5A93">
      <w:pPr>
        <w:numPr>
          <w:ilvl w:val="0"/>
          <w:numId w:val="17"/>
        </w:numPr>
        <w:tabs>
          <w:tab w:val="clear" w:pos="0"/>
          <w:tab w:val="num" w:pos="360"/>
        </w:tabs>
        <w:ind w:left="1080"/>
        <w:rPr>
          <w:snapToGrid w:val="0"/>
          <w:sz w:val="20"/>
        </w:rPr>
      </w:pPr>
      <w:r>
        <w:rPr>
          <w:snapToGrid w:val="0"/>
          <w:sz w:val="20"/>
        </w:rPr>
        <w:t>энерго-сырьевой сектор (топливная, химическая и нефтехимическая промышленность, электроэнергия, металлургия).</w:t>
      </w:r>
    </w:p>
    <w:p w:rsidR="00FF66D3" w:rsidRDefault="000E5A93" w:rsidP="000E5A93">
      <w:pPr>
        <w:numPr>
          <w:ilvl w:val="0"/>
          <w:numId w:val="17"/>
        </w:numPr>
        <w:tabs>
          <w:tab w:val="clear" w:pos="0"/>
          <w:tab w:val="num" w:pos="360"/>
        </w:tabs>
        <w:ind w:left="1080"/>
        <w:rPr>
          <w:snapToGrid w:val="0"/>
          <w:sz w:val="20"/>
        </w:rPr>
      </w:pPr>
      <w:r>
        <w:rPr>
          <w:snapToGrid w:val="0"/>
          <w:sz w:val="20"/>
        </w:rPr>
        <w:t>Оборонно-промышленный комплекс</w:t>
      </w:r>
    </w:p>
    <w:p w:rsidR="00FF66D3" w:rsidRDefault="000E5A93" w:rsidP="000E5A93">
      <w:pPr>
        <w:numPr>
          <w:ilvl w:val="0"/>
          <w:numId w:val="17"/>
        </w:numPr>
        <w:tabs>
          <w:tab w:val="clear" w:pos="0"/>
          <w:tab w:val="num" w:pos="360"/>
        </w:tabs>
        <w:ind w:left="1080"/>
        <w:rPr>
          <w:snapToGrid w:val="0"/>
          <w:sz w:val="20"/>
        </w:rPr>
      </w:pPr>
      <w:r>
        <w:rPr>
          <w:snapToGrid w:val="0"/>
          <w:sz w:val="20"/>
        </w:rPr>
        <w:t>инновационно-зависимый сектор (машиностроение, в том числе авто-, авиа, судостроениние)</w:t>
      </w:r>
    </w:p>
    <w:p w:rsidR="00FF66D3" w:rsidRDefault="000E5A93" w:rsidP="000E5A93">
      <w:pPr>
        <w:numPr>
          <w:ilvl w:val="0"/>
          <w:numId w:val="16"/>
        </w:numPr>
        <w:rPr>
          <w:snapToGrid w:val="0"/>
          <w:sz w:val="20"/>
        </w:rPr>
      </w:pPr>
      <w:r>
        <w:rPr>
          <w:snapToGrid w:val="0"/>
          <w:sz w:val="20"/>
        </w:rPr>
        <w:t xml:space="preserve">Наука (фундаментальная и прикладная, отраслевые НИИ и КБ) </w:t>
      </w:r>
    </w:p>
    <w:p w:rsidR="00FF66D3" w:rsidRDefault="000E5A93" w:rsidP="000E5A93">
      <w:pPr>
        <w:numPr>
          <w:ilvl w:val="0"/>
          <w:numId w:val="16"/>
        </w:numPr>
        <w:rPr>
          <w:snapToGrid w:val="0"/>
          <w:sz w:val="20"/>
        </w:rPr>
      </w:pPr>
      <w:r>
        <w:rPr>
          <w:snapToGrid w:val="0"/>
          <w:sz w:val="20"/>
        </w:rPr>
        <w:t>Строительство жилья, коммерческой недвижимости и инженерных коммуникаций</w:t>
      </w:r>
    </w:p>
    <w:p w:rsidR="00FF66D3" w:rsidRDefault="000E5A93" w:rsidP="000E5A93">
      <w:pPr>
        <w:numPr>
          <w:ilvl w:val="0"/>
          <w:numId w:val="16"/>
        </w:numPr>
        <w:rPr>
          <w:snapToGrid w:val="0"/>
          <w:sz w:val="20"/>
        </w:rPr>
      </w:pPr>
      <w:r>
        <w:rPr>
          <w:snapToGrid w:val="0"/>
          <w:sz w:val="20"/>
        </w:rPr>
        <w:t xml:space="preserve">Сельское хозяйство и сельхозпереработка </w:t>
      </w:r>
    </w:p>
    <w:p w:rsidR="00FF66D3" w:rsidRDefault="000E5A93" w:rsidP="000E5A93">
      <w:pPr>
        <w:numPr>
          <w:ilvl w:val="0"/>
          <w:numId w:val="16"/>
        </w:numPr>
        <w:rPr>
          <w:snapToGrid w:val="0"/>
          <w:sz w:val="20"/>
        </w:rPr>
      </w:pPr>
      <w:r>
        <w:rPr>
          <w:snapToGrid w:val="0"/>
          <w:sz w:val="20"/>
        </w:rPr>
        <w:t>Транспорт (авто-,  ж/д, водный, трубопроводный) и транспортная инфраструктура (дороги, мосты, причалы, аэропорты)</w:t>
      </w:r>
    </w:p>
    <w:p w:rsidR="00FF66D3" w:rsidRDefault="000E5A93" w:rsidP="000E5A93">
      <w:pPr>
        <w:numPr>
          <w:ilvl w:val="0"/>
          <w:numId w:val="16"/>
        </w:numPr>
        <w:rPr>
          <w:snapToGrid w:val="0"/>
          <w:sz w:val="20"/>
        </w:rPr>
      </w:pPr>
      <w:r>
        <w:rPr>
          <w:snapToGrid w:val="0"/>
          <w:sz w:val="20"/>
        </w:rPr>
        <w:t>Традиционная и сетевая торговля</w:t>
      </w:r>
    </w:p>
    <w:p w:rsidR="00FF66D3" w:rsidRDefault="00FF66D3">
      <w:pPr>
        <w:rPr>
          <w:snapToGrid w:val="0"/>
          <w:sz w:val="20"/>
        </w:rPr>
      </w:pPr>
    </w:p>
    <w:p w:rsidR="00FF66D3" w:rsidRDefault="000E5A93">
      <w:pPr>
        <w:rPr>
          <w:snapToGrid w:val="0"/>
          <w:sz w:val="20"/>
        </w:rPr>
      </w:pPr>
      <w:r>
        <w:rPr>
          <w:b/>
          <w:snapToGrid w:val="0"/>
          <w:sz w:val="20"/>
        </w:rPr>
        <w:t>Б. «Пакет перенацеливания» (</w:t>
      </w:r>
      <w:r>
        <w:rPr>
          <w:snapToGrid w:val="0"/>
          <w:sz w:val="20"/>
        </w:rPr>
        <w:t>«Новая экономика»)</w:t>
      </w:r>
    </w:p>
    <w:p w:rsidR="00FF66D3" w:rsidRDefault="000E5A93" w:rsidP="000E5A93">
      <w:pPr>
        <w:numPr>
          <w:ilvl w:val="0"/>
          <w:numId w:val="16"/>
        </w:numPr>
        <w:rPr>
          <w:snapToGrid w:val="0"/>
          <w:sz w:val="20"/>
        </w:rPr>
      </w:pPr>
      <w:r>
        <w:rPr>
          <w:snapToGrid w:val="0"/>
          <w:sz w:val="20"/>
        </w:rPr>
        <w:t xml:space="preserve">Образование </w:t>
      </w:r>
    </w:p>
    <w:p w:rsidR="00FF66D3" w:rsidRDefault="000E5A93" w:rsidP="000E5A93">
      <w:pPr>
        <w:numPr>
          <w:ilvl w:val="0"/>
          <w:numId w:val="16"/>
        </w:numPr>
        <w:rPr>
          <w:snapToGrid w:val="0"/>
          <w:sz w:val="20"/>
        </w:rPr>
      </w:pPr>
      <w:r>
        <w:rPr>
          <w:snapToGrid w:val="0"/>
          <w:sz w:val="20"/>
        </w:rPr>
        <w:t xml:space="preserve">Информационно-коммуникационные технологии </w:t>
      </w:r>
    </w:p>
    <w:p w:rsidR="00FF66D3" w:rsidRDefault="000E5A93" w:rsidP="000E5A93">
      <w:pPr>
        <w:numPr>
          <w:ilvl w:val="0"/>
          <w:numId w:val="17"/>
        </w:numPr>
        <w:tabs>
          <w:tab w:val="clear" w:pos="0"/>
          <w:tab w:val="num" w:pos="360"/>
        </w:tabs>
        <w:ind w:left="1080"/>
        <w:rPr>
          <w:snapToGrid w:val="0"/>
          <w:sz w:val="20"/>
        </w:rPr>
      </w:pPr>
      <w:r>
        <w:rPr>
          <w:snapToGrid w:val="0"/>
          <w:sz w:val="20"/>
        </w:rPr>
        <w:t>экспорт программного обеспечения</w:t>
      </w:r>
    </w:p>
    <w:p w:rsidR="00FF66D3" w:rsidRDefault="000E5A93" w:rsidP="000E5A93">
      <w:pPr>
        <w:numPr>
          <w:ilvl w:val="0"/>
          <w:numId w:val="17"/>
        </w:numPr>
        <w:tabs>
          <w:tab w:val="clear" w:pos="0"/>
          <w:tab w:val="num" w:pos="360"/>
        </w:tabs>
        <w:ind w:left="1080"/>
        <w:rPr>
          <w:snapToGrid w:val="0"/>
          <w:sz w:val="20"/>
        </w:rPr>
      </w:pPr>
      <w:r>
        <w:rPr>
          <w:snapToGrid w:val="0"/>
          <w:sz w:val="20"/>
        </w:rPr>
        <w:t xml:space="preserve">развитие телекоммуникационной инфраструктуры (- 3% ВВП). </w:t>
      </w:r>
    </w:p>
    <w:p w:rsidR="00FF66D3" w:rsidRDefault="000E5A93" w:rsidP="000E5A93">
      <w:pPr>
        <w:numPr>
          <w:ilvl w:val="0"/>
          <w:numId w:val="16"/>
        </w:numPr>
        <w:rPr>
          <w:snapToGrid w:val="0"/>
          <w:sz w:val="20"/>
        </w:rPr>
      </w:pPr>
      <w:r>
        <w:rPr>
          <w:snapToGrid w:val="0"/>
          <w:sz w:val="20"/>
        </w:rPr>
        <w:t>Развитие финансовых инструментов: потребительское кредитование, ипотечные кредиты, корпоративные облигации.</w:t>
      </w:r>
    </w:p>
    <w:p w:rsidR="00FF66D3" w:rsidRDefault="000E5A93" w:rsidP="000E5A93">
      <w:pPr>
        <w:numPr>
          <w:ilvl w:val="0"/>
          <w:numId w:val="16"/>
        </w:numPr>
        <w:rPr>
          <w:snapToGrid w:val="0"/>
          <w:sz w:val="20"/>
        </w:rPr>
      </w:pPr>
      <w:r>
        <w:rPr>
          <w:snapToGrid w:val="0"/>
          <w:sz w:val="20"/>
        </w:rPr>
        <w:t xml:space="preserve">Инфраструктура коммерциализации инноваций </w:t>
      </w:r>
    </w:p>
    <w:p w:rsidR="00FF66D3" w:rsidRDefault="000E5A93" w:rsidP="000E5A93">
      <w:pPr>
        <w:numPr>
          <w:ilvl w:val="0"/>
          <w:numId w:val="16"/>
        </w:numPr>
        <w:rPr>
          <w:snapToGrid w:val="0"/>
          <w:sz w:val="20"/>
        </w:rPr>
      </w:pPr>
      <w:r>
        <w:rPr>
          <w:snapToGrid w:val="0"/>
          <w:sz w:val="20"/>
        </w:rPr>
        <w:t>Создание интегрированной транспортно-логистической системы - опорных транспортно-логистических центров и операторов</w:t>
      </w:r>
    </w:p>
    <w:p w:rsidR="00FF66D3" w:rsidRDefault="000E5A93" w:rsidP="000E5A93">
      <w:pPr>
        <w:numPr>
          <w:ilvl w:val="0"/>
          <w:numId w:val="16"/>
        </w:numPr>
        <w:rPr>
          <w:snapToGrid w:val="0"/>
          <w:sz w:val="20"/>
        </w:rPr>
      </w:pPr>
      <w:r>
        <w:rPr>
          <w:snapToGrid w:val="0"/>
          <w:sz w:val="20"/>
        </w:rPr>
        <w:t>Новый «культурный» и рекламный бизнес</w:t>
      </w:r>
    </w:p>
    <w:p w:rsidR="00FF66D3" w:rsidRDefault="000E5A93" w:rsidP="000E5A93">
      <w:pPr>
        <w:numPr>
          <w:ilvl w:val="0"/>
          <w:numId w:val="16"/>
        </w:numPr>
        <w:rPr>
          <w:sz w:val="20"/>
        </w:rPr>
      </w:pPr>
      <w:r>
        <w:rPr>
          <w:sz w:val="20"/>
        </w:rPr>
        <w:t xml:space="preserve">Сфера интеллектуальных рыночных услуг </w:t>
      </w:r>
    </w:p>
    <w:p w:rsidR="00FF66D3" w:rsidRDefault="00FF66D3">
      <w:pPr>
        <w:rPr>
          <w:b/>
          <w:sz w:val="20"/>
        </w:rPr>
      </w:pPr>
    </w:p>
    <w:p w:rsidR="00FF66D3" w:rsidRDefault="000E5A93">
      <w:pPr>
        <w:rPr>
          <w:b/>
          <w:snapToGrid w:val="0"/>
          <w:sz w:val="20"/>
        </w:rPr>
      </w:pPr>
      <w:r>
        <w:rPr>
          <w:b/>
          <w:sz w:val="20"/>
        </w:rPr>
        <w:t>В. Пакет «Инвестиции в инфраструктуру духовного и культурного насле</w:t>
      </w:r>
      <w:r>
        <w:rPr>
          <w:b/>
          <w:snapToGrid w:val="0"/>
          <w:sz w:val="20"/>
        </w:rPr>
        <w:t xml:space="preserve">дия </w:t>
      </w:r>
    </w:p>
    <w:p w:rsidR="00FF66D3" w:rsidRDefault="000E5A93" w:rsidP="000E5A93">
      <w:pPr>
        <w:numPr>
          <w:ilvl w:val="0"/>
          <w:numId w:val="16"/>
        </w:numPr>
        <w:rPr>
          <w:snapToGrid w:val="0"/>
          <w:sz w:val="20"/>
        </w:rPr>
      </w:pPr>
      <w:r>
        <w:rPr>
          <w:snapToGrid w:val="0"/>
          <w:sz w:val="20"/>
        </w:rPr>
        <w:t>Культовые объекты традиционных конфессий Поволжья</w:t>
      </w:r>
    </w:p>
    <w:p w:rsidR="00FF66D3" w:rsidRDefault="000E5A93" w:rsidP="000E5A93">
      <w:pPr>
        <w:numPr>
          <w:ilvl w:val="0"/>
          <w:numId w:val="16"/>
        </w:numPr>
        <w:rPr>
          <w:snapToGrid w:val="0"/>
          <w:sz w:val="20"/>
        </w:rPr>
      </w:pPr>
      <w:r>
        <w:rPr>
          <w:snapToGrid w:val="0"/>
          <w:sz w:val="20"/>
        </w:rPr>
        <w:t>Объекты истории и культуры Поволжья</w:t>
      </w:r>
    </w:p>
    <w:p w:rsidR="00FF66D3" w:rsidRDefault="00FF66D3">
      <w:pPr>
        <w:rPr>
          <w:sz w:val="20"/>
        </w:rPr>
      </w:pPr>
    </w:p>
    <w:p w:rsidR="00FF66D3" w:rsidRDefault="000E5A93">
      <w:pPr>
        <w:jc w:val="right"/>
      </w:pPr>
      <w:r>
        <w:br w:type="page"/>
        <w:t>Приложение 5</w:t>
      </w:r>
    </w:p>
    <w:p w:rsidR="00FF66D3" w:rsidRDefault="000E5A93">
      <w:pPr>
        <w:pStyle w:val="4"/>
      </w:pPr>
      <w:r>
        <w:t>Типология региональных стратегий</w:t>
      </w:r>
    </w:p>
    <w:p w:rsidR="00FF66D3" w:rsidRDefault="00FF66D3">
      <w:pPr>
        <w:jc w:val="center"/>
        <w:rPr>
          <w:b/>
        </w:rPr>
      </w:pPr>
    </w:p>
    <w:p w:rsidR="00FF66D3" w:rsidRDefault="000E5A93">
      <w:pPr>
        <w:rPr>
          <w:sz w:val="20"/>
        </w:rPr>
      </w:pPr>
      <w:r>
        <w:rPr>
          <w:sz w:val="20"/>
        </w:rPr>
        <w:t>Существует множество, как теоретических, так и сугубо практических, классификаций стратегий в целом. Вопрос же типологии стратегии регионального развития проработан не столь подробно. В этой связи в данном разделе кратко будут изложены наиболее существенные, с точки зрения регионального стратегирования, общие подходы по данному вопросу и более развернуто – их конкретное применение в рамках решаемой задачи.</w:t>
      </w:r>
    </w:p>
    <w:p w:rsidR="00FF66D3" w:rsidRDefault="000E5A93" w:rsidP="000E5A93">
      <w:pPr>
        <w:numPr>
          <w:ilvl w:val="0"/>
          <w:numId w:val="29"/>
        </w:numPr>
        <w:rPr>
          <w:sz w:val="20"/>
        </w:rPr>
      </w:pPr>
      <w:r>
        <w:rPr>
          <w:sz w:val="20"/>
        </w:rPr>
        <w:t xml:space="preserve">В настоящее время экспертами описаны 7 основных  характеристик кластеров, на комбинации которых базируется выбор той или иной </w:t>
      </w:r>
      <w:r>
        <w:rPr>
          <w:b/>
          <w:sz w:val="20"/>
        </w:rPr>
        <w:t>кластерной стратегии</w:t>
      </w:r>
      <w:r>
        <w:rPr>
          <w:sz w:val="20"/>
        </w:rPr>
        <w:t>:</w:t>
      </w:r>
    </w:p>
    <w:p w:rsidR="00FF66D3" w:rsidRDefault="000E5A93" w:rsidP="000E5A93">
      <w:pPr>
        <w:numPr>
          <w:ilvl w:val="0"/>
          <w:numId w:val="38"/>
        </w:numPr>
        <w:rPr>
          <w:sz w:val="20"/>
        </w:rPr>
      </w:pPr>
      <w:r>
        <w:rPr>
          <w:i/>
          <w:sz w:val="20"/>
        </w:rPr>
        <w:t>географическая</w:t>
      </w:r>
      <w:r>
        <w:rPr>
          <w:sz w:val="20"/>
        </w:rPr>
        <w:t xml:space="preserve">: построение пространственных кластеров экономической активности, начиная от сугубо местных (например, садоводство в Нидерландах) до подлинно глобальных (аэрокосмический кластер); </w:t>
      </w:r>
    </w:p>
    <w:p w:rsidR="00FF66D3" w:rsidRDefault="000E5A93" w:rsidP="000E5A93">
      <w:pPr>
        <w:numPr>
          <w:ilvl w:val="0"/>
          <w:numId w:val="38"/>
        </w:numPr>
        <w:rPr>
          <w:sz w:val="20"/>
        </w:rPr>
      </w:pPr>
      <w:r>
        <w:rPr>
          <w:i/>
          <w:sz w:val="20"/>
        </w:rPr>
        <w:t>горизонтальная</w:t>
      </w:r>
      <w:r>
        <w:rPr>
          <w:sz w:val="20"/>
        </w:rPr>
        <w:t xml:space="preserve">: несколько отраслей/секторов могут входить в более крупный кластер (например, система мегакластеров в экономике Нидерландов); </w:t>
      </w:r>
    </w:p>
    <w:p w:rsidR="00FF66D3" w:rsidRDefault="000E5A93" w:rsidP="000E5A93">
      <w:pPr>
        <w:numPr>
          <w:ilvl w:val="0"/>
          <w:numId w:val="38"/>
        </w:numPr>
        <w:rPr>
          <w:sz w:val="20"/>
        </w:rPr>
      </w:pPr>
      <w:r>
        <w:rPr>
          <w:i/>
          <w:sz w:val="20"/>
        </w:rPr>
        <w:t>вертикальная</w:t>
      </w:r>
      <w:r>
        <w:rPr>
          <w:sz w:val="20"/>
        </w:rPr>
        <w:t xml:space="preserve">: в кластерах могут присутствовать смежные этапы производственного процесса. При этом важно, кто именно из участников сети является инициатором и конечным исполнителем инноваций в рамках кластера; </w:t>
      </w:r>
    </w:p>
    <w:p w:rsidR="00FF66D3" w:rsidRDefault="000E5A93" w:rsidP="000E5A93">
      <w:pPr>
        <w:numPr>
          <w:ilvl w:val="0"/>
          <w:numId w:val="38"/>
        </w:numPr>
        <w:rPr>
          <w:sz w:val="20"/>
        </w:rPr>
      </w:pPr>
      <w:r>
        <w:rPr>
          <w:i/>
          <w:sz w:val="20"/>
        </w:rPr>
        <w:t>латеральная</w:t>
      </w:r>
      <w:r>
        <w:rPr>
          <w:sz w:val="20"/>
        </w:rPr>
        <w:t xml:space="preserve">: в кластер объединяются разные секторы, которые могут обеспечить экономию  за счет эффекта масштаба, что приводит к новым комбинациям (например, мультимедийный кластер); </w:t>
      </w:r>
    </w:p>
    <w:p w:rsidR="00FF66D3" w:rsidRDefault="000E5A93" w:rsidP="000E5A93">
      <w:pPr>
        <w:numPr>
          <w:ilvl w:val="0"/>
          <w:numId w:val="38"/>
        </w:numPr>
        <w:rPr>
          <w:sz w:val="20"/>
        </w:rPr>
      </w:pPr>
      <w:r>
        <w:rPr>
          <w:i/>
          <w:sz w:val="20"/>
        </w:rPr>
        <w:t>технологическая</w:t>
      </w:r>
      <w:r>
        <w:rPr>
          <w:sz w:val="20"/>
        </w:rPr>
        <w:t xml:space="preserve">: совокупность отраслей, пользующихся одной и той же технологией (как, например, биотехнологический кластер); </w:t>
      </w:r>
    </w:p>
    <w:p w:rsidR="00FF66D3" w:rsidRDefault="000E5A93" w:rsidP="000E5A93">
      <w:pPr>
        <w:numPr>
          <w:ilvl w:val="0"/>
          <w:numId w:val="38"/>
        </w:numPr>
        <w:rPr>
          <w:sz w:val="20"/>
        </w:rPr>
      </w:pPr>
      <w:r>
        <w:rPr>
          <w:i/>
          <w:sz w:val="20"/>
        </w:rPr>
        <w:t>фокусная</w:t>
      </w:r>
      <w:r>
        <w:rPr>
          <w:sz w:val="20"/>
        </w:rPr>
        <w:t xml:space="preserve">: кластер фирм, сосредоточенных вокруг одного центра - предприятия, НИИ или учебного заведения; </w:t>
      </w:r>
    </w:p>
    <w:p w:rsidR="00FF66D3" w:rsidRDefault="000E5A93" w:rsidP="000E5A93">
      <w:pPr>
        <w:numPr>
          <w:ilvl w:val="0"/>
          <w:numId w:val="38"/>
        </w:numPr>
        <w:rPr>
          <w:sz w:val="20"/>
        </w:rPr>
      </w:pPr>
      <w:r>
        <w:rPr>
          <w:i/>
          <w:sz w:val="20"/>
        </w:rPr>
        <w:t>качественная</w:t>
      </w:r>
      <w:r>
        <w:rPr>
          <w:sz w:val="20"/>
        </w:rPr>
        <w:t xml:space="preserve">: здесь существенен не только вопрос о том, действительно ли фирмы сотрудничают, но и то, каким образом они это делают. Сеть далеко не всегда автоматически стимулирует  развитие инноваций. Бывает, что в сетях, напротив, подавляются инновационные процессы и поощряется защитное поведение. Взаимосвязи с поставщиками могут стимулировать инновационные процессы, но они же могут использоваться для перекладывания расходов на партнеров и ущемления их в финансовом отношении. В последнем случае сети не оказываются ни стабильными, ни стимулирующими. </w:t>
      </w:r>
    </w:p>
    <w:p w:rsidR="00FF66D3" w:rsidRDefault="00FF66D3">
      <w:pPr>
        <w:rPr>
          <w:sz w:val="20"/>
        </w:rPr>
      </w:pPr>
    </w:p>
    <w:p w:rsidR="00FF66D3" w:rsidRDefault="000E5A93" w:rsidP="000E5A93">
      <w:pPr>
        <w:numPr>
          <w:ilvl w:val="0"/>
          <w:numId w:val="29"/>
        </w:numPr>
        <w:rPr>
          <w:sz w:val="20"/>
        </w:rPr>
      </w:pPr>
      <w:r>
        <w:rPr>
          <w:sz w:val="20"/>
        </w:rPr>
        <w:t xml:space="preserve">Классификация стратегий с точки зрения оценки </w:t>
      </w:r>
      <w:r>
        <w:rPr>
          <w:b/>
          <w:sz w:val="20"/>
        </w:rPr>
        <w:t>рисков</w:t>
      </w:r>
      <w:r>
        <w:rPr>
          <w:rStyle w:val="a7"/>
          <w:sz w:val="20"/>
        </w:rPr>
        <w:footnoteReference w:id="20"/>
      </w:r>
    </w:p>
    <w:p w:rsidR="00FF66D3" w:rsidRDefault="000E5A93" w:rsidP="000E5A93">
      <w:pPr>
        <w:numPr>
          <w:ilvl w:val="0"/>
          <w:numId w:val="30"/>
        </w:numPr>
        <w:rPr>
          <w:rFonts w:ascii="TimesNewRoman" w:hAnsi="TimesNewRoman"/>
          <w:snapToGrid w:val="0"/>
          <w:color w:val="000000"/>
          <w:sz w:val="20"/>
        </w:rPr>
      </w:pPr>
      <w:r>
        <w:rPr>
          <w:rFonts w:ascii="TimesNewRoman,Italic" w:hAnsi="TimesNewRoman,Italic"/>
          <w:i/>
          <w:snapToGrid w:val="0"/>
          <w:color w:val="000000"/>
          <w:sz w:val="20"/>
        </w:rPr>
        <w:t xml:space="preserve">Стратегия наибольшего гарантированного эффекта. </w:t>
      </w:r>
      <w:r>
        <w:rPr>
          <w:rFonts w:ascii="TimesNewRoman" w:hAnsi="TimesNewRoman"/>
          <w:snapToGrid w:val="0"/>
          <w:color w:val="000000"/>
          <w:sz w:val="20"/>
        </w:rPr>
        <w:t>Лучшим считается вариант решения, для которого минимальный (гарантированный) выигрыш окажется наибольшим.</w:t>
      </w:r>
    </w:p>
    <w:p w:rsidR="00FF66D3" w:rsidRDefault="000E5A93" w:rsidP="000E5A93">
      <w:pPr>
        <w:numPr>
          <w:ilvl w:val="0"/>
          <w:numId w:val="30"/>
        </w:numPr>
        <w:rPr>
          <w:rFonts w:ascii="TimesNewRoman" w:hAnsi="TimesNewRoman"/>
          <w:snapToGrid w:val="0"/>
          <w:color w:val="000000"/>
          <w:sz w:val="20"/>
        </w:rPr>
      </w:pPr>
      <w:r>
        <w:rPr>
          <w:rFonts w:ascii="TimesNewRoman,Italic" w:hAnsi="TimesNewRoman,Italic"/>
          <w:i/>
          <w:snapToGrid w:val="0"/>
          <w:color w:val="000000"/>
          <w:sz w:val="20"/>
        </w:rPr>
        <w:t xml:space="preserve">Стратегия наименьшего возможного риска. </w:t>
      </w:r>
      <w:r>
        <w:rPr>
          <w:rFonts w:ascii="TimesNewRoman" w:hAnsi="TimesNewRoman"/>
          <w:snapToGrid w:val="0"/>
          <w:color w:val="000000"/>
          <w:sz w:val="20"/>
        </w:rPr>
        <w:t xml:space="preserve">Также ориентируется на худшую ситуацию, но за такую считает не ту, которая дает наименьший эффект, а ту, которая сопряжена с наибольшим риском. </w:t>
      </w:r>
    </w:p>
    <w:p w:rsidR="00FF66D3" w:rsidRDefault="000E5A93" w:rsidP="000E5A93">
      <w:pPr>
        <w:numPr>
          <w:ilvl w:val="0"/>
          <w:numId w:val="30"/>
        </w:numPr>
        <w:rPr>
          <w:rFonts w:ascii="TimesNewRoman" w:hAnsi="TimesNewRoman"/>
          <w:snapToGrid w:val="0"/>
          <w:color w:val="000000"/>
          <w:sz w:val="20"/>
        </w:rPr>
      </w:pPr>
      <w:r>
        <w:rPr>
          <w:rFonts w:ascii="TimesNewRoman,Italic" w:hAnsi="TimesNewRoman,Italic"/>
          <w:i/>
          <w:snapToGrid w:val="0"/>
          <w:color w:val="000000"/>
          <w:sz w:val="20"/>
        </w:rPr>
        <w:t xml:space="preserve">Смешанная стратегия. </w:t>
      </w:r>
      <w:r>
        <w:rPr>
          <w:rFonts w:ascii="TimesNewRoman" w:hAnsi="TimesNewRoman"/>
          <w:snapToGrid w:val="0"/>
          <w:color w:val="000000"/>
          <w:sz w:val="20"/>
        </w:rPr>
        <w:t xml:space="preserve">Предусматривает сочетание пессимизма (осторожности) и оптимизма (склонности к значительному риску), в определенно заданной пропорции. </w:t>
      </w:r>
    </w:p>
    <w:p w:rsidR="00FF66D3" w:rsidRDefault="00FF66D3">
      <w:pPr>
        <w:rPr>
          <w:rFonts w:ascii="TimesNewRoman" w:hAnsi="TimesNewRoman"/>
          <w:snapToGrid w:val="0"/>
          <w:color w:val="000000"/>
          <w:sz w:val="20"/>
        </w:rPr>
      </w:pPr>
    </w:p>
    <w:p w:rsidR="00FF66D3" w:rsidRDefault="000E5A93" w:rsidP="000E5A93">
      <w:pPr>
        <w:numPr>
          <w:ilvl w:val="0"/>
          <w:numId w:val="29"/>
        </w:numPr>
        <w:rPr>
          <w:sz w:val="20"/>
        </w:rPr>
      </w:pPr>
      <w:r>
        <w:rPr>
          <w:sz w:val="20"/>
        </w:rPr>
        <w:t xml:space="preserve">Опыт многих </w:t>
      </w:r>
      <w:r>
        <w:rPr>
          <w:b/>
          <w:sz w:val="20"/>
        </w:rPr>
        <w:t>стран</w:t>
      </w:r>
      <w:r>
        <w:rPr>
          <w:sz w:val="20"/>
        </w:rPr>
        <w:t>, добившихся успехов в подъеме промышленности, позволяет выделить следующие типы стратегий развития:</w:t>
      </w:r>
    </w:p>
    <w:p w:rsidR="00FF66D3" w:rsidRDefault="000E5A93" w:rsidP="000E5A93">
      <w:pPr>
        <w:numPr>
          <w:ilvl w:val="0"/>
          <w:numId w:val="31"/>
        </w:numPr>
        <w:rPr>
          <w:sz w:val="20"/>
        </w:rPr>
      </w:pPr>
      <w:r>
        <w:rPr>
          <w:i/>
          <w:sz w:val="20"/>
        </w:rPr>
        <w:t>Стратегия использования природных ресурсов</w:t>
      </w:r>
      <w:r>
        <w:rPr>
          <w:sz w:val="20"/>
        </w:rPr>
        <w:t>. Ее придерживались в основном страны с богатыми запасами нефти - страны Персидского залива, Венесуэла, отчасти Индонезия. Суть ее состояла в освоении и экспорте природных ресурсов с привлечением иностранных инвестиций и последующим использованием полученных доходов для повышения благосостояния населения и развития ряда отраслей, ориентированных на внутренний рынок. Как правило, это небольшие государства, способные длительное время жить за счет экспорта добываемого сырья и топлива;</w:t>
      </w:r>
    </w:p>
    <w:p w:rsidR="00FF66D3" w:rsidRDefault="000E5A93" w:rsidP="000E5A93">
      <w:pPr>
        <w:numPr>
          <w:ilvl w:val="0"/>
          <w:numId w:val="31"/>
        </w:numPr>
        <w:rPr>
          <w:sz w:val="20"/>
        </w:rPr>
      </w:pPr>
      <w:r>
        <w:rPr>
          <w:i/>
          <w:sz w:val="20"/>
        </w:rPr>
        <w:t>Стратегия «преследования».</w:t>
      </w:r>
      <w:r>
        <w:rPr>
          <w:sz w:val="20"/>
        </w:rPr>
        <w:t xml:space="preserve"> Суть ее в том, что промышленность, опираясь главным образом на дешевую рабочую силу, осваивает производство конкурентоспособной продукции, производившейся ранее в развитых индустриальных странах, и заполняет более дешевыми изделиями рынки, с которых эти страны вытесняются. На первых этапах потребителю не предлагается новых продуктов. Основной упор делается на воспроизведение уже созданных образцов по более низкой цене. Только закрепившись на рынках, компании "преследующих" стран переходят к более качественным и оригинальным изделиям. Такой стратегии придерживались Япония, Южная Корея, другие страны Юго-Восточной Азии, в значительной мере ее использует и Китай;</w:t>
      </w:r>
    </w:p>
    <w:p w:rsidR="00FF66D3" w:rsidRDefault="000E5A93" w:rsidP="000E5A93">
      <w:pPr>
        <w:numPr>
          <w:ilvl w:val="0"/>
          <w:numId w:val="31"/>
        </w:numPr>
        <w:rPr>
          <w:sz w:val="20"/>
        </w:rPr>
      </w:pPr>
      <w:r>
        <w:rPr>
          <w:i/>
          <w:sz w:val="20"/>
        </w:rPr>
        <w:t>Стратегия «передовых рубежей»,</w:t>
      </w:r>
      <w:r>
        <w:rPr>
          <w:sz w:val="20"/>
        </w:rPr>
        <w:t xml:space="preserve"> которой придерживаются США, Германия и другие развитые индустриальные страны Европы, а в последние 25 лет и Япония. Эта стратегия состоит в том, чтобы, опираясь на достижения научно-технического прогресса, создавать новые продукты и технологии, формировать спрос на них и новые рынки. Классический и наиболее успешный пример - компьютерная революция и информационные технологии, родиной которых стали США.</w:t>
      </w:r>
    </w:p>
    <w:p w:rsidR="00FF66D3" w:rsidRDefault="00FF66D3">
      <w:pPr>
        <w:rPr>
          <w:sz w:val="20"/>
        </w:rPr>
      </w:pPr>
    </w:p>
    <w:p w:rsidR="00FF66D3" w:rsidRDefault="000E5A93" w:rsidP="000E5A93">
      <w:pPr>
        <w:numPr>
          <w:ilvl w:val="0"/>
          <w:numId w:val="29"/>
        </w:numPr>
        <w:rPr>
          <w:sz w:val="20"/>
        </w:rPr>
      </w:pPr>
      <w:r>
        <w:rPr>
          <w:sz w:val="20"/>
        </w:rPr>
        <w:t xml:space="preserve">Региональные стратегии экономического развития и структурной перестройки, в зависимости от ориентации на тот или иной </w:t>
      </w:r>
      <w:r>
        <w:rPr>
          <w:b/>
          <w:sz w:val="20"/>
        </w:rPr>
        <w:t>доминирующий тип производства</w:t>
      </w:r>
      <w:r>
        <w:rPr>
          <w:sz w:val="20"/>
        </w:rPr>
        <w:t xml:space="preserve">: </w:t>
      </w:r>
    </w:p>
    <w:p w:rsidR="00FF66D3" w:rsidRDefault="000E5A93" w:rsidP="000E5A93">
      <w:pPr>
        <w:numPr>
          <w:ilvl w:val="0"/>
          <w:numId w:val="32"/>
        </w:numPr>
        <w:rPr>
          <w:sz w:val="20"/>
        </w:rPr>
      </w:pPr>
      <w:r>
        <w:rPr>
          <w:i/>
          <w:sz w:val="20"/>
        </w:rPr>
        <w:t>Формирование внутрирегионального рынка.</w:t>
      </w:r>
      <w:r>
        <w:rPr>
          <w:b/>
          <w:sz w:val="20"/>
        </w:rPr>
        <w:t xml:space="preserve">  </w:t>
      </w:r>
      <w:r>
        <w:rPr>
          <w:sz w:val="20"/>
        </w:rPr>
        <w:t xml:space="preserve">Эта стратегия предполагает проведение целенаправленной региональной политики с целью укрепления и расширения хозяйственных связей внутри региона, а также роста их разнообразия. По мере формирования внутреннего рынка направление экспансии может переключиться на внешние рынки с целью подключения дополнительных ресурсов экономического роста. Такого рода стратегия может быть рекомендована регионам, имеющим собственную сырьевую базу, в которых добывающая и тяжелая промышленность, производство ТНП и сельское хозяйство относительно сбалансированы, либо имеется возможность сделать экономическим мотором развития экономики сельское хозяйство и жилищное строительство. Осуществление такого рода стратегии предполагает следующие действия: </w:t>
      </w:r>
    </w:p>
    <w:p w:rsidR="00FF66D3" w:rsidRDefault="000E5A93" w:rsidP="000E5A93">
      <w:pPr>
        <w:numPr>
          <w:ilvl w:val="0"/>
          <w:numId w:val="33"/>
        </w:numPr>
        <w:rPr>
          <w:sz w:val="20"/>
        </w:rPr>
      </w:pPr>
      <w:r>
        <w:rPr>
          <w:sz w:val="20"/>
        </w:rPr>
        <w:t xml:space="preserve">создание региональной информационной системы о возможностях и потребностях региона; </w:t>
      </w:r>
    </w:p>
    <w:p w:rsidR="00FF66D3" w:rsidRDefault="000E5A93" w:rsidP="000E5A93">
      <w:pPr>
        <w:numPr>
          <w:ilvl w:val="0"/>
          <w:numId w:val="33"/>
        </w:numPr>
        <w:rPr>
          <w:sz w:val="20"/>
        </w:rPr>
      </w:pPr>
      <w:r>
        <w:rPr>
          <w:sz w:val="20"/>
        </w:rPr>
        <w:t xml:space="preserve">создание системы стимулирования эффективных внутрирегиональных связей; </w:t>
      </w:r>
    </w:p>
    <w:p w:rsidR="00FF66D3" w:rsidRDefault="000E5A93" w:rsidP="000E5A93">
      <w:pPr>
        <w:numPr>
          <w:ilvl w:val="0"/>
          <w:numId w:val="33"/>
        </w:numPr>
        <w:rPr>
          <w:sz w:val="20"/>
        </w:rPr>
      </w:pPr>
      <w:r>
        <w:rPr>
          <w:sz w:val="20"/>
        </w:rPr>
        <w:t xml:space="preserve">предоставление гарантий оплаты потребителями продукции, если она производится внутри региона; </w:t>
      </w:r>
    </w:p>
    <w:p w:rsidR="00FF66D3" w:rsidRDefault="000E5A93" w:rsidP="000E5A93">
      <w:pPr>
        <w:numPr>
          <w:ilvl w:val="0"/>
          <w:numId w:val="33"/>
        </w:numPr>
        <w:rPr>
          <w:sz w:val="20"/>
        </w:rPr>
      </w:pPr>
      <w:r>
        <w:rPr>
          <w:sz w:val="20"/>
        </w:rPr>
        <w:t xml:space="preserve">создание стимулов для внутреннего накопления, в том числе и путем облегчения доступа региональным структурам к необходимым для ведения предпринимательской деятельности ресурсам и предоставления им определенных привилегий; </w:t>
      </w:r>
    </w:p>
    <w:p w:rsidR="00FF66D3" w:rsidRDefault="000E5A93" w:rsidP="000E5A93">
      <w:pPr>
        <w:numPr>
          <w:ilvl w:val="0"/>
          <w:numId w:val="33"/>
        </w:numPr>
        <w:rPr>
          <w:sz w:val="20"/>
        </w:rPr>
      </w:pPr>
      <w:r>
        <w:rPr>
          <w:sz w:val="20"/>
        </w:rPr>
        <w:t xml:space="preserve">создание системы защиты внутрирегионального рынка от внешней экспансии. </w:t>
      </w:r>
    </w:p>
    <w:p w:rsidR="00FF66D3" w:rsidRDefault="000E5A93" w:rsidP="000E5A93">
      <w:pPr>
        <w:numPr>
          <w:ilvl w:val="0"/>
          <w:numId w:val="32"/>
        </w:numPr>
        <w:rPr>
          <w:sz w:val="20"/>
        </w:rPr>
      </w:pPr>
      <w:r>
        <w:rPr>
          <w:i/>
          <w:sz w:val="20"/>
        </w:rPr>
        <w:t>Стратегия внешней экспансии.</w:t>
      </w:r>
      <w:r>
        <w:rPr>
          <w:b/>
          <w:sz w:val="20"/>
        </w:rPr>
        <w:t xml:space="preserve"> </w:t>
      </w:r>
      <w:r>
        <w:rPr>
          <w:sz w:val="20"/>
        </w:rPr>
        <w:t xml:space="preserve">Эта стратегия опирается на наличие в регионе уникальных ресурсов, обладающих высоким экспортным потенциалом, в том числе и внутри России. При реализации такого рода стратегии жизнеобеспечение региона осуществляется за счет активизации связей с внешним миром. Такого рода стратегию могут осуществлять все преимущественно добывающие регионы, а также в некоторой степени продовольственные регионы юга России. Для ее осуществления соответствующие регионы нуждаются в снятии ограничений на внешнеэкономическую деятельность, в максимальной либерализации торговли. При этом платой за облегчение выхода на мировой рынок могло бы послужить принятие обязательств (законодательно закрепленных) поставлять обусловленное количество продукции на внутренний рынок. </w:t>
      </w:r>
    </w:p>
    <w:p w:rsidR="00FF66D3" w:rsidRDefault="000E5A93" w:rsidP="000E5A93">
      <w:pPr>
        <w:numPr>
          <w:ilvl w:val="0"/>
          <w:numId w:val="32"/>
        </w:numPr>
        <w:rPr>
          <w:sz w:val="20"/>
        </w:rPr>
      </w:pPr>
      <w:r>
        <w:rPr>
          <w:i/>
          <w:sz w:val="20"/>
        </w:rPr>
        <w:t>Пассивно-завлекательная стратегия.</w:t>
      </w:r>
      <w:r>
        <w:rPr>
          <w:b/>
          <w:sz w:val="20"/>
        </w:rPr>
        <w:t xml:space="preserve"> </w:t>
      </w:r>
      <w:r>
        <w:rPr>
          <w:sz w:val="20"/>
        </w:rPr>
        <w:t xml:space="preserve">Такого рода стратегия может осуществляться регионами, которые не имеют возможности, опираясь на свои собственные ресурсы, проводить стратегию экспансии. Слишком сильные структурные диспропорции или отсутствие достаточных мощностей для использования имеющихся ресурсов, неразвитость инфраструктуры - все эти причины могут послужить основой для избрания такого рода стратегии. В этих условиях региону не остается ничего другого, как предложить свои ресурсы в качестве возможного объекта экспансии со стороны других регионов, которые будут распространять свою структуру рынка на территорию объекта экономической экспансии. Такого рода стратегию, по-видимому, изберут сырьевые регионы в зоне освоения и области европейской части России. Для осуществления этой стратегии регионы должны иметь возможность создавать условия, в максимальной степени способствующие привлечению внешних инвестиций. Кроме того, эти регионы должны иметь возможность активно защищаться от неэффективной экспансии, т.е. такой экспансии, при которой ресурсы региона используются неэффективно с точки зрения интересов населения. Такая ситуация возможна, когда представление о ценности конкретных ресурсов различается в глазах самого региона и региона, осуществляющего экспансию. Другой опасностью является рассеянная экспансия, когда ресурсы региона используются некомплексно, что приводит к усилению диспропорций регионального развития, и регион перестает быть экономически целостным. </w:t>
      </w:r>
    </w:p>
    <w:p w:rsidR="00FF66D3" w:rsidRDefault="000E5A93">
      <w:pPr>
        <w:jc w:val="right"/>
      </w:pPr>
      <w:r>
        <w:br w:type="page"/>
        <w:t>Приложение 6</w:t>
      </w:r>
    </w:p>
    <w:p w:rsidR="00FF66D3" w:rsidRDefault="00FF66D3">
      <w:pPr>
        <w:jc w:val="right"/>
      </w:pPr>
    </w:p>
    <w:p w:rsidR="00FF66D3" w:rsidRDefault="000E5A93">
      <w:pPr>
        <w:pStyle w:val="4"/>
      </w:pPr>
      <w:r>
        <w:t xml:space="preserve">Кластеры как инструмент конкурентоспособности </w:t>
      </w:r>
    </w:p>
    <w:p w:rsidR="00FF66D3" w:rsidRDefault="00FF66D3">
      <w:pPr>
        <w:rPr>
          <w:sz w:val="20"/>
        </w:rPr>
      </w:pPr>
    </w:p>
    <w:p w:rsidR="00FF66D3" w:rsidRDefault="000E5A93">
      <w:pPr>
        <w:pStyle w:val="31"/>
        <w:ind w:firstLine="0"/>
      </w:pPr>
      <w:r>
        <w:t xml:space="preserve">М. Портер считает, что конкурентоспособность страны следует рассматривать через призму международной конкурентоспособности не отдельных ее фирм или отраслей, а кластеров – объединений фирм различных отраслей, причем, принципиальное значение имеет способность этих кластеров эффективно использовать внутренние ресурсы. Им же разработана система детерминант конкурентного преимущества стран, получившая название «конкурентный ромб» (или «алмаз»)  по числу основных групп таких преимуществ. К ним относятся: </w:t>
      </w:r>
    </w:p>
    <w:p w:rsidR="00FF66D3" w:rsidRDefault="000E5A93" w:rsidP="000E5A93">
      <w:pPr>
        <w:numPr>
          <w:ilvl w:val="0"/>
          <w:numId w:val="22"/>
        </w:numPr>
        <w:rPr>
          <w:sz w:val="20"/>
        </w:rPr>
      </w:pPr>
      <w:r>
        <w:rPr>
          <w:b/>
          <w:i/>
          <w:sz w:val="20"/>
        </w:rPr>
        <w:t>факторные условия:</w:t>
      </w:r>
      <w:r>
        <w:rPr>
          <w:sz w:val="20"/>
        </w:rPr>
        <w:t xml:space="preserve"> людские и природные ресурсы, научно-информационный потенциал, капитал, инфраструктура, в том числе факторы качества жизни; </w:t>
      </w:r>
    </w:p>
    <w:p w:rsidR="00FF66D3" w:rsidRDefault="000E5A93" w:rsidP="000E5A93">
      <w:pPr>
        <w:numPr>
          <w:ilvl w:val="0"/>
          <w:numId w:val="22"/>
        </w:numPr>
        <w:rPr>
          <w:sz w:val="20"/>
        </w:rPr>
      </w:pPr>
      <w:r>
        <w:rPr>
          <w:b/>
          <w:i/>
          <w:sz w:val="20"/>
        </w:rPr>
        <w:t>условия внутреннего спроса:</w:t>
      </w:r>
      <w:r>
        <w:rPr>
          <w:sz w:val="20"/>
        </w:rPr>
        <w:t xml:space="preserve"> качество спроса, соответствие тенденциям развития спроса на мировом рынке, развитие объема спроса. </w:t>
      </w:r>
    </w:p>
    <w:p w:rsidR="00FF66D3" w:rsidRDefault="000E5A93" w:rsidP="000E5A93">
      <w:pPr>
        <w:numPr>
          <w:ilvl w:val="0"/>
          <w:numId w:val="22"/>
        </w:numPr>
        <w:rPr>
          <w:sz w:val="20"/>
        </w:rPr>
      </w:pPr>
      <w:r>
        <w:rPr>
          <w:b/>
          <w:i/>
          <w:sz w:val="20"/>
        </w:rPr>
        <w:t>смежные и обслуживающие отрасли (кластеры отраслей):</w:t>
      </w:r>
      <w:r>
        <w:rPr>
          <w:sz w:val="20"/>
        </w:rPr>
        <w:t xml:space="preserve"> сферы поступления сырья и полуфабрикатов, сферы поступления оборудования, сферы использования сырья, оборудования, технологий. </w:t>
      </w:r>
    </w:p>
    <w:p w:rsidR="00FF66D3" w:rsidRDefault="000E5A93" w:rsidP="000E5A93">
      <w:pPr>
        <w:numPr>
          <w:ilvl w:val="0"/>
          <w:numId w:val="22"/>
        </w:numPr>
        <w:rPr>
          <w:sz w:val="20"/>
        </w:rPr>
      </w:pPr>
      <w:r>
        <w:rPr>
          <w:b/>
          <w:i/>
          <w:sz w:val="20"/>
        </w:rPr>
        <w:t>стратегия и структура фирм, внутриотраслевая конкуренция</w:t>
      </w:r>
      <w:r>
        <w:rPr>
          <w:sz w:val="20"/>
        </w:rPr>
        <w:t xml:space="preserve">: цели, стратегии, способы организации, менеджмент фирм, внутриотраслевая конкуренция. </w:t>
      </w:r>
    </w:p>
    <w:p w:rsidR="00FF66D3" w:rsidRDefault="000E5A93">
      <w:pPr>
        <w:rPr>
          <w:sz w:val="20"/>
        </w:rPr>
      </w:pPr>
      <w:r>
        <w:rPr>
          <w:sz w:val="20"/>
        </w:rPr>
        <w:t xml:space="preserve">Кроме того, существуют две дополнительные переменные, в значительной степени влияющие на обстановку в стране. Это </w:t>
      </w:r>
      <w:r>
        <w:rPr>
          <w:i/>
          <w:sz w:val="20"/>
        </w:rPr>
        <w:t>случайные события</w:t>
      </w:r>
      <w:r>
        <w:rPr>
          <w:sz w:val="20"/>
        </w:rPr>
        <w:t xml:space="preserve"> (то есть те, которые руководство фирм не может контролировать) и </w:t>
      </w:r>
      <w:r>
        <w:rPr>
          <w:i/>
          <w:sz w:val="20"/>
        </w:rPr>
        <w:t>государственная политика</w:t>
      </w:r>
      <w:r>
        <w:rPr>
          <w:sz w:val="20"/>
        </w:rPr>
        <w:t xml:space="preserve">. </w:t>
      </w:r>
    </w:p>
    <w:p w:rsidR="00FF66D3" w:rsidRDefault="000E5A93">
      <w:pPr>
        <w:rPr>
          <w:sz w:val="20"/>
        </w:rPr>
      </w:pPr>
      <w:r>
        <w:rPr>
          <w:sz w:val="20"/>
        </w:rPr>
        <w:t xml:space="preserve">Пожалуй, главный тезис Портера заключается в том, что перспективные конкурентные преимущества создаются не извне, а на внутренних рынках. </w:t>
      </w:r>
    </w:p>
    <w:p w:rsidR="00FF66D3" w:rsidRDefault="000E5A93">
      <w:pPr>
        <w:rPr>
          <w:sz w:val="20"/>
        </w:rPr>
      </w:pPr>
      <w:r>
        <w:rPr>
          <w:sz w:val="20"/>
        </w:rPr>
        <w:t>В ходе своих исследований Майкл Портер проанализировал конкурентные возможности более 100 отраслей в десяти странах. Оказалось, что наиболее конкурентоспособные транснациональные компании обычно не разбросаны бессистемно по разным странам, а имеют тенденцию концентрироваться в одной стране, а порой даже в одном регионе страны. Это объясняется тем, что одна или несколько фирм, достигая конкурентоспособности на мировом рынке, распространяет свое положительное влияние на ближайшее окружение: поставщиков, потребителей и конкурентов. А успехи окружения, в свою очередь, оказывают влияние на дальнейший рост конкурентоспособности данной компании.</w:t>
      </w:r>
    </w:p>
    <w:p w:rsidR="00FF66D3" w:rsidRDefault="000E5A93">
      <w:pPr>
        <w:rPr>
          <w:sz w:val="20"/>
        </w:rPr>
      </w:pPr>
      <w:r>
        <w:rPr>
          <w:sz w:val="20"/>
        </w:rPr>
        <w:t xml:space="preserve">В итоге формируется «кластер» - сообщество фирм, тесно связанных отраслей, взаимно способствующих росту конкурентоспособности друг друга. Для всей экономики государства кластеры выполняют роль </w:t>
      </w:r>
      <w:r>
        <w:rPr>
          <w:b/>
          <w:sz w:val="20"/>
        </w:rPr>
        <w:t xml:space="preserve">точек роста внутреннего рынка. </w:t>
      </w:r>
      <w:r>
        <w:rPr>
          <w:sz w:val="20"/>
        </w:rPr>
        <w:t xml:space="preserve">Вслед за первым зачастую образуются новые кластеры, и международная конкурентоспособность страны в целом увеличивается. Она держится именно на сильных позициях отдельных кластеров, тогда как вне их даже самая развитая экономика может давать только посредственные результаты.  В кластере выгода распространяется по всем направлениям связей: </w:t>
      </w:r>
    </w:p>
    <w:p w:rsidR="00FF66D3" w:rsidRDefault="000E5A93" w:rsidP="000E5A93">
      <w:pPr>
        <w:numPr>
          <w:ilvl w:val="0"/>
          <w:numId w:val="34"/>
        </w:numPr>
        <w:rPr>
          <w:sz w:val="20"/>
        </w:rPr>
      </w:pPr>
      <w:r>
        <w:rPr>
          <w:sz w:val="20"/>
        </w:rPr>
        <w:t xml:space="preserve">Новые производители, приходящие из других отраслей, ускоряют свое развитие, стимулируя НИР и обеспечивая необходимые средства для внедрения новых стратегий. </w:t>
      </w:r>
    </w:p>
    <w:p w:rsidR="00FF66D3" w:rsidRDefault="000E5A93" w:rsidP="000E5A93">
      <w:pPr>
        <w:numPr>
          <w:ilvl w:val="0"/>
          <w:numId w:val="34"/>
        </w:numPr>
        <w:rPr>
          <w:sz w:val="20"/>
        </w:rPr>
      </w:pPr>
      <w:r>
        <w:rPr>
          <w:sz w:val="20"/>
        </w:rPr>
        <w:t xml:space="preserve">Происходит свободный обмен информацией и быстрое распространение новшеств по каналам поставщиков или потребителей, имеющих контакты с многочисленными конкурентами. </w:t>
      </w:r>
    </w:p>
    <w:p w:rsidR="00FF66D3" w:rsidRDefault="000E5A93" w:rsidP="000E5A93">
      <w:pPr>
        <w:numPr>
          <w:ilvl w:val="0"/>
          <w:numId w:val="34"/>
        </w:numPr>
        <w:rPr>
          <w:sz w:val="20"/>
        </w:rPr>
      </w:pPr>
      <w:r>
        <w:rPr>
          <w:sz w:val="20"/>
        </w:rPr>
        <w:t xml:space="preserve">Взаимосвязи внутри кластера, часто абсолютно неожиданные, ведут к появлению новых путей в конкуренции и порождают совершенно новые возможности. </w:t>
      </w:r>
    </w:p>
    <w:p w:rsidR="00FF66D3" w:rsidRDefault="000E5A93" w:rsidP="000E5A93">
      <w:pPr>
        <w:numPr>
          <w:ilvl w:val="0"/>
          <w:numId w:val="34"/>
        </w:numPr>
        <w:rPr>
          <w:sz w:val="20"/>
        </w:rPr>
      </w:pPr>
      <w:r>
        <w:rPr>
          <w:sz w:val="20"/>
        </w:rPr>
        <w:t xml:space="preserve">Людские ресурсы и идеи образуют новые комбинации. </w:t>
      </w:r>
    </w:p>
    <w:p w:rsidR="00FF66D3" w:rsidRDefault="00FF66D3">
      <w:pPr>
        <w:ind w:firstLine="397"/>
        <w:rPr>
          <w:sz w:val="20"/>
        </w:rPr>
      </w:pPr>
    </w:p>
    <w:p w:rsidR="00FF66D3" w:rsidRDefault="000E5A93">
      <w:pPr>
        <w:rPr>
          <w:sz w:val="20"/>
        </w:rPr>
      </w:pPr>
      <w:r>
        <w:rPr>
          <w:sz w:val="20"/>
        </w:rPr>
        <w:t xml:space="preserve">В целом различаются </w:t>
      </w:r>
      <w:r>
        <w:rPr>
          <w:b/>
          <w:sz w:val="20"/>
        </w:rPr>
        <w:t>3 широких определения кластеров</w:t>
      </w:r>
      <w:r>
        <w:rPr>
          <w:sz w:val="20"/>
        </w:rPr>
        <w:t>, каждое из которых подчеркивает основную черту его функционирования:</w:t>
      </w:r>
    </w:p>
    <w:p w:rsidR="00FF66D3" w:rsidRDefault="000E5A93" w:rsidP="000E5A93">
      <w:pPr>
        <w:numPr>
          <w:ilvl w:val="0"/>
          <w:numId w:val="34"/>
        </w:numPr>
        <w:rPr>
          <w:sz w:val="20"/>
        </w:rPr>
      </w:pPr>
      <w:r>
        <w:rPr>
          <w:sz w:val="20"/>
        </w:rPr>
        <w:t xml:space="preserve">это регионально ограниченные формы экономической активности внутри родственных секторов, обычно привязанные к тем или иным научным учреждениям  (НИИ, университетам и т. д.). </w:t>
      </w:r>
    </w:p>
    <w:p w:rsidR="00FF66D3" w:rsidRDefault="000E5A93" w:rsidP="000E5A93">
      <w:pPr>
        <w:numPr>
          <w:ilvl w:val="0"/>
          <w:numId w:val="34"/>
        </w:numPr>
        <w:rPr>
          <w:sz w:val="20"/>
        </w:rPr>
      </w:pPr>
      <w:r>
        <w:rPr>
          <w:sz w:val="20"/>
        </w:rPr>
        <w:t xml:space="preserve">это вертикальные производственные цепочки; довольно узко определенные секторы, в которых смежные этапы производственного процесса образуют ядро кластера (например, цепочка «поставщик – производитель - сбытовик - клиент»). В эту же категорию попадают сети, формирующиеся вокруг головных фирм. </w:t>
      </w:r>
    </w:p>
    <w:p w:rsidR="00FF66D3" w:rsidRDefault="000E5A93" w:rsidP="000E5A93">
      <w:pPr>
        <w:numPr>
          <w:ilvl w:val="0"/>
          <w:numId w:val="34"/>
        </w:numPr>
        <w:rPr>
          <w:sz w:val="20"/>
        </w:rPr>
      </w:pPr>
      <w:r>
        <w:rPr>
          <w:sz w:val="20"/>
        </w:rPr>
        <w:t xml:space="preserve">это отрасли промышленности, определенные на высоком уровне агрегации (например, «химический кластер») или совокупности секторов на еще более высоком уровне агрегации (например, «агропромышленный кластер»). </w:t>
      </w:r>
    </w:p>
    <w:p w:rsidR="00FF66D3" w:rsidRDefault="000E5A93">
      <w:pPr>
        <w:rPr>
          <w:sz w:val="20"/>
        </w:rPr>
      </w:pPr>
      <w:r>
        <w:rPr>
          <w:sz w:val="20"/>
        </w:rPr>
        <w:t xml:space="preserve">Говоря о кластерах, можно выделить </w:t>
      </w:r>
      <w:r>
        <w:rPr>
          <w:b/>
          <w:sz w:val="20"/>
        </w:rPr>
        <w:t>2  стратегии</w:t>
      </w:r>
      <w:r>
        <w:rPr>
          <w:sz w:val="20"/>
        </w:rPr>
        <w:t xml:space="preserve">, которые дополняют друг друга: </w:t>
      </w:r>
    </w:p>
    <w:p w:rsidR="00FF66D3" w:rsidRDefault="000E5A93" w:rsidP="000E5A93">
      <w:pPr>
        <w:numPr>
          <w:ilvl w:val="0"/>
          <w:numId w:val="34"/>
        </w:numPr>
        <w:rPr>
          <w:sz w:val="20"/>
        </w:rPr>
      </w:pPr>
      <w:r>
        <w:rPr>
          <w:sz w:val="20"/>
        </w:rPr>
        <w:t xml:space="preserve">стратегии, направленные на повышение использования знаний в существующих кластерах; </w:t>
      </w:r>
    </w:p>
    <w:p w:rsidR="00FF66D3" w:rsidRDefault="000E5A93" w:rsidP="000E5A93">
      <w:pPr>
        <w:numPr>
          <w:ilvl w:val="0"/>
          <w:numId w:val="34"/>
        </w:numPr>
        <w:rPr>
          <w:sz w:val="20"/>
        </w:rPr>
      </w:pPr>
      <w:r>
        <w:rPr>
          <w:sz w:val="20"/>
        </w:rPr>
        <w:t xml:space="preserve">стратегии, направленные на создание новых сетей сотрудничества внутри кластеров. </w:t>
      </w:r>
    </w:p>
    <w:p w:rsidR="00FF66D3" w:rsidRDefault="00FF66D3">
      <w:pPr>
        <w:pStyle w:val="aa"/>
      </w:pPr>
    </w:p>
    <w:p w:rsidR="00FF66D3" w:rsidRDefault="000E5A93">
      <w:pPr>
        <w:rPr>
          <w:sz w:val="20"/>
        </w:rPr>
      </w:pPr>
      <w:r>
        <w:rPr>
          <w:sz w:val="20"/>
        </w:rPr>
        <w:t>Со временем эффективно действующие кластеры становятся причиной крупных капиталовложений и пристального внимания правительства, т.е. кластер становится чем-то большим, чем простая сумма отдельных его частей. Центром кластера чаще всего бывает несколько мощных компаний, при этом между ними сохраняются конкурентные отношения. Этим кластер отличается от  картеля или финансовой группы. Концентрация соперников, их покупателей и поставщиков способствует росту эффективной специализации производства. При этом кластер дает работу и множеству мелких фирм и малых предприятий. Кроме того, кластерная форма организации приводит к созданию особой формы инновации – «</w:t>
      </w:r>
      <w:r>
        <w:rPr>
          <w:b/>
          <w:sz w:val="20"/>
        </w:rPr>
        <w:t>совокупного инновационного продукта».</w:t>
      </w:r>
      <w:r>
        <w:rPr>
          <w:sz w:val="20"/>
        </w:rPr>
        <w:t xml:space="preserve">  Объединение в кластер на основе вертикальной интеграции формирует не спонтанную концентрацию разнообразных научных и технологических изобретений, а определенную систему распространения новых знаний и технологий. При этом важнейшим условием эффективной трансформации изобретений в инновации, а инноваций в конкурентные преимущества является формирование сети устойчивых связей между всеми участниками кластера.</w:t>
      </w:r>
    </w:p>
    <w:p w:rsidR="00FF66D3" w:rsidRDefault="000E5A93">
      <w:pPr>
        <w:rPr>
          <w:sz w:val="20"/>
        </w:rPr>
      </w:pPr>
      <w:r>
        <w:rPr>
          <w:sz w:val="20"/>
        </w:rPr>
        <w:t xml:space="preserve">Таким образом, сотрудничество становится все более необходимым, но оно же несет с собой известную опасность - возможность утраты самостоятельности (способности к самостоятельной линии поведения на рынке, к самостоятельному освоению новых товаров, новых технологий и пр.). </w:t>
      </w:r>
    </w:p>
    <w:p w:rsidR="00FF66D3" w:rsidRDefault="000E5A93">
      <w:pPr>
        <w:rPr>
          <w:sz w:val="20"/>
        </w:rPr>
      </w:pPr>
      <w:r>
        <w:rPr>
          <w:sz w:val="20"/>
        </w:rPr>
        <w:t xml:space="preserve">Вот почему в ряде стран в последние десятилетия приобрели такое значение эффективные </w:t>
      </w:r>
      <w:r>
        <w:rPr>
          <w:b/>
          <w:sz w:val="20"/>
        </w:rPr>
        <w:t xml:space="preserve">«кластерные стратегии», </w:t>
      </w:r>
      <w:r>
        <w:rPr>
          <w:sz w:val="20"/>
        </w:rPr>
        <w:t>которые строятся</w:t>
      </w:r>
      <w:r>
        <w:rPr>
          <w:b/>
          <w:sz w:val="20"/>
        </w:rPr>
        <w:t xml:space="preserve"> </w:t>
      </w:r>
      <w:r>
        <w:rPr>
          <w:sz w:val="20"/>
        </w:rPr>
        <w:t>на центрах деловой активности, уже доказавших свою силу и конкурентоспособность на мировом рынке. Правительства концентрируют усилия на поддержке существующих кластеров и создании новых сетей компаний, ранее не контактировавших между собой. Государство при этом не только способствует формированию кластеров, но и само становится участником сетей. Кластерные стратегии широко используются в странах Европы.</w:t>
      </w:r>
    </w:p>
    <w:p w:rsidR="00FF66D3" w:rsidRDefault="000E5A93">
      <w:pPr>
        <w:rPr>
          <w:sz w:val="20"/>
        </w:rPr>
      </w:pPr>
      <w:r>
        <w:rPr>
          <w:sz w:val="20"/>
        </w:rPr>
        <w:t xml:space="preserve">Например, в </w:t>
      </w:r>
      <w:r>
        <w:rPr>
          <w:b/>
          <w:i/>
          <w:sz w:val="20"/>
        </w:rPr>
        <w:t>Германии</w:t>
      </w:r>
      <w:r>
        <w:rPr>
          <w:i/>
          <w:sz w:val="20"/>
        </w:rPr>
        <w:t xml:space="preserve"> </w:t>
      </w:r>
      <w:r>
        <w:rPr>
          <w:sz w:val="20"/>
        </w:rPr>
        <w:t xml:space="preserve">с 1995 г. действует программа создания биотехнологических кластеров Bio Regio. В </w:t>
      </w:r>
      <w:r>
        <w:rPr>
          <w:b/>
          <w:i/>
          <w:sz w:val="20"/>
        </w:rPr>
        <w:t xml:space="preserve">Великобритании </w:t>
      </w:r>
      <w:r>
        <w:rPr>
          <w:sz w:val="20"/>
        </w:rPr>
        <w:t xml:space="preserve">правительство определило районы вокруг Эдинбурга, Оксфорда и Юго-Восточной Англии как основные регионы размещения биотехнологических фирм. В </w:t>
      </w:r>
      <w:r>
        <w:rPr>
          <w:b/>
          <w:i/>
          <w:sz w:val="20"/>
        </w:rPr>
        <w:t>Норвегии</w:t>
      </w:r>
      <w:r>
        <w:rPr>
          <w:i/>
          <w:sz w:val="20"/>
        </w:rPr>
        <w:t xml:space="preserve"> </w:t>
      </w:r>
      <w:r>
        <w:rPr>
          <w:sz w:val="20"/>
        </w:rPr>
        <w:t xml:space="preserve">правительство стимулирует сотрудничество между фирмами в кластере «морское хозяйство». В </w:t>
      </w:r>
      <w:r>
        <w:rPr>
          <w:b/>
          <w:i/>
          <w:sz w:val="20"/>
        </w:rPr>
        <w:t>Финляндии</w:t>
      </w:r>
      <w:r>
        <w:rPr>
          <w:i/>
          <w:sz w:val="20"/>
        </w:rPr>
        <w:t xml:space="preserve"> </w:t>
      </w:r>
      <w:r>
        <w:rPr>
          <w:sz w:val="20"/>
        </w:rPr>
        <w:t xml:space="preserve">развит лесопромышленный кластер, куда входит производство древесины и древесных продуктов, бумаги, мебели, полиграфического и связанного с ним оборудования. Тесное взаимодействие фирм данного кластера в распространении знаний обеспечивает им конкурентные преимущества перед основными торговыми соперниками. По оценке экспертов, Финляндия лидирует по уровню как исследовательской, так и технологической кооперации. </w:t>
      </w:r>
    </w:p>
    <w:p w:rsidR="00FF66D3" w:rsidRDefault="000E5A93">
      <w:pPr>
        <w:rPr>
          <w:sz w:val="20"/>
        </w:rPr>
      </w:pPr>
      <w:r>
        <w:rPr>
          <w:sz w:val="20"/>
        </w:rPr>
        <w:t>Таким образом, несмотря на различность подходов, большинство стран Европы выработало для себя ту или иную кластерную стратегию. Страны, в наиболее явной форме осуществляющие такую стратегию, - Дания, Нидерланды, фламандский район Бельгии, Квебек (Канада), Финляндия, а также Южная Африка (при новом правительстве). Франция и Италия могут служить примерами стран, в которых издавна практикуется своеобразная кластерная стратегия, хотя и под другим названием.</w:t>
      </w:r>
    </w:p>
    <w:p w:rsidR="00FF66D3" w:rsidRDefault="000E5A93">
      <w:pPr>
        <w:rPr>
          <w:sz w:val="20"/>
        </w:rPr>
      </w:pPr>
      <w:r>
        <w:rPr>
          <w:sz w:val="20"/>
        </w:rPr>
        <w:t>Итак, кластерный подход, первоначально используемый в исследованиях проблем конкурентоспособности, со временем стал применяться при решении все более широкого круга задач, в частности:</w:t>
      </w:r>
    </w:p>
    <w:p w:rsidR="00FF66D3" w:rsidRDefault="000E5A93" w:rsidP="000E5A93">
      <w:pPr>
        <w:numPr>
          <w:ilvl w:val="0"/>
          <w:numId w:val="35"/>
        </w:numPr>
        <w:rPr>
          <w:sz w:val="20"/>
        </w:rPr>
      </w:pPr>
      <w:r>
        <w:rPr>
          <w:sz w:val="20"/>
        </w:rPr>
        <w:t>при анализе конкурентоспособности государства, региона, отрасли;</w:t>
      </w:r>
    </w:p>
    <w:p w:rsidR="00FF66D3" w:rsidRDefault="000E5A93" w:rsidP="000E5A93">
      <w:pPr>
        <w:numPr>
          <w:ilvl w:val="0"/>
          <w:numId w:val="35"/>
        </w:numPr>
        <w:rPr>
          <w:sz w:val="20"/>
        </w:rPr>
      </w:pPr>
      <w:r>
        <w:rPr>
          <w:sz w:val="20"/>
        </w:rPr>
        <w:t>как основа общегосударственной промышленной политики;</w:t>
      </w:r>
    </w:p>
    <w:p w:rsidR="00FF66D3" w:rsidRDefault="000E5A93" w:rsidP="000E5A93">
      <w:pPr>
        <w:numPr>
          <w:ilvl w:val="0"/>
          <w:numId w:val="35"/>
        </w:numPr>
        <w:rPr>
          <w:sz w:val="20"/>
        </w:rPr>
      </w:pPr>
      <w:r>
        <w:rPr>
          <w:sz w:val="20"/>
        </w:rPr>
        <w:t>при разработке программ регионального развития;</w:t>
      </w:r>
    </w:p>
    <w:p w:rsidR="00FF66D3" w:rsidRDefault="000E5A93" w:rsidP="000E5A93">
      <w:pPr>
        <w:numPr>
          <w:ilvl w:val="0"/>
          <w:numId w:val="35"/>
        </w:numPr>
        <w:rPr>
          <w:sz w:val="20"/>
        </w:rPr>
      </w:pPr>
      <w:r>
        <w:rPr>
          <w:sz w:val="20"/>
        </w:rPr>
        <w:t>как основа стимулирования инновационной деятельности;</w:t>
      </w:r>
    </w:p>
    <w:p w:rsidR="00FF66D3" w:rsidRDefault="000E5A93" w:rsidP="000E5A93">
      <w:pPr>
        <w:numPr>
          <w:ilvl w:val="0"/>
          <w:numId w:val="35"/>
        </w:numPr>
        <w:rPr>
          <w:sz w:val="20"/>
        </w:rPr>
      </w:pPr>
      <w:r>
        <w:rPr>
          <w:sz w:val="20"/>
        </w:rPr>
        <w:t>как основа взаимодействия большого и малого бизнеса.</w:t>
      </w:r>
    </w:p>
    <w:p w:rsidR="00FF66D3" w:rsidRDefault="000E5A93">
      <w:pPr>
        <w:pStyle w:val="21"/>
        <w:ind w:left="0"/>
        <w:rPr>
          <w:sz w:val="20"/>
        </w:rPr>
      </w:pPr>
      <w:r>
        <w:rPr>
          <w:sz w:val="20"/>
        </w:rPr>
        <w:t>Рассмотрим каждое из этих направлений подробнее.</w:t>
      </w:r>
    </w:p>
    <w:p w:rsidR="00FF66D3" w:rsidRDefault="000E5A93" w:rsidP="000E5A93">
      <w:pPr>
        <w:numPr>
          <w:ilvl w:val="0"/>
          <w:numId w:val="39"/>
        </w:numPr>
        <w:rPr>
          <w:b/>
          <w:sz w:val="20"/>
          <w:u w:val="single"/>
        </w:rPr>
      </w:pPr>
      <w:r>
        <w:rPr>
          <w:b/>
          <w:sz w:val="20"/>
          <w:u w:val="single"/>
        </w:rPr>
        <w:t>Кластеры и анализ конкурентоспособности государств.</w:t>
      </w:r>
    </w:p>
    <w:p w:rsidR="00FF66D3" w:rsidRDefault="000E5A93">
      <w:pPr>
        <w:rPr>
          <w:sz w:val="20"/>
        </w:rPr>
      </w:pPr>
      <w:r>
        <w:rPr>
          <w:sz w:val="20"/>
        </w:rPr>
        <w:t>Методология, предложенная профессором Портером легла в основу мирового рейтинга конкурентоспособности, определяемого Всемирным экономическим форумом.</w:t>
      </w:r>
    </w:p>
    <w:p w:rsidR="00FF66D3" w:rsidRDefault="000E5A93">
      <w:pPr>
        <w:rPr>
          <w:sz w:val="20"/>
        </w:rPr>
      </w:pPr>
      <w:r>
        <w:rPr>
          <w:sz w:val="20"/>
        </w:rPr>
        <w:t xml:space="preserve">Это попытка оценить сравнительный уровень благосостояния стран и перспективы роста процветания на ближайшие несколько лет. В ежегодно публикуемых Глобальных обзорах конкурентоспособности (Global Competitiveness Report) предлагаются 2 разных, но взаимодополняющих рейтинга. Они рассчитываются с использованием как статистических данных, так и результатов опросов топ-менеджеров компаний. Наиболее важными являются опросные данные, получаемые в рамках Обзора мнений менеджеров (Executive Opinion Survey), ежегодно проводимого под эгидой ВЭФ (в 2001 году было опрошено более 4600 менеджеров). </w:t>
      </w:r>
    </w:p>
    <w:p w:rsidR="00FF66D3" w:rsidRDefault="000E5A93">
      <w:pPr>
        <w:rPr>
          <w:sz w:val="20"/>
        </w:rPr>
      </w:pPr>
      <w:r>
        <w:rPr>
          <w:sz w:val="20"/>
        </w:rPr>
        <w:t xml:space="preserve">Первый рейтинг, рассчитываемый группой специалистов под руководством Дж.Сакса, измеряет способность национальной экономики достичь устойчивого экономического роста  в среднесрочной перспективе (ближайшие 5 лет). До 2000 года этот индикатор назывался просто «Индекс конкурентоспособности» и был единственным, официально рассчитывавшимся под эгидой ВЭФ. Начиная с 2000 года, этот показатель был переименован в «Индекс конкурентоспособного роста» (Growth Competitiveness Index, </w:t>
      </w:r>
      <w:r>
        <w:rPr>
          <w:b/>
          <w:sz w:val="20"/>
        </w:rPr>
        <w:t>GCI</w:t>
      </w:r>
      <w:r>
        <w:rPr>
          <w:sz w:val="20"/>
        </w:rPr>
        <w:t xml:space="preserve">). Ключевые компоненты анализа - уровень развития технологий (инновации, IT, обмен технологиями), общественных институтов (выполнение контрактов и законов, уровень коррумпированности), а также макроэкономический климат (макроэкономическая стабильность, кредитный рейтинг страны и бюджетные расходы как % от ВВП). </w:t>
      </w:r>
    </w:p>
    <w:p w:rsidR="00FF66D3" w:rsidRDefault="000E5A93">
      <w:pPr>
        <w:rPr>
          <w:sz w:val="20"/>
        </w:rPr>
      </w:pPr>
      <w:r>
        <w:rPr>
          <w:sz w:val="20"/>
        </w:rPr>
        <w:t xml:space="preserve">Второй рейтинг, рассчитываемый группой специалистов под руководством М.Портера и впервые опубликованный в обзоре за 2000 год, называется «Индекс текущей конкурентоспособности» (Current Competitiveness Index, </w:t>
      </w:r>
      <w:r>
        <w:rPr>
          <w:b/>
          <w:sz w:val="20"/>
        </w:rPr>
        <w:t>CCI</w:t>
      </w:r>
      <w:r>
        <w:rPr>
          <w:sz w:val="20"/>
        </w:rPr>
        <w:t xml:space="preserve">). Он отражает степень эффективности текущего использования доступного объема ресурсов в экономике. Рейтинг CCI рассчитывается исходя из двух основных индикаторов: стратегии и деятельности компаний (качество менеджмента и маркетинга, экономическое присутствие за рубежом, использование инноваций и пр.); национального бизнес-климата (развитие физической и административной инфраструктуры, финансовых рынков, уровень конкуренции в отраслях и пр.). </w:t>
      </w:r>
    </w:p>
    <w:p w:rsidR="00FF66D3" w:rsidRDefault="000E5A93">
      <w:pPr>
        <w:rPr>
          <w:b/>
          <w:sz w:val="20"/>
          <w:u w:val="single"/>
        </w:rPr>
      </w:pPr>
      <w:r>
        <w:rPr>
          <w:b/>
          <w:sz w:val="20"/>
          <w:u w:val="single"/>
        </w:rPr>
        <w:t>2. Кластерное управление и государственная промышленная политика.</w:t>
      </w:r>
    </w:p>
    <w:p w:rsidR="00FF66D3" w:rsidRDefault="000E5A93">
      <w:pPr>
        <w:pStyle w:val="aa"/>
        <w:ind w:left="0" w:firstLine="0"/>
        <w:rPr>
          <w:i w:val="0"/>
        </w:rPr>
      </w:pPr>
      <w:r>
        <w:rPr>
          <w:i w:val="0"/>
        </w:rPr>
        <w:t>По мнению Портера, в современной экономике, особенно в условиях глобализации, традиционное деление экономики на секторы или отрасли утрачивает свою актуальность. На первое место выходят кластеры - системы взаимосвязей фирм и организаций. В качестве классических примеров принято приводить технологический кластер в Силиконовой долине и, например, обувной кластер в Италии.</w:t>
      </w:r>
    </w:p>
    <w:p w:rsidR="00FF66D3" w:rsidRDefault="000E5A93">
      <w:pPr>
        <w:rPr>
          <w:sz w:val="20"/>
        </w:rPr>
      </w:pPr>
      <w:r>
        <w:rPr>
          <w:sz w:val="20"/>
        </w:rPr>
        <w:t>В свое время в СССР существовали понятия “научно-производственный комплекс” и “территориально-производственная кооперация”. Однако  плановая система и отраслевой принцип управления экономикой накладывали жесткие ограничения на их деятельность. Например, выбор поставщика зачастую определялся не интересами предприятия, а распоряжением “сверху”. В результате детали, которые производились в регионе, приходилось завозить из других республик. В современных условиях ситуация изменилась. Отсюда и главное отличие кластера от территориально-производственного комплекса – кластер максимально учитывает рыночный механизм, он  может быть эффективным только когда создается по инициативе снизу, когда сами предприятия для повышения своей конкурентоспособности приходят к необходимости объединения в кластер.</w:t>
      </w:r>
    </w:p>
    <w:p w:rsidR="00FF66D3" w:rsidRDefault="000E5A93">
      <w:pPr>
        <w:rPr>
          <w:sz w:val="20"/>
        </w:rPr>
      </w:pPr>
      <w:r>
        <w:rPr>
          <w:sz w:val="20"/>
        </w:rPr>
        <w:t>Кластерный подход способен самым принципиальным образом изменить содержание государственной промышленной политики. В этом случае усилия правительства должны быть направлены не на поддержку отдельных предприятий и отраслей, а на развитие взаимоотношений: между поставщиками и потребителями, между конечными потребителями и производителями, между самими производителями и правительственными институтами и т. д.</w:t>
      </w:r>
    </w:p>
    <w:p w:rsidR="00FF66D3" w:rsidRDefault="000E5A93">
      <w:pPr>
        <w:rPr>
          <w:sz w:val="20"/>
        </w:rPr>
      </w:pPr>
      <w:r>
        <w:rPr>
          <w:sz w:val="20"/>
        </w:rPr>
        <w:t>Окончательные выводы  выглядят абсолютно либеральными: развивать надо</w:t>
      </w:r>
      <w:r>
        <w:rPr>
          <w:b/>
          <w:sz w:val="20"/>
        </w:rPr>
        <w:t xml:space="preserve"> все</w:t>
      </w:r>
      <w:r>
        <w:rPr>
          <w:sz w:val="20"/>
        </w:rPr>
        <w:t xml:space="preserve"> кластеры, поскольку все они могут оказаться перспективными для повышения конкурентоспособности. Очевидно, что не все кластеры будут успешными, но это определит рынок, а не решения правительства. На раннем этапе, считает Портер, главная задача правительства - улучшение инфраструктуры и устранение неблагоприятных условий, затем его роль должна концентрироваться на устранении ограничений к развитию инноваций.</w:t>
      </w:r>
    </w:p>
    <w:p w:rsidR="00FF66D3" w:rsidRDefault="000E5A93">
      <w:pPr>
        <w:rPr>
          <w:sz w:val="20"/>
        </w:rPr>
      </w:pPr>
      <w:r>
        <w:rPr>
          <w:sz w:val="20"/>
        </w:rPr>
        <w:t xml:space="preserve">Сегодня в России существует несколько «спонтанных» кластеров, образованных вокруг ключевых отраслей промышленности (химический, нефтегазовый, металлургия, машиностроение и др.). Но эти структуры  еще очень «хрупки» и вряд ли могут сравниться с настоящими кластерами с хорошо отлаженной системой взаимосвязей.  </w:t>
      </w:r>
    </w:p>
    <w:p w:rsidR="00FF66D3" w:rsidRDefault="000E5A93">
      <w:pPr>
        <w:pStyle w:val="21"/>
        <w:ind w:left="0"/>
        <w:rPr>
          <w:sz w:val="20"/>
        </w:rPr>
      </w:pPr>
      <w:r>
        <w:rPr>
          <w:sz w:val="20"/>
        </w:rPr>
        <w:t xml:space="preserve">Что же касается развитых государств, то здесь использование кластерного подхода к управлению экономикой уже имеет определенную историю. </w:t>
      </w:r>
    </w:p>
    <w:p w:rsidR="00FF66D3" w:rsidRDefault="000E5A93">
      <w:pPr>
        <w:pStyle w:val="21"/>
        <w:ind w:left="0"/>
        <w:rPr>
          <w:sz w:val="20"/>
        </w:rPr>
      </w:pPr>
      <w:r>
        <w:rPr>
          <w:sz w:val="20"/>
        </w:rPr>
        <w:t xml:space="preserve">Так, полностью кластеризованы финская и скандинавская промышленность,  в США больше половины предприятий работают по такой модели производства - предприятия кластера находятся в одном регионе и максимально используют его природный, кадровый и интеграционный потенциал. </w:t>
      </w:r>
    </w:p>
    <w:p w:rsidR="00FF66D3" w:rsidRDefault="000E5A93">
      <w:pPr>
        <w:pStyle w:val="21"/>
        <w:ind w:left="0"/>
        <w:rPr>
          <w:sz w:val="20"/>
        </w:rPr>
      </w:pPr>
      <w:r>
        <w:rPr>
          <w:sz w:val="20"/>
        </w:rPr>
        <w:t>Ключевые промышленные кластеры в Германии</w:t>
      </w:r>
      <w:r>
        <w:rPr>
          <w:i/>
          <w:sz w:val="20"/>
        </w:rPr>
        <w:t xml:space="preserve"> </w:t>
      </w:r>
      <w:r>
        <w:rPr>
          <w:sz w:val="20"/>
        </w:rPr>
        <w:t xml:space="preserve">(химия, машиностроение) и Франции (производство продуктов питания, косметики) сформировались в 50-60-е годы прошлого столетия. В результате, взаимодействие целых групп отраслей внутри кластеров способствовало росту занятости, инвестиций  и ускорило распространение передовых технологий в национальной экономике. </w:t>
      </w:r>
    </w:p>
    <w:p w:rsidR="00FF66D3" w:rsidRDefault="000E5A93">
      <w:pPr>
        <w:rPr>
          <w:sz w:val="20"/>
        </w:rPr>
      </w:pPr>
      <w:r>
        <w:rPr>
          <w:sz w:val="20"/>
        </w:rPr>
        <w:t xml:space="preserve">Страны Европейского Союза приняли шотландскую модель кластера, при которой ядром такого совместного производства становится крупное предприятие, объединяющее вокруг себя небольшие фирмы. Существует и итальянская модель – более гибкое и «равноправное» сотрудничество предприятий малого, среднего и крупного бизнеса. </w:t>
      </w:r>
    </w:p>
    <w:p w:rsidR="00FF66D3" w:rsidRDefault="000E5A93">
      <w:pPr>
        <w:pStyle w:val="21"/>
        <w:ind w:left="0"/>
        <w:rPr>
          <w:sz w:val="20"/>
        </w:rPr>
      </w:pPr>
      <w:r>
        <w:rPr>
          <w:sz w:val="20"/>
        </w:rPr>
        <w:t xml:space="preserve">Опыт этих стран показал, что кластерный подход служит основой для конструктивного диалога между представителями предпринимательского сектора и государства. Он позволил повысить эффективность взаимодействия частного сектора, государства, торговых ассоциаций, исследовательских и образовательных учреждений в инновационном процессе. </w:t>
      </w:r>
    </w:p>
    <w:p w:rsidR="00FF66D3" w:rsidRDefault="000E5A93">
      <w:pPr>
        <w:rPr>
          <w:b/>
          <w:sz w:val="20"/>
          <w:u w:val="single"/>
        </w:rPr>
      </w:pPr>
      <w:r>
        <w:rPr>
          <w:b/>
          <w:sz w:val="20"/>
          <w:u w:val="single"/>
        </w:rPr>
        <w:t>3. Кластеры на региональном уровне.</w:t>
      </w:r>
    </w:p>
    <w:p w:rsidR="00FF66D3" w:rsidRDefault="000E5A93">
      <w:pPr>
        <w:rPr>
          <w:sz w:val="20"/>
        </w:rPr>
      </w:pPr>
      <w:r>
        <w:rPr>
          <w:sz w:val="20"/>
        </w:rPr>
        <w:t>Гораздо более широкое распространение в постсоциалистических странах получили кластерные принципы</w:t>
      </w:r>
      <w:r>
        <w:rPr>
          <w:color w:val="FF0000"/>
          <w:sz w:val="20"/>
        </w:rPr>
        <w:t xml:space="preserve"> </w:t>
      </w:r>
      <w:r>
        <w:rPr>
          <w:sz w:val="20"/>
        </w:rPr>
        <w:t>организации производственного взаимодействия на региональном уровне. Этот подход предоставляет большие возможности как для повышения конкурентоспособности местного бизнеса, так и для повышения эффективности экономической политики региональной власти. В настоящее время подход к региональному развитию, основанный на кластерах, все более активно начинает входить в практику и в России .</w:t>
      </w:r>
    </w:p>
    <w:p w:rsidR="00FF66D3" w:rsidRDefault="000E5A93">
      <w:pPr>
        <w:rPr>
          <w:sz w:val="20"/>
        </w:rPr>
      </w:pPr>
      <w:r>
        <w:rPr>
          <w:sz w:val="20"/>
        </w:rPr>
        <w:t xml:space="preserve">В качестве примеров потенциальных российских кластеров можно привести авиакосмические кластеры в Москве и Самаре, информационно-телекоммуникационный кластер в Москве, пищевые кластеры в Москве, Санкт-Петербурге и Белгородской области, судостроительный кластер в Санкт-Петербурге и т.п. </w:t>
      </w:r>
    </w:p>
    <w:p w:rsidR="00FF66D3" w:rsidRDefault="000E5A93">
      <w:pPr>
        <w:rPr>
          <w:sz w:val="20"/>
        </w:rPr>
      </w:pPr>
      <w:r>
        <w:rPr>
          <w:sz w:val="20"/>
        </w:rPr>
        <w:t>Кластерный подход все чаще используется при разработке региональных стратегий развития. Например, в Петербурге с 2000 года выполняется совместный российско-финский проект «</w:t>
      </w:r>
      <w:r>
        <w:rPr>
          <w:i/>
          <w:sz w:val="20"/>
        </w:rPr>
        <w:t>Долгосрочная стратегия развития экономики Санкт-Петербурга»</w:t>
      </w:r>
      <w:r>
        <w:rPr>
          <w:sz w:val="20"/>
        </w:rPr>
        <w:t xml:space="preserve">. Теоретической базой исследования является модель «ромба» Майкла Портера.  На ее основе был проведен анализ в отраслях городской экономики, выявлены их взаимосвязи, определены конкуренты. При этом учитывались такие факторы, как существующая структура неплатежей, дебиторская и кредиторская задолженности, износ основных фондов, наличие трудовых ресурсов, возможность привлечения инвестиций и т. д. </w:t>
      </w:r>
    </w:p>
    <w:p w:rsidR="00FF66D3" w:rsidRDefault="000E5A93">
      <w:pPr>
        <w:rPr>
          <w:sz w:val="20"/>
        </w:rPr>
      </w:pPr>
      <w:r>
        <w:rPr>
          <w:sz w:val="20"/>
        </w:rPr>
        <w:t xml:space="preserve">В итоге была создана модель основных городских кластеров. Сегодня в Петербурге их насчитается 9:  энергетическое машиностроение, судостроение и судоремонт, пищевой, транспортный, туризм, деревообработка, программное обеспечение и информационные технологии, оптическое приборостроение, металлургия. </w:t>
      </w:r>
    </w:p>
    <w:p w:rsidR="00FF66D3" w:rsidRDefault="000E5A93">
      <w:pPr>
        <w:rPr>
          <w:sz w:val="20"/>
        </w:rPr>
      </w:pPr>
      <w:r>
        <w:rPr>
          <w:sz w:val="20"/>
        </w:rPr>
        <w:t>Финансовый сектор и образование не вошли в этот список, поскольку по своим показателям не дотянули до кластера.</w:t>
      </w:r>
      <w:r>
        <w:rPr>
          <w:i/>
          <w:sz w:val="20"/>
        </w:rPr>
        <w:t xml:space="preserve"> </w:t>
      </w:r>
      <w:r>
        <w:rPr>
          <w:sz w:val="20"/>
        </w:rPr>
        <w:t xml:space="preserve">Судостроение и судоремонт а также деревообработка были отнесены к потенциальному типу кластеров ввиду "неэффективной институциональной структуры", а также отсутствия целенаправленной государственной политики по их формированию.  </w:t>
      </w:r>
    </w:p>
    <w:p w:rsidR="00FF66D3" w:rsidRDefault="000E5A93">
      <w:pPr>
        <w:rPr>
          <w:b/>
          <w:sz w:val="20"/>
          <w:u w:val="single"/>
        </w:rPr>
      </w:pPr>
      <w:r>
        <w:rPr>
          <w:b/>
          <w:sz w:val="20"/>
          <w:u w:val="single"/>
        </w:rPr>
        <w:t>4.  Кластеры и инновационная политика.</w:t>
      </w:r>
    </w:p>
    <w:p w:rsidR="00FF66D3" w:rsidRDefault="000E5A93">
      <w:pPr>
        <w:rPr>
          <w:sz w:val="20"/>
        </w:rPr>
      </w:pPr>
      <w:r>
        <w:rPr>
          <w:sz w:val="20"/>
        </w:rPr>
        <w:t xml:space="preserve">Важной отличительной чертой кластера является его </w:t>
      </w:r>
      <w:r>
        <w:rPr>
          <w:b/>
          <w:sz w:val="20"/>
        </w:rPr>
        <w:t>инновационная ориентированность.</w:t>
      </w:r>
      <w:r>
        <w:rPr>
          <w:sz w:val="20"/>
        </w:rPr>
        <w:t xml:space="preserve"> Наиболее успешные кластеры формируются  там, где осуществляется или ожидается «прорыв» в области техники и технологии производства с последующим выходом на новые «рыночные ниши». В этой связи многие страны - как экономически развитые, так и только начинающие формировать рыночную экономику - все активнее используют «кластерный подход» в формировании и регулировании своих национальных инновационных программ. </w:t>
      </w:r>
    </w:p>
    <w:p w:rsidR="00FF66D3" w:rsidRDefault="000E5A93">
      <w:pPr>
        <w:rPr>
          <w:sz w:val="20"/>
        </w:rPr>
      </w:pPr>
      <w:r>
        <w:rPr>
          <w:sz w:val="20"/>
        </w:rPr>
        <w:t>Например, задача формирования и укрепления региональных инновационных кластеров в США была поставлена в число важнейших национальных приоритетов в докладе Совета по конкурентоспособности 2001 года</w:t>
      </w:r>
      <w:r>
        <w:rPr>
          <w:b/>
          <w:sz w:val="20"/>
        </w:rPr>
        <w:t>.</w:t>
      </w:r>
      <w:r>
        <w:rPr>
          <w:sz w:val="20"/>
        </w:rPr>
        <w:t xml:space="preserve"> Основной лозунг американской инновационной политики – «инвестирование в технологии — это инвестирование в будущее Америки». При этом особое внимание уделяется определению и поддержке тех инноваций, которые обеспечивают долговременное развитие бизнеса. Здесь можно выделить четыре основные формы государственной инновационной политики:</w:t>
      </w:r>
    </w:p>
    <w:p w:rsidR="00FF66D3" w:rsidRDefault="000E5A93" w:rsidP="000E5A93">
      <w:pPr>
        <w:numPr>
          <w:ilvl w:val="0"/>
          <w:numId w:val="36"/>
        </w:numPr>
        <w:rPr>
          <w:sz w:val="20"/>
        </w:rPr>
      </w:pPr>
      <w:r>
        <w:rPr>
          <w:sz w:val="20"/>
        </w:rPr>
        <w:t>прямая бюджетная поддержка разработки и внедрения новых технологий и товаров;</w:t>
      </w:r>
    </w:p>
    <w:p w:rsidR="00FF66D3" w:rsidRDefault="000E5A93" w:rsidP="000E5A93">
      <w:pPr>
        <w:numPr>
          <w:ilvl w:val="0"/>
          <w:numId w:val="36"/>
        </w:numPr>
        <w:rPr>
          <w:sz w:val="20"/>
        </w:rPr>
      </w:pPr>
      <w:r>
        <w:rPr>
          <w:sz w:val="20"/>
        </w:rPr>
        <w:t>косвенная поддержка посредством налоговой политики и с помощью административного регулирования;</w:t>
      </w:r>
    </w:p>
    <w:p w:rsidR="00FF66D3" w:rsidRDefault="000E5A93" w:rsidP="000E5A93">
      <w:pPr>
        <w:numPr>
          <w:ilvl w:val="0"/>
          <w:numId w:val="36"/>
        </w:numPr>
        <w:rPr>
          <w:sz w:val="20"/>
        </w:rPr>
      </w:pPr>
      <w:r>
        <w:rPr>
          <w:sz w:val="20"/>
        </w:rPr>
        <w:t>инвестиции в систему образования;</w:t>
      </w:r>
    </w:p>
    <w:p w:rsidR="00FF66D3" w:rsidRDefault="000E5A93" w:rsidP="000E5A93">
      <w:pPr>
        <w:numPr>
          <w:ilvl w:val="0"/>
          <w:numId w:val="36"/>
        </w:numPr>
        <w:rPr>
          <w:sz w:val="20"/>
        </w:rPr>
      </w:pPr>
      <w:r>
        <w:rPr>
          <w:sz w:val="20"/>
        </w:rPr>
        <w:t>поддержка критических элементов хозяйственной инфраструктуры, необходимых для быстрого продвижения инноваций.</w:t>
      </w:r>
    </w:p>
    <w:p w:rsidR="00FF66D3" w:rsidRDefault="000E5A93">
      <w:pPr>
        <w:pStyle w:val="21"/>
        <w:ind w:left="0"/>
        <w:rPr>
          <w:sz w:val="20"/>
        </w:rPr>
      </w:pPr>
      <w:r>
        <w:rPr>
          <w:sz w:val="20"/>
        </w:rPr>
        <w:t>Большое внимание в США уделяется созданию на базе университетов национальной сети центров внедрения промышленных технологий. От этой меры особенно выигрывает малый бизнес, получающий доступ к современным технологиям. Широкое распространение нашли различные кооперативные формы организации инновационного творчества — от смешанного капитала и разделения рисков до совместного использования дорогостоящего оборудования. Наконец поддерживается и стимулируется образование инновационных кластеров — феномен Силиконовой долины.</w:t>
      </w:r>
    </w:p>
    <w:p w:rsidR="00FF66D3" w:rsidRDefault="000E5A93">
      <w:pPr>
        <w:rPr>
          <w:sz w:val="20"/>
        </w:rPr>
      </w:pPr>
      <w:r>
        <w:rPr>
          <w:sz w:val="20"/>
        </w:rPr>
        <w:t xml:space="preserve">Следует заметить, что кластерный подход создает прекрасную основу для создания новых форм объединения знаний. Промышленная политика с ориентацией на кластеры стимулирует  возникновение «новых комбинаций»  и косвенным образом поддерживает их, особенно в сфере образования и научно-исследовательских работ, а также через внедренческие посреднические центры. </w:t>
      </w:r>
    </w:p>
    <w:p w:rsidR="00FF66D3" w:rsidRDefault="000E5A93">
      <w:pPr>
        <w:rPr>
          <w:sz w:val="20"/>
        </w:rPr>
      </w:pPr>
      <w:r>
        <w:rPr>
          <w:sz w:val="20"/>
        </w:rPr>
        <w:t xml:space="preserve">Например, очень важную роль на европейском уровне играют такие программы кооперации, как «Эврика» («Eureka»). Они сводят вместе потенциальных партнеров, не сумевших найти необходимые им дополнительные знания на местном уровне. Разумеется, определенную роль в формировании новых комбинаций играют и крупные показательные программы.  </w:t>
      </w:r>
    </w:p>
    <w:p w:rsidR="00FF66D3" w:rsidRDefault="000E5A93">
      <w:pPr>
        <w:pStyle w:val="21"/>
        <w:ind w:left="0"/>
        <w:rPr>
          <w:sz w:val="20"/>
        </w:rPr>
      </w:pPr>
      <w:r>
        <w:rPr>
          <w:sz w:val="20"/>
        </w:rPr>
        <w:t>В настоящее время в Европейском Парламенте обсуждается вопрос создания Единого Европейского научного пространства (ЕЕНП). Автором идеи является  комиссар ЕС по научным исследованиям Филипп Бюскэн. По его словам, “Инициатива, реализацию которой я отстаиваю, преследует три цели: (1) содействие созданию максимально благоприятных условий для проведения научных исследований в Европе; (2) поддержка мер, способствующих результативности научных исследований; (3) усиление роли Европы как инновационного плацдарма”. Дело в том, что в ЕС серьезно обеспокоены тем, что инвестиции США и Японии в научно-технологическое развитие все более превосходят аналогичные показатели стран ЕС, и этот разрыв постоянно увеличивается не в пользу Европы. По мнению Европейской Комиссии, ЕС имеет шанс выправить положение, если объединит ресурсы своих стран, в каждой из которых национальная научная политика будет реформирована в соответствии с единым европейским стандартом. Немаловажная роль в этом отводится развитию инновационных кластеров как внутри стран, так и в рамках ЕС.</w:t>
      </w:r>
    </w:p>
    <w:p w:rsidR="00FF66D3" w:rsidRDefault="000E5A93">
      <w:pPr>
        <w:rPr>
          <w:sz w:val="20"/>
        </w:rPr>
      </w:pPr>
      <w:r>
        <w:rPr>
          <w:sz w:val="20"/>
        </w:rPr>
        <w:t xml:space="preserve">В качестве примера применения кластерного подхода рассмотрим исследования по разработке инновационной стратегии в Нидерландах. Вся экономика страны была разбита на 10  "мегакластеров": сборочные отрасли, химические отрасли, энергетика, агропромышленный комплекс, строительство, СМИ, здравоохранение, коммерческие обслуживающие отрасли, некоммерческие обслуживающие отрасли, транспорт. Анализ "потоков знаний" между кластерами позволил выявить характерные черты инновационных процессов. Оказалось, что 3 кластера (сборочные отрасли, коммерческие обслуживающие отрасли и химические отрасли) служат "нетто-экспортерами" знаний в другие кластеры. При этом первые 2 представляют собой общих "экспортеров", экспортирующих знания во все остальные кластеры. </w:t>
      </w:r>
    </w:p>
    <w:p w:rsidR="00FF66D3" w:rsidRDefault="000E5A93">
      <w:pPr>
        <w:rPr>
          <w:sz w:val="20"/>
        </w:rPr>
      </w:pPr>
      <w:r>
        <w:rPr>
          <w:sz w:val="20"/>
        </w:rPr>
        <w:t xml:space="preserve">Здравоохранение и некоммерческие обслуживающие отрасли (в которых имеются крупные учреждения индустрии знаний) тоже являются нетто-экспортерами знаний, хотя и в меньшей степени. 2 кластера представляют собой нетто-импортеров знаний: строительство и СМИ. 3 кластера (агропромышленный комплекс, энергетика и транспорт) имеют довольно "самодовлеющий" характер и производят знания в основном для самих себя. </w:t>
      </w:r>
    </w:p>
    <w:p w:rsidR="00FF66D3" w:rsidRDefault="000E5A93">
      <w:pPr>
        <w:rPr>
          <w:sz w:val="20"/>
        </w:rPr>
      </w:pPr>
      <w:r>
        <w:rPr>
          <w:sz w:val="20"/>
        </w:rPr>
        <w:t xml:space="preserve">Такой анализ не только позволил получить общую картину развития инновационных процессов, но и определил основные приоритеты в инновационной политике государства. </w:t>
      </w:r>
    </w:p>
    <w:p w:rsidR="00FF66D3" w:rsidRDefault="000E5A93">
      <w:pPr>
        <w:pStyle w:val="ac"/>
        <w:spacing w:line="240" w:lineRule="auto"/>
        <w:ind w:firstLine="0"/>
        <w:rPr>
          <w:rFonts w:ascii="Times New Roman" w:hAnsi="Times New Roman"/>
          <w:sz w:val="20"/>
        </w:rPr>
      </w:pPr>
      <w:r>
        <w:rPr>
          <w:rFonts w:ascii="Times New Roman" w:hAnsi="Times New Roman"/>
          <w:sz w:val="20"/>
        </w:rPr>
        <w:t>В мировой практике сложились следующие основные формы стимулирования малых инновационных предприятий, в том числе и в рамках кластерных промышленных систем:</w:t>
      </w:r>
    </w:p>
    <w:p w:rsidR="00FF66D3" w:rsidRDefault="000E5A93" w:rsidP="000E5A93">
      <w:pPr>
        <w:pStyle w:val="ac"/>
        <w:numPr>
          <w:ilvl w:val="0"/>
          <w:numId w:val="37"/>
        </w:numPr>
        <w:spacing w:line="240" w:lineRule="auto"/>
        <w:rPr>
          <w:rFonts w:ascii="Times New Roman" w:hAnsi="Times New Roman"/>
          <w:sz w:val="20"/>
        </w:rPr>
      </w:pPr>
      <w:r>
        <w:rPr>
          <w:rFonts w:ascii="Times New Roman" w:hAnsi="Times New Roman"/>
          <w:sz w:val="20"/>
        </w:rPr>
        <w:t>прямое финансирование (субсидии, займы), которые достигают 50% расходов на создание новой продукции и технологий (Франция, США и другие страны);</w:t>
      </w:r>
    </w:p>
    <w:p w:rsidR="00FF66D3" w:rsidRDefault="000E5A93" w:rsidP="000E5A93">
      <w:pPr>
        <w:pStyle w:val="ac"/>
        <w:numPr>
          <w:ilvl w:val="0"/>
          <w:numId w:val="37"/>
        </w:numPr>
        <w:spacing w:line="240" w:lineRule="auto"/>
        <w:rPr>
          <w:rFonts w:ascii="Times New Roman" w:hAnsi="Times New Roman"/>
          <w:sz w:val="20"/>
        </w:rPr>
      </w:pPr>
      <w:r>
        <w:rPr>
          <w:rFonts w:ascii="Times New Roman" w:hAnsi="Times New Roman"/>
          <w:sz w:val="20"/>
        </w:rPr>
        <w:t>предоставление ссуд, в том числе без выплаты процентов (Швеция);</w:t>
      </w:r>
    </w:p>
    <w:p w:rsidR="00FF66D3" w:rsidRDefault="000E5A93" w:rsidP="000E5A93">
      <w:pPr>
        <w:pStyle w:val="ac"/>
        <w:numPr>
          <w:ilvl w:val="0"/>
          <w:numId w:val="37"/>
        </w:numPr>
        <w:spacing w:line="240" w:lineRule="auto"/>
        <w:rPr>
          <w:rFonts w:ascii="Times New Roman" w:hAnsi="Times New Roman"/>
          <w:sz w:val="20"/>
        </w:rPr>
      </w:pPr>
      <w:r>
        <w:rPr>
          <w:rFonts w:ascii="Times New Roman" w:hAnsi="Times New Roman"/>
          <w:sz w:val="20"/>
        </w:rPr>
        <w:t xml:space="preserve">целевые дотации на научно-исследовательские разработки (практически во всех развитых странах); </w:t>
      </w:r>
    </w:p>
    <w:p w:rsidR="00FF66D3" w:rsidRDefault="000E5A93" w:rsidP="000E5A93">
      <w:pPr>
        <w:pStyle w:val="ac"/>
        <w:numPr>
          <w:ilvl w:val="0"/>
          <w:numId w:val="37"/>
        </w:numPr>
        <w:spacing w:line="240" w:lineRule="auto"/>
        <w:rPr>
          <w:rFonts w:ascii="Times New Roman" w:hAnsi="Times New Roman"/>
          <w:sz w:val="20"/>
        </w:rPr>
      </w:pPr>
      <w:r>
        <w:rPr>
          <w:rFonts w:ascii="Times New Roman" w:hAnsi="Times New Roman"/>
          <w:sz w:val="20"/>
        </w:rPr>
        <w:t xml:space="preserve">создание фондов внедрения инноваций с учетом возможного коммерческого риска (Англия, Германия, Франция, Швейцария, Нидерланды); </w:t>
      </w:r>
    </w:p>
    <w:p w:rsidR="00FF66D3" w:rsidRDefault="000E5A93" w:rsidP="000E5A93">
      <w:pPr>
        <w:pStyle w:val="ac"/>
        <w:numPr>
          <w:ilvl w:val="0"/>
          <w:numId w:val="37"/>
        </w:numPr>
        <w:spacing w:line="240" w:lineRule="auto"/>
        <w:rPr>
          <w:rFonts w:ascii="Times New Roman" w:hAnsi="Times New Roman"/>
          <w:sz w:val="20"/>
        </w:rPr>
      </w:pPr>
      <w:r>
        <w:rPr>
          <w:rFonts w:ascii="Times New Roman" w:hAnsi="Times New Roman"/>
          <w:sz w:val="20"/>
        </w:rPr>
        <w:t xml:space="preserve">безвозмездные ссуды, достигающие 50% затрат на внедрение новшеств (Германия); </w:t>
      </w:r>
    </w:p>
    <w:p w:rsidR="00FF66D3" w:rsidRDefault="000E5A93" w:rsidP="000E5A93">
      <w:pPr>
        <w:pStyle w:val="ac"/>
        <w:numPr>
          <w:ilvl w:val="0"/>
          <w:numId w:val="37"/>
        </w:numPr>
        <w:spacing w:line="240" w:lineRule="auto"/>
        <w:rPr>
          <w:rFonts w:ascii="Times New Roman" w:hAnsi="Times New Roman"/>
          <w:sz w:val="20"/>
        </w:rPr>
      </w:pPr>
      <w:r>
        <w:rPr>
          <w:rFonts w:ascii="Times New Roman" w:hAnsi="Times New Roman"/>
          <w:sz w:val="20"/>
        </w:rPr>
        <w:t>снижение государственных пошлин для индивидуальных изобретателей (Австрия, Германия, США и др.);</w:t>
      </w:r>
    </w:p>
    <w:p w:rsidR="00FF66D3" w:rsidRDefault="000E5A93" w:rsidP="000E5A93">
      <w:pPr>
        <w:pStyle w:val="ac"/>
        <w:numPr>
          <w:ilvl w:val="0"/>
          <w:numId w:val="37"/>
        </w:numPr>
        <w:spacing w:line="240" w:lineRule="auto"/>
        <w:rPr>
          <w:rFonts w:ascii="Times New Roman" w:hAnsi="Times New Roman"/>
          <w:sz w:val="20"/>
        </w:rPr>
      </w:pPr>
      <w:r>
        <w:rPr>
          <w:rFonts w:ascii="Times New Roman" w:hAnsi="Times New Roman"/>
          <w:sz w:val="20"/>
        </w:rPr>
        <w:t xml:space="preserve">отсрочка уплаты пошлин или освобождение от них, если изобретение касается экономии энергии (Австрия); </w:t>
      </w:r>
    </w:p>
    <w:p w:rsidR="00FF66D3" w:rsidRDefault="000E5A93" w:rsidP="000E5A93">
      <w:pPr>
        <w:pStyle w:val="aa"/>
        <w:numPr>
          <w:ilvl w:val="0"/>
          <w:numId w:val="37"/>
        </w:numPr>
        <w:rPr>
          <w:i w:val="0"/>
        </w:rPr>
      </w:pPr>
      <w:r>
        <w:rPr>
          <w:i w:val="0"/>
        </w:rPr>
        <w:t>бесплатное ведение делопроизводства по заявкам индивидуальных изобретателей, бесплатные услуги патентных поверенных, освобождение от уплаты пошлин (Нидерданды, Германия).</w:t>
      </w:r>
    </w:p>
    <w:p w:rsidR="00FF66D3" w:rsidRDefault="000E5A93">
      <w:pPr>
        <w:rPr>
          <w:b/>
          <w:sz w:val="20"/>
          <w:u w:val="single"/>
        </w:rPr>
      </w:pPr>
      <w:r>
        <w:rPr>
          <w:b/>
          <w:sz w:val="20"/>
          <w:u w:val="single"/>
        </w:rPr>
        <w:t>5. Кластеры и взаимосвязь большого и малого бизнеса.</w:t>
      </w:r>
    </w:p>
    <w:p w:rsidR="00FF66D3" w:rsidRDefault="000E5A93">
      <w:pPr>
        <w:rPr>
          <w:sz w:val="20"/>
        </w:rPr>
      </w:pPr>
      <w:r>
        <w:rPr>
          <w:sz w:val="20"/>
        </w:rPr>
        <w:t xml:space="preserve">В мировой практике появилась тенденция – концентрация компании на главных направлениях и делегирование производства промежуточных продуктов и сферы ключевых услуг другим, в том числе и </w:t>
      </w:r>
      <w:r>
        <w:rPr>
          <w:b/>
          <w:sz w:val="20"/>
        </w:rPr>
        <w:t>малым, предприятиям</w:t>
      </w:r>
      <w:r>
        <w:rPr>
          <w:sz w:val="20"/>
        </w:rPr>
        <w:t>. С учетом этой тенденции создание кластеров оказывает мощное влияние на малый бизнес.</w:t>
      </w:r>
    </w:p>
    <w:p w:rsidR="00FF66D3" w:rsidRDefault="000E5A93">
      <w:pPr>
        <w:rPr>
          <w:sz w:val="20"/>
        </w:rPr>
      </w:pPr>
      <w:r>
        <w:rPr>
          <w:sz w:val="20"/>
        </w:rPr>
        <w:t>Что касается нашей страны, то эффективная реструктуризация бывших «промышленных гигантов» требует глубокого взаимодействия и сотрудничества между крупным и малым бизнесом, властью, вузами, НИИ и т.п., и здесь кластерный подход предоставляет необходимые инструменты и аналитическую методологию. Применение кластерного подхода позволяет достигать расширенного развития малого и среднего предпринимательства.</w:t>
      </w:r>
    </w:p>
    <w:p w:rsidR="00FF66D3" w:rsidRDefault="000E5A93">
      <w:pPr>
        <w:rPr>
          <w:sz w:val="20"/>
        </w:rPr>
      </w:pPr>
      <w:r>
        <w:rPr>
          <w:sz w:val="20"/>
        </w:rPr>
        <w:t xml:space="preserve">Однако, как ни важны мотивации к объединению в кластеры, для многих малых фирм организация такого сотрудничества - далеко не простое дело. Малые фирмы, как правило, процветают за счет индивидуализма и предприимчивости. Так что для них слишком тесное сотрудничество с конкурентами, поставщиками или клиентами может представлять реальную угрозу. </w:t>
      </w:r>
    </w:p>
    <w:p w:rsidR="00FF66D3" w:rsidRDefault="000E5A93">
      <w:pPr>
        <w:rPr>
          <w:sz w:val="20"/>
        </w:rPr>
      </w:pPr>
      <w:r>
        <w:rPr>
          <w:sz w:val="20"/>
        </w:rPr>
        <w:t xml:space="preserve">Вот почему в таких предприятиях сотрудничество, требует более высокого уровня стратегического мышления руководителей малых предприятий. Малым фирмам приходится решать, до какой степени они готовы идти на длительное тесное сотрудничество, какие знания придется им вносить со своей стороны, а какие они хотели бы придержать, - и все это требует высокого уровня внутренней организации. </w:t>
      </w:r>
    </w:p>
    <w:p w:rsidR="00FF66D3" w:rsidRDefault="00FF66D3"/>
    <w:p w:rsidR="00FF66D3" w:rsidRDefault="000E5A93">
      <w:pPr>
        <w:rPr>
          <w:i/>
          <w:sz w:val="18"/>
        </w:rPr>
      </w:pPr>
      <w:r>
        <w:rPr>
          <w:i/>
          <w:sz w:val="18"/>
        </w:rPr>
        <w:t>При подготовке приложения использовались материалы публикаций:</w:t>
      </w:r>
    </w:p>
    <w:p w:rsidR="00FF66D3" w:rsidRDefault="000E5A93" w:rsidP="000E5A93">
      <w:pPr>
        <w:numPr>
          <w:ilvl w:val="0"/>
          <w:numId w:val="40"/>
        </w:numPr>
        <w:rPr>
          <w:i/>
          <w:sz w:val="18"/>
        </w:rPr>
      </w:pPr>
      <w:r>
        <w:rPr>
          <w:i/>
          <w:sz w:val="18"/>
        </w:rPr>
        <w:t>«Кластерная теория экономического развития». Цихан Т.В. «Теория и практика управления», №5, 2003 г.</w:t>
      </w:r>
    </w:p>
    <w:p w:rsidR="00FF66D3" w:rsidRDefault="000E5A93" w:rsidP="000E5A93">
      <w:pPr>
        <w:numPr>
          <w:ilvl w:val="0"/>
          <w:numId w:val="40"/>
        </w:numPr>
        <w:rPr>
          <w:i/>
          <w:sz w:val="18"/>
        </w:rPr>
      </w:pPr>
      <w:r>
        <w:rPr>
          <w:i/>
          <w:sz w:val="18"/>
        </w:rPr>
        <w:t xml:space="preserve">Аузан В., Гурова Т. “От Госплана до наших дней”.- Интернет-ресурс: жунрал “Эксперт”, </w:t>
      </w:r>
      <w:r w:rsidRPr="00726788">
        <w:rPr>
          <w:i/>
          <w:sz w:val="18"/>
        </w:rPr>
        <w:t>http://www.opec.ru/library/article.asp?c_no=19&amp;d_no=51</w:t>
      </w:r>
      <w:bookmarkStart w:id="41" w:name="_Hlt53826529"/>
      <w:r w:rsidRPr="00726788">
        <w:rPr>
          <w:i/>
          <w:sz w:val="18"/>
        </w:rPr>
        <w:t>1</w:t>
      </w:r>
      <w:bookmarkEnd w:id="41"/>
    </w:p>
    <w:p w:rsidR="00FF66D3" w:rsidRDefault="000E5A93" w:rsidP="000E5A93">
      <w:pPr>
        <w:numPr>
          <w:ilvl w:val="0"/>
          <w:numId w:val="40"/>
        </w:numPr>
        <w:rPr>
          <w:i/>
          <w:sz w:val="18"/>
        </w:rPr>
      </w:pPr>
      <w:r>
        <w:rPr>
          <w:i/>
          <w:sz w:val="18"/>
        </w:rPr>
        <w:t xml:space="preserve">Чечелюк П., “Кластер не пресмыкательство перед Западом, а новая инициатива в строительном бизнесе”.- “Зеркало недели”,  №36, 20.09.2003 </w:t>
      </w:r>
    </w:p>
    <w:p w:rsidR="00FF66D3" w:rsidRDefault="000E5A93" w:rsidP="000E5A93">
      <w:pPr>
        <w:numPr>
          <w:ilvl w:val="0"/>
          <w:numId w:val="40"/>
        </w:numPr>
        <w:rPr>
          <w:i/>
          <w:sz w:val="18"/>
        </w:rPr>
      </w:pPr>
      <w:r>
        <w:rPr>
          <w:i/>
          <w:sz w:val="18"/>
        </w:rPr>
        <w:t xml:space="preserve">Панченко Л.,  «Чем болеют наши кластеры?».- «Невское время»,  № 95(2218), 30 мая 2000 г. </w:t>
      </w:r>
    </w:p>
    <w:p w:rsidR="00FF66D3" w:rsidRDefault="000E5A93" w:rsidP="000E5A93">
      <w:pPr>
        <w:numPr>
          <w:ilvl w:val="0"/>
          <w:numId w:val="40"/>
        </w:numPr>
        <w:rPr>
          <w:i/>
          <w:sz w:val="18"/>
        </w:rPr>
      </w:pPr>
      <w:r>
        <w:rPr>
          <w:i/>
          <w:sz w:val="18"/>
        </w:rPr>
        <w:t>Дани Якобс, «Меры по развитию инновационных процессов».-  Интернет-ресурс: сайт «Государственный научно-исследовательский институт информационных технологий и телекоммуникаций»,   http://www.informika.ru</w:t>
      </w:r>
    </w:p>
    <w:p w:rsidR="00FF66D3" w:rsidRDefault="000E5A93" w:rsidP="000E5A93">
      <w:pPr>
        <w:numPr>
          <w:ilvl w:val="0"/>
          <w:numId w:val="40"/>
        </w:numPr>
        <w:rPr>
          <w:i/>
          <w:sz w:val="18"/>
        </w:rPr>
      </w:pPr>
      <w:r>
        <w:rPr>
          <w:i/>
          <w:sz w:val="18"/>
        </w:rPr>
        <w:t xml:space="preserve">Сытник В.В. «Повышение эффективности инновационной и инвестиционной деятельности предприятий Западного Донбасса».- Интернет-ресурс: сайт Издательства «Наука и образование», </w:t>
      </w:r>
      <w:r w:rsidRPr="00726788">
        <w:rPr>
          <w:i/>
          <w:sz w:val="18"/>
        </w:rPr>
        <w:t>http://nauka.dp.ua/article/Economy/4_Sitnik.htm</w:t>
      </w:r>
    </w:p>
    <w:p w:rsidR="00FF66D3" w:rsidRDefault="000E5A93" w:rsidP="000E5A93">
      <w:pPr>
        <w:numPr>
          <w:ilvl w:val="0"/>
          <w:numId w:val="40"/>
        </w:numPr>
        <w:rPr>
          <w:i/>
          <w:sz w:val="18"/>
        </w:rPr>
      </w:pPr>
      <w:r>
        <w:rPr>
          <w:i/>
          <w:sz w:val="18"/>
        </w:rPr>
        <w:t>Шелюбская Н.. «Косвенные методы государственного стимулирования инноваций: опыт Западной Европы».- Международный журнал «Проблемы теории и практики управления».- №3, 2001г.</w:t>
      </w:r>
    </w:p>
    <w:p w:rsidR="00FF66D3" w:rsidRDefault="000E5A93">
      <w:pPr>
        <w:jc w:val="right"/>
        <w:rPr>
          <w:sz w:val="20"/>
        </w:rPr>
      </w:pPr>
      <w:r>
        <w:rPr>
          <w:sz w:val="20"/>
        </w:rPr>
        <w:br w:type="page"/>
        <w:t>Приложение 7</w:t>
      </w:r>
    </w:p>
    <w:p w:rsidR="00FF66D3" w:rsidRDefault="00FF66D3">
      <w:pPr>
        <w:rPr>
          <w:sz w:val="20"/>
        </w:rPr>
      </w:pPr>
    </w:p>
    <w:p w:rsidR="00FF66D3" w:rsidRDefault="000E5A93">
      <w:pPr>
        <w:pStyle w:val="5"/>
        <w:rPr>
          <w:sz w:val="24"/>
        </w:rPr>
      </w:pPr>
      <w:r>
        <w:rPr>
          <w:sz w:val="24"/>
        </w:rPr>
        <w:t>Примерное техническое задание на проведение анализа кластерной структуры региона</w:t>
      </w:r>
    </w:p>
    <w:p w:rsidR="00FF66D3" w:rsidRDefault="00FF66D3">
      <w:pPr>
        <w:rPr>
          <w:sz w:val="20"/>
        </w:rPr>
      </w:pPr>
    </w:p>
    <w:p w:rsidR="00FF66D3" w:rsidRDefault="000E5A93" w:rsidP="000E5A93">
      <w:pPr>
        <w:numPr>
          <w:ilvl w:val="0"/>
          <w:numId w:val="25"/>
        </w:numPr>
        <w:tabs>
          <w:tab w:val="clear" w:pos="360"/>
          <w:tab w:val="num" w:pos="720"/>
        </w:tabs>
        <w:ind w:left="720"/>
        <w:rPr>
          <w:sz w:val="20"/>
        </w:rPr>
      </w:pPr>
      <w:r>
        <w:rPr>
          <w:sz w:val="20"/>
        </w:rPr>
        <w:t xml:space="preserve">Провести анализ </w:t>
      </w:r>
      <w:r>
        <w:rPr>
          <w:b/>
          <w:sz w:val="20"/>
        </w:rPr>
        <w:t xml:space="preserve">отраслевой </w:t>
      </w:r>
      <w:r>
        <w:rPr>
          <w:sz w:val="20"/>
        </w:rPr>
        <w:t xml:space="preserve">структуры производства и выявить те отрасли, где наличие кластеров возможно. Прежде всего, следует обратить внимание на отрасли (и предприятия) региона, которые могут быть ядрами формирования кластеров и точками роста экономики. </w:t>
      </w:r>
    </w:p>
    <w:p w:rsidR="00FF66D3" w:rsidRDefault="000E5A93" w:rsidP="000E5A93">
      <w:pPr>
        <w:numPr>
          <w:ilvl w:val="0"/>
          <w:numId w:val="25"/>
        </w:numPr>
        <w:tabs>
          <w:tab w:val="clear" w:pos="360"/>
          <w:tab w:val="num" w:pos="720"/>
        </w:tabs>
        <w:ind w:left="720"/>
        <w:rPr>
          <w:sz w:val="20"/>
        </w:rPr>
      </w:pPr>
      <w:r>
        <w:rPr>
          <w:sz w:val="20"/>
        </w:rPr>
        <w:t xml:space="preserve">Определение </w:t>
      </w:r>
      <w:r>
        <w:rPr>
          <w:b/>
          <w:sz w:val="20"/>
        </w:rPr>
        <w:t>составных частей</w:t>
      </w:r>
      <w:r>
        <w:rPr>
          <w:sz w:val="20"/>
        </w:rPr>
        <w:t xml:space="preserve"> кластера лучше начинать с рассмотрения крупной фирмы или концентрации крупных фирм, а затем выявить наличие цепочки связанных с ними по вертикали ниже- и вышестоящих фирм и организаций. Далее следует найти по горизонтали отрасли, проходящие через общие каналы или производящие побочные продукты или услуги. Дополнительные горизонтальные цепочки отраслей устанавливаются на базе использования похожих специализированных факторов производства и технологий или связаны между собой через поставки. Следующий шаг состоит в выделении организаций, обеспечивающих специальные навыки, технологию, информацию, капитал или инфраструктуру, а также любых групповых образований, в которые входят участники кластера. Завершающий шаг - это поиск правительственных и других законодательных структур, оказывающих существенное влияние на членов кластера.</w:t>
      </w:r>
    </w:p>
    <w:p w:rsidR="00FF66D3" w:rsidRDefault="000E5A93" w:rsidP="000E5A93">
      <w:pPr>
        <w:numPr>
          <w:ilvl w:val="0"/>
          <w:numId w:val="25"/>
        </w:numPr>
        <w:tabs>
          <w:tab w:val="clear" w:pos="360"/>
          <w:tab w:val="num" w:pos="720"/>
        </w:tabs>
        <w:ind w:left="720"/>
        <w:rPr>
          <w:sz w:val="20"/>
        </w:rPr>
      </w:pPr>
      <w:r>
        <w:rPr>
          <w:sz w:val="20"/>
        </w:rPr>
        <w:t xml:space="preserve">Изучить характер, тип, объем и интенсивность кооперационных </w:t>
      </w:r>
      <w:r>
        <w:rPr>
          <w:b/>
          <w:sz w:val="20"/>
        </w:rPr>
        <w:t>связей</w:t>
      </w:r>
      <w:r>
        <w:rPr>
          <w:sz w:val="20"/>
        </w:rPr>
        <w:t xml:space="preserve"> внутри «протокластерных» структур, а также уровень внутренней конкуренции.</w:t>
      </w:r>
    </w:p>
    <w:p w:rsidR="00FF66D3" w:rsidRDefault="000E5A93" w:rsidP="000E5A93">
      <w:pPr>
        <w:numPr>
          <w:ilvl w:val="0"/>
          <w:numId w:val="25"/>
        </w:numPr>
        <w:tabs>
          <w:tab w:val="clear" w:pos="360"/>
          <w:tab w:val="num" w:pos="720"/>
        </w:tabs>
        <w:ind w:left="720"/>
        <w:rPr>
          <w:sz w:val="20"/>
        </w:rPr>
      </w:pPr>
      <w:r>
        <w:rPr>
          <w:sz w:val="20"/>
        </w:rPr>
        <w:t xml:space="preserve">Оценить выявленные кластеры в соответствии со следующей </w:t>
      </w:r>
      <w:r>
        <w:rPr>
          <w:b/>
          <w:sz w:val="20"/>
        </w:rPr>
        <w:t>классификацией</w:t>
      </w:r>
      <w:r>
        <w:rPr>
          <w:sz w:val="20"/>
        </w:rPr>
        <w:t>:</w:t>
      </w:r>
    </w:p>
    <w:p w:rsidR="00FF66D3" w:rsidRDefault="00FF66D3">
      <w:pPr>
        <w:rPr>
          <w:sz w:val="20"/>
        </w:rPr>
      </w:pPr>
    </w:p>
    <w:p w:rsidR="00FF66D3" w:rsidRDefault="00FF66D3">
      <w:pPr>
        <w:pStyle w:val="a8"/>
        <w:tabs>
          <w:tab w:val="clear" w:pos="4153"/>
          <w:tab w:val="clear" w:pos="8306"/>
        </w:tabs>
        <w:rPr>
          <w:sz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360"/>
        <w:gridCol w:w="1844"/>
        <w:gridCol w:w="7434"/>
      </w:tblGrid>
      <w:tr w:rsidR="00FF66D3">
        <w:trPr>
          <w:cantSplit/>
        </w:trPr>
        <w:tc>
          <w:tcPr>
            <w:tcW w:w="360" w:type="dxa"/>
          </w:tcPr>
          <w:p w:rsidR="00FF66D3" w:rsidRDefault="00FF66D3">
            <w:pPr>
              <w:jc w:val="center"/>
              <w:rPr>
                <w:sz w:val="20"/>
              </w:rPr>
            </w:pPr>
          </w:p>
        </w:tc>
        <w:tc>
          <w:tcPr>
            <w:tcW w:w="1844" w:type="dxa"/>
          </w:tcPr>
          <w:p w:rsidR="00FF66D3" w:rsidRDefault="000E5A93">
            <w:pPr>
              <w:jc w:val="center"/>
              <w:rPr>
                <w:sz w:val="20"/>
              </w:rPr>
            </w:pPr>
            <w:r>
              <w:rPr>
                <w:sz w:val="20"/>
              </w:rPr>
              <w:t>Класс</w:t>
            </w:r>
          </w:p>
        </w:tc>
        <w:tc>
          <w:tcPr>
            <w:tcW w:w="7434" w:type="dxa"/>
          </w:tcPr>
          <w:p w:rsidR="00FF66D3" w:rsidRDefault="000E5A93">
            <w:pPr>
              <w:jc w:val="center"/>
              <w:rPr>
                <w:sz w:val="20"/>
              </w:rPr>
            </w:pPr>
            <w:r>
              <w:rPr>
                <w:sz w:val="20"/>
              </w:rPr>
              <w:t>Краткая характеристика класса</w:t>
            </w:r>
          </w:p>
        </w:tc>
      </w:tr>
      <w:tr w:rsidR="00FF66D3">
        <w:trPr>
          <w:cantSplit/>
        </w:trPr>
        <w:tc>
          <w:tcPr>
            <w:tcW w:w="360" w:type="dxa"/>
          </w:tcPr>
          <w:p w:rsidR="00FF66D3" w:rsidRDefault="000E5A93">
            <w:pPr>
              <w:rPr>
                <w:sz w:val="20"/>
              </w:rPr>
            </w:pPr>
            <w:r>
              <w:rPr>
                <w:sz w:val="20"/>
              </w:rPr>
              <w:t>1</w:t>
            </w:r>
          </w:p>
        </w:tc>
        <w:tc>
          <w:tcPr>
            <w:tcW w:w="1844" w:type="dxa"/>
          </w:tcPr>
          <w:p w:rsidR="00FF66D3" w:rsidRDefault="000E5A93">
            <w:pPr>
              <w:rPr>
                <w:sz w:val="20"/>
              </w:rPr>
            </w:pPr>
            <w:r>
              <w:rPr>
                <w:sz w:val="20"/>
              </w:rPr>
              <w:t>Сильный</w:t>
            </w:r>
          </w:p>
        </w:tc>
        <w:tc>
          <w:tcPr>
            <w:tcW w:w="7434" w:type="dxa"/>
          </w:tcPr>
          <w:p w:rsidR="00FF66D3" w:rsidRDefault="000E5A93">
            <w:pPr>
              <w:pStyle w:val="a8"/>
              <w:tabs>
                <w:tab w:val="clear" w:pos="4153"/>
                <w:tab w:val="clear" w:pos="8306"/>
              </w:tabs>
              <w:rPr>
                <w:sz w:val="20"/>
              </w:rPr>
            </w:pPr>
            <w:r>
              <w:rPr>
                <w:sz w:val="20"/>
              </w:rPr>
              <w:t>Эффективная структура кластера, отражающая важнейшие этапы производственного цикла, высокая конкуренция и активное взаимодействие между участниками создают устойчивое конкурентное преимущество</w:t>
            </w:r>
          </w:p>
        </w:tc>
      </w:tr>
      <w:tr w:rsidR="00FF66D3">
        <w:trPr>
          <w:cantSplit/>
        </w:trPr>
        <w:tc>
          <w:tcPr>
            <w:tcW w:w="360" w:type="dxa"/>
          </w:tcPr>
          <w:p w:rsidR="00FF66D3" w:rsidRDefault="000E5A93">
            <w:pPr>
              <w:rPr>
                <w:sz w:val="20"/>
              </w:rPr>
            </w:pPr>
            <w:r>
              <w:rPr>
                <w:sz w:val="20"/>
              </w:rPr>
              <w:t>2</w:t>
            </w:r>
          </w:p>
        </w:tc>
        <w:tc>
          <w:tcPr>
            <w:tcW w:w="1844" w:type="dxa"/>
          </w:tcPr>
          <w:p w:rsidR="00FF66D3" w:rsidRDefault="000E5A93">
            <w:pPr>
              <w:rPr>
                <w:sz w:val="20"/>
              </w:rPr>
            </w:pPr>
            <w:r>
              <w:rPr>
                <w:sz w:val="20"/>
              </w:rPr>
              <w:t>Устойчивый</w:t>
            </w:r>
          </w:p>
        </w:tc>
        <w:tc>
          <w:tcPr>
            <w:tcW w:w="7434" w:type="dxa"/>
          </w:tcPr>
          <w:p w:rsidR="00FF66D3" w:rsidRDefault="000E5A93">
            <w:pPr>
              <w:pStyle w:val="a8"/>
              <w:tabs>
                <w:tab w:val="clear" w:pos="4153"/>
                <w:tab w:val="clear" w:pos="8306"/>
              </w:tabs>
              <w:rPr>
                <w:sz w:val="20"/>
              </w:rPr>
            </w:pPr>
            <w:r>
              <w:rPr>
                <w:sz w:val="20"/>
              </w:rPr>
              <w:t>Структура кластера стабильно развивается, однако в настоящее время не накоплена критическая масса производственного потенциала для получения значительных преимуществ от агломерации, есть активные внутрикластерные взаимодействия</w:t>
            </w:r>
          </w:p>
        </w:tc>
      </w:tr>
      <w:tr w:rsidR="00FF66D3">
        <w:trPr>
          <w:cantSplit/>
          <w:trHeight w:val="230"/>
        </w:trPr>
        <w:tc>
          <w:tcPr>
            <w:tcW w:w="360" w:type="dxa"/>
            <w:vMerge w:val="restart"/>
          </w:tcPr>
          <w:p w:rsidR="00FF66D3" w:rsidRDefault="000E5A93">
            <w:pPr>
              <w:rPr>
                <w:sz w:val="20"/>
              </w:rPr>
            </w:pPr>
            <w:r>
              <w:rPr>
                <w:sz w:val="20"/>
              </w:rPr>
              <w:t>3</w:t>
            </w:r>
          </w:p>
        </w:tc>
        <w:tc>
          <w:tcPr>
            <w:tcW w:w="1844" w:type="dxa"/>
            <w:vMerge w:val="restart"/>
          </w:tcPr>
          <w:p w:rsidR="00FF66D3" w:rsidRDefault="000E5A93">
            <w:pPr>
              <w:rPr>
                <w:sz w:val="20"/>
              </w:rPr>
            </w:pPr>
            <w:r>
              <w:rPr>
                <w:sz w:val="20"/>
              </w:rPr>
              <w:t>Потенциальный</w:t>
            </w:r>
          </w:p>
        </w:tc>
        <w:tc>
          <w:tcPr>
            <w:tcW w:w="7434" w:type="dxa"/>
            <w:vMerge w:val="restart"/>
          </w:tcPr>
          <w:p w:rsidR="00FF66D3" w:rsidRDefault="000E5A93">
            <w:pPr>
              <w:rPr>
                <w:sz w:val="20"/>
              </w:rPr>
            </w:pPr>
            <w:r>
              <w:rPr>
                <w:sz w:val="20"/>
              </w:rPr>
              <w:t>Структура кластера пока еще весьма фрагментирована, но интенсивно развивается</w:t>
            </w:r>
          </w:p>
        </w:tc>
      </w:tr>
      <w:tr w:rsidR="00FF66D3">
        <w:trPr>
          <w:cantSplit/>
          <w:trHeight w:val="230"/>
        </w:trPr>
        <w:tc>
          <w:tcPr>
            <w:tcW w:w="360" w:type="dxa"/>
            <w:vMerge/>
            <w:vAlign w:val="center"/>
          </w:tcPr>
          <w:p w:rsidR="00FF66D3" w:rsidRDefault="00FF66D3">
            <w:pPr>
              <w:rPr>
                <w:sz w:val="20"/>
              </w:rPr>
            </w:pPr>
          </w:p>
        </w:tc>
        <w:tc>
          <w:tcPr>
            <w:tcW w:w="1844" w:type="dxa"/>
            <w:vMerge/>
            <w:vAlign w:val="center"/>
          </w:tcPr>
          <w:p w:rsidR="00FF66D3" w:rsidRDefault="00FF66D3">
            <w:pPr>
              <w:rPr>
                <w:sz w:val="20"/>
              </w:rPr>
            </w:pPr>
          </w:p>
        </w:tc>
        <w:tc>
          <w:tcPr>
            <w:tcW w:w="7434" w:type="dxa"/>
            <w:vMerge/>
            <w:vAlign w:val="center"/>
          </w:tcPr>
          <w:p w:rsidR="00FF66D3" w:rsidRDefault="00FF66D3">
            <w:pPr>
              <w:rPr>
                <w:sz w:val="20"/>
              </w:rPr>
            </w:pPr>
          </w:p>
        </w:tc>
      </w:tr>
      <w:tr w:rsidR="00FF66D3">
        <w:trPr>
          <w:cantSplit/>
        </w:trPr>
        <w:tc>
          <w:tcPr>
            <w:tcW w:w="360" w:type="dxa"/>
          </w:tcPr>
          <w:p w:rsidR="00FF66D3" w:rsidRDefault="000E5A93">
            <w:pPr>
              <w:rPr>
                <w:sz w:val="20"/>
              </w:rPr>
            </w:pPr>
            <w:r>
              <w:rPr>
                <w:sz w:val="20"/>
              </w:rPr>
              <w:t>4</w:t>
            </w:r>
          </w:p>
        </w:tc>
        <w:tc>
          <w:tcPr>
            <w:tcW w:w="1844" w:type="dxa"/>
          </w:tcPr>
          <w:p w:rsidR="00FF66D3" w:rsidRDefault="000E5A93">
            <w:pPr>
              <w:rPr>
                <w:sz w:val="20"/>
              </w:rPr>
            </w:pPr>
            <w:r>
              <w:rPr>
                <w:sz w:val="20"/>
              </w:rPr>
              <w:t>Латентный</w:t>
            </w:r>
          </w:p>
        </w:tc>
        <w:tc>
          <w:tcPr>
            <w:tcW w:w="7434" w:type="dxa"/>
          </w:tcPr>
          <w:p w:rsidR="00FF66D3" w:rsidRDefault="000E5A93">
            <w:pPr>
              <w:rPr>
                <w:sz w:val="20"/>
              </w:rPr>
            </w:pPr>
            <w:r>
              <w:rPr>
                <w:sz w:val="20"/>
              </w:rPr>
              <w:t>Существуют лишь отдельные кластерные структуры, не хватает коммуникативных взаимосвязей</w:t>
            </w:r>
          </w:p>
        </w:tc>
      </w:tr>
    </w:tbl>
    <w:p w:rsidR="00FF66D3" w:rsidRDefault="00FF66D3">
      <w:pPr>
        <w:rPr>
          <w:sz w:val="20"/>
        </w:rPr>
      </w:pPr>
    </w:p>
    <w:p w:rsidR="00FF66D3" w:rsidRDefault="000E5A93" w:rsidP="000E5A93">
      <w:pPr>
        <w:numPr>
          <w:ilvl w:val="0"/>
          <w:numId w:val="25"/>
        </w:numPr>
        <w:tabs>
          <w:tab w:val="clear" w:pos="360"/>
          <w:tab w:val="num" w:pos="720"/>
        </w:tabs>
        <w:ind w:left="720"/>
        <w:rPr>
          <w:sz w:val="20"/>
        </w:rPr>
      </w:pPr>
      <w:r>
        <w:rPr>
          <w:sz w:val="20"/>
        </w:rPr>
        <w:t xml:space="preserve">Оценить реальную и потенциальную </w:t>
      </w:r>
      <w:r>
        <w:rPr>
          <w:b/>
          <w:sz w:val="20"/>
        </w:rPr>
        <w:t>международную конкурентоспособность</w:t>
      </w:r>
      <w:r>
        <w:rPr>
          <w:sz w:val="20"/>
        </w:rPr>
        <w:t xml:space="preserve"> кластеров. Индикаторами </w:t>
      </w:r>
      <w:r>
        <w:rPr>
          <w:b/>
          <w:sz w:val="20"/>
        </w:rPr>
        <w:t>реальной</w:t>
      </w:r>
      <w:r>
        <w:rPr>
          <w:sz w:val="20"/>
        </w:rPr>
        <w:t xml:space="preserve"> международной конкурентоспособности конечной продукции отраслей, объединенных в кластеры, могут служить: </w:t>
      </w:r>
    </w:p>
    <w:p w:rsidR="00FF66D3" w:rsidRDefault="000E5A93" w:rsidP="000E5A93">
      <w:pPr>
        <w:numPr>
          <w:ilvl w:val="0"/>
          <w:numId w:val="26"/>
        </w:numPr>
        <w:tabs>
          <w:tab w:val="clear" w:pos="360"/>
          <w:tab w:val="num" w:pos="1080"/>
        </w:tabs>
        <w:ind w:left="1080"/>
        <w:rPr>
          <w:sz w:val="20"/>
        </w:rPr>
      </w:pPr>
      <w:r>
        <w:rPr>
          <w:sz w:val="20"/>
        </w:rPr>
        <w:t xml:space="preserve">превышение доли продукции данного кластера на мировом рынке над суммарной долей страны в общей мировой торговле; </w:t>
      </w:r>
    </w:p>
    <w:p w:rsidR="00FF66D3" w:rsidRDefault="000E5A93" w:rsidP="000E5A93">
      <w:pPr>
        <w:numPr>
          <w:ilvl w:val="0"/>
          <w:numId w:val="26"/>
        </w:numPr>
        <w:tabs>
          <w:tab w:val="clear" w:pos="360"/>
          <w:tab w:val="num" w:pos="1080"/>
        </w:tabs>
        <w:ind w:left="1080"/>
        <w:rPr>
          <w:sz w:val="20"/>
        </w:rPr>
      </w:pPr>
      <w:r>
        <w:rPr>
          <w:sz w:val="20"/>
        </w:rPr>
        <w:t xml:space="preserve">превышение экспорта кластера над импортом. </w:t>
      </w:r>
    </w:p>
    <w:p w:rsidR="00FF66D3" w:rsidRDefault="000E5A93">
      <w:pPr>
        <w:ind w:left="720"/>
        <w:rPr>
          <w:sz w:val="20"/>
        </w:rPr>
      </w:pPr>
      <w:r>
        <w:rPr>
          <w:b/>
          <w:sz w:val="20"/>
        </w:rPr>
        <w:t>Потенциальная</w:t>
      </w:r>
      <w:r>
        <w:rPr>
          <w:sz w:val="20"/>
        </w:rPr>
        <w:t xml:space="preserve"> конкурентоспособность фиксируется в случае, если темпы роста объемов продаж, прибыли и инвестиций, а также уровень производительности труда в данной отрасли выше среднеотраслевых в мире.</w:t>
      </w:r>
    </w:p>
    <w:p w:rsidR="00FF66D3" w:rsidRDefault="000E5A93">
      <w:pPr>
        <w:jc w:val="right"/>
      </w:pPr>
      <w:r>
        <w:rPr>
          <w:b/>
          <w:sz w:val="20"/>
        </w:rPr>
        <w:br w:type="page"/>
      </w:r>
      <w:r>
        <w:t>Приложение 8</w:t>
      </w:r>
    </w:p>
    <w:p w:rsidR="00FF66D3" w:rsidRDefault="00FF66D3">
      <w:pPr>
        <w:jc w:val="right"/>
      </w:pPr>
    </w:p>
    <w:p w:rsidR="00FF66D3" w:rsidRDefault="000E5A93">
      <w:pPr>
        <w:jc w:val="center"/>
        <w:rPr>
          <w:b/>
        </w:rPr>
      </w:pPr>
      <w:r>
        <w:rPr>
          <w:b/>
        </w:rPr>
        <w:t>Справка о теории мотивации</w:t>
      </w:r>
    </w:p>
    <w:p w:rsidR="00FF66D3" w:rsidRDefault="00FF66D3">
      <w:pPr>
        <w:rPr>
          <w:sz w:val="20"/>
        </w:rPr>
      </w:pPr>
    </w:p>
    <w:p w:rsidR="00FF66D3" w:rsidRDefault="000E5A93">
      <w:pPr>
        <w:rPr>
          <w:sz w:val="20"/>
        </w:rPr>
      </w:pPr>
      <w:r>
        <w:rPr>
          <w:b/>
          <w:sz w:val="20"/>
        </w:rPr>
        <w:t>Мотивация</w:t>
      </w:r>
      <w:r>
        <w:rPr>
          <w:sz w:val="20"/>
        </w:rPr>
        <w:t xml:space="preserve"> - это процесс побуждения себя и других к деятельности для достижения личных целей или целей организации.</w:t>
      </w:r>
    </w:p>
    <w:p w:rsidR="00FF66D3" w:rsidRDefault="000E5A93">
      <w:pPr>
        <w:rPr>
          <w:sz w:val="20"/>
        </w:rPr>
      </w:pPr>
      <w:r>
        <w:rPr>
          <w:sz w:val="20"/>
        </w:rPr>
        <w:t>Исследование поведения человека в труде дает некоторые общие объяснения мотивации и позволяет создать прагматические модели мотивации сотрудника на рабочем месте.</w:t>
      </w:r>
    </w:p>
    <w:p w:rsidR="00FF66D3" w:rsidRDefault="000E5A93">
      <w:pPr>
        <w:rPr>
          <w:sz w:val="20"/>
        </w:rPr>
      </w:pPr>
      <w:r>
        <w:rPr>
          <w:sz w:val="20"/>
        </w:rPr>
        <w:t xml:space="preserve">Различные теории мотивации разделяют на две категории: </w:t>
      </w:r>
      <w:r>
        <w:rPr>
          <w:b/>
          <w:sz w:val="20"/>
        </w:rPr>
        <w:t>содержательные и процессуальные</w:t>
      </w:r>
      <w:r>
        <w:rPr>
          <w:sz w:val="20"/>
        </w:rPr>
        <w:t>.</w:t>
      </w:r>
    </w:p>
    <w:p w:rsidR="00FF66D3" w:rsidRDefault="000E5A93">
      <w:pPr>
        <w:rPr>
          <w:sz w:val="20"/>
        </w:rPr>
      </w:pPr>
      <w:r>
        <w:rPr>
          <w:sz w:val="20"/>
        </w:rPr>
        <w:t>Однако, чтобы понять смысл теории содержательной и процессуальной мотивации, нужно сначала усвоить смысл основополагающих понятий: потребности и вознаграждения.</w:t>
      </w:r>
    </w:p>
    <w:p w:rsidR="00FF66D3" w:rsidRDefault="000E5A93" w:rsidP="000E5A93">
      <w:pPr>
        <w:numPr>
          <w:ilvl w:val="0"/>
          <w:numId w:val="93"/>
        </w:numPr>
        <w:rPr>
          <w:sz w:val="20"/>
        </w:rPr>
      </w:pPr>
      <w:r>
        <w:rPr>
          <w:b/>
          <w:sz w:val="20"/>
        </w:rPr>
        <w:t>Потребности</w:t>
      </w:r>
      <w:r>
        <w:rPr>
          <w:sz w:val="20"/>
        </w:rPr>
        <w:t xml:space="preserve"> - это осознанное отсутствие чего-либо, вызывающее побуждение к действию. Первичные потребности заложены генетически, а вторичные вырабатываются в ходе познания и обретения жизненного опыта. Потребности невозможно непосредственно наблюдать или измерять. Об их существовании можно судить лишь по поведению людей. Потребности служат мотивом к действию. Потребности можно удовлетворить вознаграждениями. </w:t>
      </w:r>
    </w:p>
    <w:p w:rsidR="00FF66D3" w:rsidRDefault="000E5A93" w:rsidP="000E5A93">
      <w:pPr>
        <w:numPr>
          <w:ilvl w:val="0"/>
          <w:numId w:val="93"/>
        </w:numPr>
        <w:rPr>
          <w:sz w:val="20"/>
        </w:rPr>
      </w:pPr>
      <w:r>
        <w:rPr>
          <w:b/>
          <w:sz w:val="20"/>
        </w:rPr>
        <w:t>Вознаграждение</w:t>
      </w:r>
      <w:r>
        <w:rPr>
          <w:sz w:val="20"/>
        </w:rPr>
        <w:t xml:space="preserve"> - это то, что человек считает для себя ценным. </w:t>
      </w:r>
    </w:p>
    <w:p w:rsidR="00FF66D3" w:rsidRDefault="000E5A93">
      <w:pPr>
        <w:rPr>
          <w:sz w:val="20"/>
        </w:rPr>
      </w:pPr>
      <w:r>
        <w:rPr>
          <w:b/>
          <w:sz w:val="20"/>
        </w:rPr>
        <w:t>Содержательные теории</w:t>
      </w:r>
      <w:r>
        <w:rPr>
          <w:sz w:val="20"/>
        </w:rPr>
        <w:t xml:space="preserve"> мотивации в первую очередь стараются определить потребности, побуждающие людей к действию, особенно при определении объема и содержания работы. При закладке основ современных концепций мотивации наибольшее значение имели работы трех человек: Абрахама Маслоу, Фредерика Герцберга и Дэвида МакКлелланда.</w:t>
      </w:r>
    </w:p>
    <w:p w:rsidR="00FF66D3" w:rsidRDefault="000E5A93">
      <w:pPr>
        <w:rPr>
          <w:sz w:val="20"/>
        </w:rPr>
      </w:pPr>
      <w:r>
        <w:rPr>
          <w:sz w:val="20"/>
        </w:rPr>
        <w:t xml:space="preserve">Согласно теории Маслоу </w:t>
      </w:r>
      <w:r>
        <w:rPr>
          <w:b/>
          <w:sz w:val="20"/>
        </w:rPr>
        <w:t>пять основных типов потребностей</w:t>
      </w:r>
      <w:r>
        <w:rPr>
          <w:sz w:val="20"/>
        </w:rPr>
        <w:t xml:space="preserve"> (физиологические, безопасности, социальные, успеха, самовыражения) образуют иерархическую структуру, которая как доминант определяет поведение человека. Потребности высших уровней не мотивируют человека, пока не удовлетворены, по крайней мере, частично потребности нижнего уровня. Однако эта иерархическая структура не является абсолютно жесткой и строгой.</w:t>
      </w:r>
    </w:p>
    <w:p w:rsidR="00FF66D3" w:rsidRDefault="000E5A93">
      <w:pPr>
        <w:rPr>
          <w:sz w:val="20"/>
        </w:rPr>
      </w:pPr>
      <w:r>
        <w:rPr>
          <w:sz w:val="20"/>
        </w:rPr>
        <w:t>Хотя, казалось бы, теория человеческих потребностей Маслоу дала руководителям весьма полезное описание процесса мотивации, последующие экспериментальные исследования подтвердили ее далеко не полностью.</w:t>
      </w:r>
    </w:p>
    <w:p w:rsidR="00FF66D3" w:rsidRDefault="000E5A93">
      <w:pPr>
        <w:rPr>
          <w:sz w:val="20"/>
        </w:rPr>
      </w:pPr>
      <w:r>
        <w:rPr>
          <w:sz w:val="20"/>
        </w:rPr>
        <w:t xml:space="preserve">Полагая, что классификация потребностей, предложенная Маслоу, не полная, МакКлелланд дополнил ее, введя понятие потребностей </w:t>
      </w:r>
      <w:r>
        <w:rPr>
          <w:b/>
          <w:sz w:val="20"/>
        </w:rPr>
        <w:t>власти, успеха и принадлежности</w:t>
      </w:r>
      <w:r>
        <w:rPr>
          <w:sz w:val="20"/>
        </w:rPr>
        <w:t>.</w:t>
      </w:r>
    </w:p>
    <w:p w:rsidR="00FF66D3" w:rsidRDefault="000E5A93">
      <w:pPr>
        <w:rPr>
          <w:sz w:val="20"/>
        </w:rPr>
      </w:pPr>
      <w:r>
        <w:rPr>
          <w:sz w:val="20"/>
        </w:rPr>
        <w:t>Потребность власти выражается как желание воздействовать на других людей. Управление очень часто привлекает людей с потребностью власти, поскольку оно дает много возможностей проявить и реализовать ее.</w:t>
      </w:r>
    </w:p>
    <w:p w:rsidR="00FF66D3" w:rsidRDefault="000E5A93">
      <w:pPr>
        <w:rPr>
          <w:sz w:val="20"/>
        </w:rPr>
      </w:pPr>
      <w:r>
        <w:rPr>
          <w:sz w:val="20"/>
        </w:rPr>
        <w:t>Потребность успеха также находится где-то посередине между потребностью в уважении и потребностью в самовыражении. Эта потребность удовлетворяется не провозглашением успеха этого человека, что лишь подтверждает его статус, а процессом доведения работы до успешного завершения.</w:t>
      </w:r>
    </w:p>
    <w:p w:rsidR="00FF66D3" w:rsidRDefault="000E5A93">
      <w:pPr>
        <w:rPr>
          <w:sz w:val="20"/>
        </w:rPr>
      </w:pPr>
      <w:r>
        <w:rPr>
          <w:sz w:val="20"/>
        </w:rPr>
        <w:t>Герцберг пришел к заключению, что факторы, действующие в процессе работы, влияют на удовлетворение потребностей. Гигиенические факторы (размер оплаты, условия труда, межличностные отношения и характер контроля со стороны непосредственного начальника), всего лишь не дают развиться чувству неудовлетворенности работой. Для достижения мотивации необходимо обеспечить воздействие мотивирующих факторов - таких, как ощущение успеха, продвижение по службе, признания со стороны окружающих, ответственность, рост возможностей.</w:t>
      </w:r>
    </w:p>
    <w:p w:rsidR="00FF66D3" w:rsidRDefault="000E5A93">
      <w:pPr>
        <w:rPr>
          <w:sz w:val="20"/>
        </w:rPr>
      </w:pPr>
      <w:r>
        <w:rPr>
          <w:sz w:val="20"/>
        </w:rPr>
        <w:t xml:space="preserve">Содержательные теории мотивации базируются на потребностях и связанных с ними факторах, определяющих поведение людей. Процессуальные теории рассматривают мотивацию в ином плане. В них анализируется то, как человек распределяет усилия для достижения различных целей и как выбирает конкретный вид поведения. </w:t>
      </w:r>
      <w:r>
        <w:rPr>
          <w:b/>
          <w:sz w:val="20"/>
        </w:rPr>
        <w:t xml:space="preserve">Процессуальные </w:t>
      </w:r>
      <w:r>
        <w:rPr>
          <w:sz w:val="20"/>
        </w:rPr>
        <w:t>теории не оспаривают существования потребностей, но считают, что поведение людей определяется не только ими. Согласно процессуальным теориям поведение личности является также функцией его восприятия и ожиданий, связанных с данной ситуацией, и возможных последствий выбранного им типа поведения.</w:t>
      </w:r>
    </w:p>
    <w:p w:rsidR="00FF66D3" w:rsidRDefault="000E5A93">
      <w:pPr>
        <w:rPr>
          <w:sz w:val="20"/>
        </w:rPr>
      </w:pPr>
      <w:r>
        <w:rPr>
          <w:sz w:val="20"/>
        </w:rPr>
        <w:t>Имеется три основные процессуальные теории мотивации: теория ожиданий, теория справедливости и модель Портера-Лоулера.</w:t>
      </w:r>
    </w:p>
    <w:p w:rsidR="00FF66D3" w:rsidRDefault="000E5A93">
      <w:pPr>
        <w:rPr>
          <w:sz w:val="20"/>
        </w:rPr>
      </w:pPr>
      <w:r>
        <w:rPr>
          <w:b/>
          <w:sz w:val="20"/>
        </w:rPr>
        <w:t>Теория ожиданий</w:t>
      </w:r>
      <w:r>
        <w:rPr>
          <w:sz w:val="20"/>
        </w:rPr>
        <w:t xml:space="preserve"> основывается на предположении, что человек направляет свои усилия на достижение какой-либо уели только тогда, когда будет уверен в большой вероятности удовлетворения за этот счет своих потребностей или достижения цели. Мотивация является функцией фактора ожидания “затраты труда - результаты”, ожидания - “результаты - вознаграждение” и валентности (т.е. относительной степени удовлетворения). Наиболее эффективная мотивация достигается, когда люди верят, что их усилия обязательно позволят им достичь цели и приведут к получению особо ценного вознаграждения. Мотивация ослабевает, если вероятность успеха или ценность вознаграждения оценивается людьми невысоко.</w:t>
      </w:r>
    </w:p>
    <w:p w:rsidR="00FF66D3" w:rsidRDefault="000E5A93">
      <w:pPr>
        <w:rPr>
          <w:sz w:val="20"/>
        </w:rPr>
      </w:pPr>
      <w:r>
        <w:rPr>
          <w:sz w:val="20"/>
        </w:rPr>
        <w:t xml:space="preserve">В рамках </w:t>
      </w:r>
      <w:r>
        <w:rPr>
          <w:b/>
          <w:sz w:val="20"/>
        </w:rPr>
        <w:t>теории справедливости</w:t>
      </w:r>
      <w:r>
        <w:rPr>
          <w:sz w:val="20"/>
        </w:rPr>
        <w:t xml:space="preserve"> предполагается, что люди подвергают субъективной оценке отношение вознаграждения к затраченным усилиям и сравнивают его с тем, что, как они считают, получили другие работники за аналогичную работу. Несправедливое, по их оценкам, вознаграждение приводит к возникновению психологического напряжения. В целом, если человек считает свой труд недооцененным, он будет уменьшать затрачиваемые усилия. Если же он считает свой труд переоцененным, то он, напротив, оставит объем затрачиваемых усилий на прежнем уровне или даже увеличит его.</w:t>
      </w:r>
    </w:p>
    <w:p w:rsidR="00FF66D3" w:rsidRDefault="000E5A93">
      <w:pPr>
        <w:rPr>
          <w:sz w:val="20"/>
        </w:rPr>
      </w:pPr>
      <w:r>
        <w:rPr>
          <w:sz w:val="20"/>
        </w:rPr>
        <w:t xml:space="preserve">Получившая широкую поддержку модель Портера-Лоулера основывается на том, что мотивация является функцией </w:t>
      </w:r>
      <w:r>
        <w:rPr>
          <w:b/>
          <w:sz w:val="20"/>
        </w:rPr>
        <w:t>потребностей, ожиданий и восприятия работниками справедливого вознаграждения</w:t>
      </w:r>
      <w:r>
        <w:rPr>
          <w:sz w:val="20"/>
        </w:rPr>
        <w:t>. Результативность труда работника зависит от приложенных им усилий, его характерных особенностей и возможностей, а также оценки им своей роли. Объем затрачиваемых усилий зависит от оценки работником ценности вознаграждения и уверенности в том, что оно будет получено. Согласно модели Портера-Лоулера результативность труда продолжает удовлетворенность, а вовсе не наоборот, как считают сторонники теории человеческих отношений.</w:t>
      </w:r>
    </w:p>
    <w:p w:rsidR="00FF66D3" w:rsidRDefault="00FF66D3">
      <w:pPr>
        <w:rPr>
          <w:sz w:val="20"/>
        </w:rPr>
      </w:pPr>
    </w:p>
    <w:p w:rsidR="00FF66D3" w:rsidRDefault="000E5A93">
      <w:pPr>
        <w:pStyle w:val="5"/>
      </w:pPr>
      <w:r>
        <w:t>Литература по теме</w:t>
      </w:r>
    </w:p>
    <w:p w:rsidR="00FF66D3" w:rsidRDefault="000E5A93" w:rsidP="000E5A93">
      <w:pPr>
        <w:numPr>
          <w:ilvl w:val="0"/>
          <w:numId w:val="94"/>
        </w:numPr>
        <w:ind w:left="357" w:hanging="357"/>
        <w:rPr>
          <w:i/>
          <w:sz w:val="20"/>
        </w:rPr>
      </w:pPr>
      <w:r>
        <w:rPr>
          <w:i/>
          <w:sz w:val="20"/>
        </w:rPr>
        <w:t>Абульханова-Славская К. А. Деятельность и психология личности. Москва, 1980. 278с.</w:t>
      </w:r>
    </w:p>
    <w:p w:rsidR="00FF66D3" w:rsidRDefault="000E5A93" w:rsidP="000E5A93">
      <w:pPr>
        <w:numPr>
          <w:ilvl w:val="0"/>
          <w:numId w:val="94"/>
        </w:numPr>
        <w:ind w:left="357" w:hanging="357"/>
        <w:rPr>
          <w:rStyle w:val="a5"/>
          <w:sz w:val="20"/>
        </w:rPr>
      </w:pPr>
      <w:r>
        <w:rPr>
          <w:rStyle w:val="a5"/>
          <w:sz w:val="20"/>
        </w:rPr>
        <w:t>Васильев И.А., Магомед-Эминов М.Ш. Мотивация и контроль за действием. М., 1991. 268с.</w:t>
      </w:r>
    </w:p>
    <w:p w:rsidR="00FF66D3" w:rsidRDefault="000E5A93" w:rsidP="000E5A93">
      <w:pPr>
        <w:numPr>
          <w:ilvl w:val="0"/>
          <w:numId w:val="94"/>
        </w:numPr>
        <w:ind w:left="357" w:hanging="357"/>
        <w:rPr>
          <w:i/>
          <w:sz w:val="20"/>
        </w:rPr>
      </w:pPr>
      <w:r>
        <w:rPr>
          <w:i/>
          <w:sz w:val="20"/>
        </w:rPr>
        <w:t>Гордеева Н. Д., Зинченко В. П. Функциональная структура действия. Москва, 1982. 216с.</w:t>
      </w:r>
    </w:p>
    <w:p w:rsidR="00FF66D3" w:rsidRDefault="000E5A93" w:rsidP="000E5A93">
      <w:pPr>
        <w:numPr>
          <w:ilvl w:val="0"/>
          <w:numId w:val="94"/>
        </w:numPr>
        <w:ind w:left="357" w:hanging="357"/>
        <w:rPr>
          <w:rStyle w:val="a5"/>
          <w:sz w:val="20"/>
        </w:rPr>
      </w:pPr>
      <w:r>
        <w:rPr>
          <w:rStyle w:val="a5"/>
          <w:sz w:val="20"/>
        </w:rPr>
        <w:t>Калинин К.А., Морозов А.С. Опыт использования методики Хекхаузена для исследования мотивации достижения. Социально-психологические проблемы руководства и управления коллективами. М., 1974, 44с..</w:t>
      </w:r>
    </w:p>
    <w:p w:rsidR="00FF66D3" w:rsidRDefault="000E5A93" w:rsidP="000E5A93">
      <w:pPr>
        <w:numPr>
          <w:ilvl w:val="0"/>
          <w:numId w:val="94"/>
        </w:numPr>
        <w:ind w:left="357" w:hanging="357"/>
        <w:rPr>
          <w:i/>
          <w:sz w:val="20"/>
        </w:rPr>
      </w:pPr>
      <w:r>
        <w:rPr>
          <w:i/>
          <w:sz w:val="20"/>
        </w:rPr>
        <w:t>Леонтьев А. Н. Деятельность. Сознание. Личность. Москва, 1975. 640с.</w:t>
      </w:r>
    </w:p>
    <w:p w:rsidR="00FF66D3" w:rsidRDefault="000E5A93" w:rsidP="000E5A93">
      <w:pPr>
        <w:numPr>
          <w:ilvl w:val="0"/>
          <w:numId w:val="94"/>
        </w:numPr>
        <w:ind w:left="357" w:hanging="357"/>
        <w:rPr>
          <w:i/>
          <w:sz w:val="20"/>
        </w:rPr>
      </w:pPr>
      <w:r>
        <w:rPr>
          <w:i/>
          <w:sz w:val="20"/>
        </w:rPr>
        <w:t>Никифоров Г. С. Самоконтроль человека. Ленинград, 1985. 84с.</w:t>
      </w:r>
    </w:p>
    <w:p w:rsidR="00FF66D3" w:rsidRDefault="000E5A93" w:rsidP="000E5A93">
      <w:pPr>
        <w:numPr>
          <w:ilvl w:val="0"/>
          <w:numId w:val="94"/>
        </w:numPr>
        <w:ind w:left="357" w:hanging="357"/>
        <w:rPr>
          <w:rStyle w:val="a5"/>
          <w:sz w:val="20"/>
        </w:rPr>
      </w:pPr>
      <w:r>
        <w:rPr>
          <w:rStyle w:val="a5"/>
          <w:sz w:val="20"/>
        </w:rPr>
        <w:t>Орлов Ю.М. Потребность в достижении в учебной деятельности. Потребности и мотивы учебной деятельности. М., 1976, 76с.</w:t>
      </w:r>
    </w:p>
    <w:p w:rsidR="00FF66D3" w:rsidRDefault="000E5A93" w:rsidP="000E5A93">
      <w:pPr>
        <w:numPr>
          <w:ilvl w:val="0"/>
          <w:numId w:val="94"/>
        </w:numPr>
        <w:ind w:left="357" w:hanging="357"/>
        <w:rPr>
          <w:i/>
          <w:sz w:val="20"/>
        </w:rPr>
      </w:pPr>
      <w:r>
        <w:rPr>
          <w:i/>
          <w:sz w:val="20"/>
        </w:rPr>
        <w:t>Практическая психология: Учебное пособие / Под ред. М. К. Тутушкиной. Санкт-Петербург, 1993. 610с.</w:t>
      </w:r>
    </w:p>
    <w:p w:rsidR="00FF66D3" w:rsidRDefault="000E5A93" w:rsidP="000E5A93">
      <w:pPr>
        <w:numPr>
          <w:ilvl w:val="0"/>
          <w:numId w:val="94"/>
        </w:numPr>
        <w:ind w:left="357" w:hanging="357"/>
        <w:rPr>
          <w:i/>
          <w:sz w:val="20"/>
        </w:rPr>
      </w:pPr>
      <w:r>
        <w:rPr>
          <w:i/>
          <w:sz w:val="20"/>
        </w:rPr>
        <w:t>Психологическое обеспечение профессиональной деятельности / Под ред. Р. С. Никифорова. Санкт-Петербург, 1991. 412с.</w:t>
      </w:r>
    </w:p>
    <w:p w:rsidR="00FF66D3" w:rsidRDefault="000E5A93" w:rsidP="000E5A93">
      <w:pPr>
        <w:numPr>
          <w:ilvl w:val="0"/>
          <w:numId w:val="94"/>
        </w:numPr>
        <w:ind w:left="357" w:hanging="357"/>
        <w:rPr>
          <w:i/>
          <w:sz w:val="20"/>
        </w:rPr>
      </w:pPr>
      <w:r>
        <w:rPr>
          <w:i/>
          <w:sz w:val="20"/>
        </w:rPr>
        <w:t>Рубахин В. Ф. Психологические основы обработки первичной информации. Ленинград, 1974. 196с.</w:t>
      </w:r>
    </w:p>
    <w:p w:rsidR="00FF66D3" w:rsidRDefault="000E5A93" w:rsidP="000E5A93">
      <w:pPr>
        <w:numPr>
          <w:ilvl w:val="0"/>
          <w:numId w:val="94"/>
        </w:numPr>
        <w:ind w:left="357" w:hanging="357"/>
        <w:rPr>
          <w:i/>
          <w:sz w:val="20"/>
        </w:rPr>
      </w:pPr>
      <w:r>
        <w:rPr>
          <w:i/>
          <w:sz w:val="20"/>
        </w:rPr>
        <w:t>Саморегуляция и прогнозирование социального поведения личности / Под ред. В. А. Ядова. Ленинград, 1979. 116 с.</w:t>
      </w:r>
    </w:p>
    <w:p w:rsidR="00FF66D3" w:rsidRDefault="000E5A93" w:rsidP="000E5A93">
      <w:pPr>
        <w:numPr>
          <w:ilvl w:val="0"/>
          <w:numId w:val="94"/>
        </w:numPr>
        <w:ind w:left="357" w:hanging="357"/>
        <w:rPr>
          <w:i/>
          <w:sz w:val="20"/>
        </w:rPr>
      </w:pPr>
      <w:r>
        <w:rPr>
          <w:i/>
          <w:sz w:val="20"/>
        </w:rPr>
        <w:t>Селиванов В. А. Психология волевой активности личности. Рязань, 1977. 174с.</w:t>
      </w:r>
    </w:p>
    <w:p w:rsidR="00FF66D3" w:rsidRDefault="000E5A93" w:rsidP="000E5A93">
      <w:pPr>
        <w:numPr>
          <w:ilvl w:val="0"/>
          <w:numId w:val="94"/>
        </w:numPr>
        <w:ind w:left="357" w:hanging="357"/>
        <w:rPr>
          <w:rStyle w:val="a5"/>
          <w:sz w:val="20"/>
        </w:rPr>
      </w:pPr>
      <w:r>
        <w:rPr>
          <w:rStyle w:val="a5"/>
          <w:sz w:val="20"/>
        </w:rPr>
        <w:t>Хекхаузен Х. Мотивация и деятельность. М., 1986, т. 1. 474с.</w:t>
      </w:r>
    </w:p>
    <w:p w:rsidR="00FF66D3" w:rsidRDefault="000E5A93" w:rsidP="000E5A93">
      <w:pPr>
        <w:numPr>
          <w:ilvl w:val="0"/>
          <w:numId w:val="94"/>
        </w:numPr>
        <w:ind w:left="357" w:hanging="357"/>
        <w:rPr>
          <w:rStyle w:val="a5"/>
          <w:sz w:val="20"/>
        </w:rPr>
      </w:pPr>
      <w:r>
        <w:rPr>
          <w:rStyle w:val="a5"/>
          <w:sz w:val="20"/>
        </w:rPr>
        <w:t>Хекхаузен Х. Мотивация и деятельность. М., 1986, т. 2. 508с.</w:t>
      </w:r>
    </w:p>
    <w:p w:rsidR="00FF66D3" w:rsidRDefault="000E5A93" w:rsidP="000E5A93">
      <w:pPr>
        <w:numPr>
          <w:ilvl w:val="0"/>
          <w:numId w:val="94"/>
        </w:numPr>
        <w:ind w:left="357" w:hanging="357"/>
        <w:rPr>
          <w:i/>
          <w:sz w:val="20"/>
        </w:rPr>
      </w:pPr>
      <w:r>
        <w:rPr>
          <w:i/>
          <w:sz w:val="20"/>
        </w:rPr>
        <w:t>Чебыкин А. Я. Эмоциональная регуляция учебно-познавательной деятельности. Одесса, 1992. 72с.</w:t>
      </w:r>
    </w:p>
    <w:p w:rsidR="00FF66D3" w:rsidRDefault="000E5A93" w:rsidP="000E5A93">
      <w:pPr>
        <w:numPr>
          <w:ilvl w:val="0"/>
          <w:numId w:val="94"/>
        </w:numPr>
        <w:ind w:left="357" w:hanging="357"/>
        <w:rPr>
          <w:i/>
          <w:sz w:val="20"/>
        </w:rPr>
      </w:pPr>
      <w:r>
        <w:rPr>
          <w:i/>
          <w:sz w:val="20"/>
        </w:rPr>
        <w:t>Юдин Э. Г. Системный подход и принцип деятельности. Москва, 1978. 372с.</w:t>
      </w:r>
    </w:p>
    <w:p w:rsidR="00FF66D3" w:rsidRDefault="000E5A93" w:rsidP="000E5A93">
      <w:pPr>
        <w:numPr>
          <w:ilvl w:val="0"/>
          <w:numId w:val="94"/>
        </w:numPr>
        <w:ind w:left="357" w:hanging="357"/>
        <w:rPr>
          <w:i/>
          <w:sz w:val="20"/>
        </w:rPr>
      </w:pPr>
      <w:r>
        <w:rPr>
          <w:i/>
          <w:sz w:val="20"/>
        </w:rPr>
        <w:t>Якобсон П. М. Психологические проблемы мотивации поведения. Москва, 1969. 224с.</w:t>
      </w:r>
    </w:p>
    <w:p w:rsidR="00FF66D3" w:rsidRDefault="000E5A93" w:rsidP="000E5A93">
      <w:pPr>
        <w:numPr>
          <w:ilvl w:val="0"/>
          <w:numId w:val="94"/>
        </w:numPr>
        <w:ind w:left="357" w:hanging="357"/>
        <w:rPr>
          <w:rStyle w:val="a5"/>
          <w:sz w:val="20"/>
        </w:rPr>
      </w:pPr>
      <w:r>
        <w:rPr>
          <w:rStyle w:val="a5"/>
          <w:sz w:val="20"/>
          <w:lang w:val="en-US"/>
        </w:rPr>
        <w:t xml:space="preserve">McClelland D.C., Atkinson J.W., Clark R.A., Lowel E.L. The Achievement Motive. </w:t>
      </w:r>
      <w:r>
        <w:rPr>
          <w:rStyle w:val="a5"/>
          <w:sz w:val="20"/>
        </w:rPr>
        <w:t>N.Y., 1953. 664с.</w:t>
      </w:r>
    </w:p>
    <w:p w:rsidR="00FF66D3" w:rsidRDefault="000E5A93" w:rsidP="000E5A93">
      <w:pPr>
        <w:numPr>
          <w:ilvl w:val="0"/>
          <w:numId w:val="94"/>
        </w:numPr>
        <w:ind w:left="357" w:hanging="357"/>
        <w:rPr>
          <w:rStyle w:val="a5"/>
          <w:sz w:val="20"/>
        </w:rPr>
      </w:pPr>
      <w:r>
        <w:rPr>
          <w:rStyle w:val="a5"/>
          <w:sz w:val="20"/>
          <w:lang w:val="en-US"/>
        </w:rPr>
        <w:t xml:space="preserve">Schmalt H.-D. Entwicklung und Validierung einer neuen Technik zur Messung verschiedener Aspekte des Leistungsmotivs — das LM-GITTER. </w:t>
      </w:r>
      <w:r>
        <w:rPr>
          <w:rStyle w:val="a5"/>
          <w:sz w:val="20"/>
        </w:rPr>
        <w:t>Bochum, 1973. 334с.</w:t>
      </w:r>
    </w:p>
    <w:p w:rsidR="00FF66D3" w:rsidRDefault="000E5A93" w:rsidP="000E5A93">
      <w:pPr>
        <w:numPr>
          <w:ilvl w:val="0"/>
          <w:numId w:val="94"/>
        </w:numPr>
        <w:ind w:left="357" w:hanging="357"/>
        <w:rPr>
          <w:rStyle w:val="a5"/>
          <w:sz w:val="20"/>
          <w:lang w:val="en-US"/>
        </w:rPr>
      </w:pPr>
      <w:r>
        <w:rPr>
          <w:rStyle w:val="a5"/>
          <w:sz w:val="20"/>
          <w:lang w:val="en-US"/>
        </w:rPr>
        <w:t>Schmalt H.-D. Das LM-GITTER. Ein objektives Verfahren zur Messung des Leistungsmotivs bei Kindern. Zurich, 1976. 362</w:t>
      </w:r>
      <w:r>
        <w:rPr>
          <w:rStyle w:val="a5"/>
          <w:sz w:val="20"/>
        </w:rPr>
        <w:t>с</w:t>
      </w:r>
      <w:r>
        <w:rPr>
          <w:rStyle w:val="a5"/>
          <w:sz w:val="20"/>
          <w:lang w:val="en-US"/>
        </w:rPr>
        <w:t>.</w:t>
      </w:r>
    </w:p>
    <w:p w:rsidR="00FF66D3" w:rsidRDefault="000E5A93" w:rsidP="000E5A93">
      <w:pPr>
        <w:numPr>
          <w:ilvl w:val="0"/>
          <w:numId w:val="94"/>
        </w:numPr>
        <w:ind w:left="357" w:hanging="357"/>
        <w:rPr>
          <w:i/>
          <w:sz w:val="20"/>
        </w:rPr>
      </w:pPr>
      <w:r>
        <w:rPr>
          <w:rStyle w:val="a5"/>
          <w:sz w:val="20"/>
          <w:lang w:val="en-US"/>
        </w:rPr>
        <w:t xml:space="preserve">Vernon M.D. Human motivation. </w:t>
      </w:r>
      <w:r>
        <w:rPr>
          <w:rStyle w:val="a5"/>
          <w:sz w:val="20"/>
        </w:rPr>
        <w:t>Cambridge, 1969. 588с.</w:t>
      </w:r>
    </w:p>
    <w:p w:rsidR="00FF66D3" w:rsidRDefault="00FF66D3">
      <w:pPr>
        <w:ind w:left="720"/>
        <w:rPr>
          <w:sz w:val="20"/>
        </w:rPr>
      </w:pPr>
      <w:bookmarkStart w:id="42" w:name="_GoBack"/>
      <w:bookmarkEnd w:id="42"/>
    </w:p>
    <w:sectPr w:rsidR="00FF66D3">
      <w:footerReference w:type="even" r:id="rId7"/>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6D3" w:rsidRDefault="000E5A93">
      <w:r>
        <w:separator/>
      </w:r>
    </w:p>
  </w:endnote>
  <w:endnote w:type="continuationSeparator" w:id="0">
    <w:p w:rsidR="00FF66D3" w:rsidRDefault="000E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ronet">
    <w:charset w:val="00"/>
    <w:family w:val="script"/>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D3" w:rsidRDefault="000E5A9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F66D3" w:rsidRDefault="00FF66D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D3" w:rsidRDefault="000E5A9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26788">
      <w:rPr>
        <w:rStyle w:val="a9"/>
        <w:noProof/>
      </w:rPr>
      <w:t>25</w:t>
    </w:r>
    <w:r>
      <w:rPr>
        <w:rStyle w:val="a9"/>
      </w:rPr>
      <w:fldChar w:fldCharType="end"/>
    </w:r>
  </w:p>
  <w:p w:rsidR="00FF66D3" w:rsidRDefault="00FF66D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6D3" w:rsidRDefault="000E5A93">
      <w:r>
        <w:separator/>
      </w:r>
    </w:p>
  </w:footnote>
  <w:footnote w:type="continuationSeparator" w:id="0">
    <w:p w:rsidR="00FF66D3" w:rsidRDefault="000E5A93">
      <w:r>
        <w:continuationSeparator/>
      </w:r>
    </w:p>
  </w:footnote>
  <w:footnote w:id="1">
    <w:p w:rsidR="00FF66D3" w:rsidRDefault="000E5A93">
      <w:pPr>
        <w:pStyle w:val="a6"/>
      </w:pPr>
      <w:r>
        <w:rPr>
          <w:rStyle w:val="a7"/>
        </w:rPr>
        <w:footnoteRef/>
      </w:r>
      <w:r>
        <w:t xml:space="preserve"> Под стратегией первого уровня понимается социально-экономическая стратегия замкнутого административными границами региона, рассматриваемого обособленно от остального мира.</w:t>
      </w:r>
    </w:p>
  </w:footnote>
  <w:footnote w:id="2">
    <w:p w:rsidR="00FF66D3" w:rsidRDefault="000E5A93">
      <w:pPr>
        <w:pStyle w:val="a6"/>
      </w:pPr>
      <w:r>
        <w:rPr>
          <w:rStyle w:val="a7"/>
        </w:rPr>
        <w:footnoteRef/>
      </w:r>
      <w:r>
        <w:t xml:space="preserve"> Пример структуры ВРП Нижегородской области приведен в приложении 2.</w:t>
      </w:r>
    </w:p>
  </w:footnote>
  <w:footnote w:id="3">
    <w:p w:rsidR="00FF66D3" w:rsidRDefault="000E5A93">
      <w:pPr>
        <w:pStyle w:val="a6"/>
      </w:pPr>
      <w:r>
        <w:rPr>
          <w:rStyle w:val="a7"/>
        </w:rPr>
        <w:footnoteRef/>
      </w:r>
      <w:r>
        <w:t xml:space="preserve"> Необходимо отметить, что темпы роста объемов производства продукции и темпы роста валовой добавленной стоимости – не одно и то же. Соотношение этих показателей зависит от многих факторов, начиная от производительности труда в различных отраслях и заканчивая перераспределением добавленной стоимости по уровням «передела» продукции. В прикладном плане также важно отметить, что для достижения поставленной цели удвоения ВВП необходимо стремиться к опережающим темпам роста добавленной стоимости по отношению к темпам роста объемов производства.</w:t>
      </w:r>
    </w:p>
  </w:footnote>
  <w:footnote w:id="4">
    <w:p w:rsidR="00FF66D3" w:rsidRDefault="000E5A93">
      <w:pPr>
        <w:pStyle w:val="a6"/>
      </w:pPr>
      <w:r>
        <w:rPr>
          <w:rStyle w:val="a7"/>
        </w:rPr>
        <w:footnoteRef/>
      </w:r>
      <w:r>
        <w:t xml:space="preserve"> Расчеты рекомендуется проводить в сопоставимых ценах, например базового периода.</w:t>
      </w:r>
    </w:p>
  </w:footnote>
  <w:footnote w:id="5">
    <w:p w:rsidR="00FF66D3" w:rsidRDefault="000E5A93">
      <w:pPr>
        <w:pStyle w:val="a6"/>
      </w:pPr>
      <w:r>
        <w:rPr>
          <w:rStyle w:val="a7"/>
        </w:rPr>
        <w:footnoteRef/>
      </w:r>
      <w:r>
        <w:t xml:space="preserve"> Таблицу прогнозных темпов роста в разрезе отраслей экономики по России в целом – см. приложение 3.</w:t>
      </w:r>
    </w:p>
  </w:footnote>
  <w:footnote w:id="6">
    <w:p w:rsidR="00FF66D3" w:rsidRDefault="000E5A93">
      <w:pPr>
        <w:pStyle w:val="a6"/>
      </w:pPr>
      <w:r>
        <w:rPr>
          <w:rStyle w:val="a7"/>
        </w:rPr>
        <w:footnoteRef/>
      </w:r>
      <w:r>
        <w:t xml:space="preserve"> В методическом плане целесообразно разделить факторы и тенденции влияния на </w:t>
      </w:r>
      <w:r>
        <w:rPr>
          <w:b/>
        </w:rPr>
        <w:t>мировые, всероссийские и окружные</w:t>
      </w:r>
      <w:r>
        <w:t>. Мировой масштаб и масштаб государства подробно рассматривается в работе «Стратегическое видение приоритетов развития Поволжского макрорегиона». Более подробно с основными исследованиями по данной теме в мировом масштабе можно, например, на материалах «Римского клуба» (оригинал http://www.clubofrome.org, переводы и комментарии, например, http://www.alternativy.ru)</w:t>
      </w:r>
      <w:r>
        <w:rPr>
          <w:rFonts w:ascii="Courier New" w:hAnsi="Courier New"/>
          <w:snapToGrid w:val="0"/>
        </w:rPr>
        <w:t xml:space="preserve"> </w:t>
      </w:r>
      <w:r>
        <w:t>во всероссийском – Минэкономразвития РФ (</w:t>
      </w:r>
      <w:r>
        <w:rPr>
          <w:lang w:val="en-US"/>
        </w:rPr>
        <w:t>h</w:t>
      </w:r>
      <w:r>
        <w:t>ttp://www.economy.gov.ru). Основные особенности Поволжья, как генератора сценарных условий для регионального развития, приведены в приложении 4.</w:t>
      </w:r>
      <w:r>
        <w:rPr>
          <w:rFonts w:ascii="Courier New" w:hAnsi="Courier New"/>
          <w:snapToGrid w:val="0"/>
        </w:rPr>
        <w:t xml:space="preserve"> </w:t>
      </w:r>
    </w:p>
  </w:footnote>
  <w:footnote w:id="7">
    <w:p w:rsidR="00FF66D3" w:rsidRDefault="000E5A93">
      <w:pPr>
        <w:pStyle w:val="a6"/>
        <w:rPr>
          <w:rStyle w:val="ab"/>
          <w:b w:val="0"/>
        </w:rPr>
      </w:pPr>
      <w:r>
        <w:rPr>
          <w:rStyle w:val="a7"/>
        </w:rPr>
        <w:footnoteRef/>
      </w:r>
      <w:r>
        <w:t xml:space="preserve"> Г</w:t>
      </w:r>
      <w:r>
        <w:rPr>
          <w:rStyle w:val="ab"/>
        </w:rPr>
        <w:t>.</w:t>
      </w:r>
      <w:r>
        <w:rPr>
          <w:rStyle w:val="ab"/>
          <w:b w:val="0"/>
        </w:rPr>
        <w:t xml:space="preserve"> Минцберг («Школы стратегий: экскурсия по дебрям стратегий менеджмента» , СПб., 2000 г.) насчитывает десять  школ: дизайна, планирования, позиционирования, предвидения, обучения, </w:t>
      </w:r>
      <w:r>
        <w:rPr>
          <w:snapToGrid w:val="0"/>
        </w:rPr>
        <w:t>власти, культуры, внешней среды, конфигурации, познания</w:t>
      </w:r>
    </w:p>
  </w:footnote>
  <w:footnote w:id="8">
    <w:p w:rsidR="00FF66D3" w:rsidRDefault="000E5A93">
      <w:pPr>
        <w:pStyle w:val="a6"/>
      </w:pPr>
      <w:r>
        <w:rPr>
          <w:rStyle w:val="a7"/>
        </w:rPr>
        <w:footnoteRef/>
      </w:r>
      <w:r>
        <w:t xml:space="preserve"> См., напр., Пимкин С.Н. и др. «Моральный износ управления в России. Мифы и реальность» СПб, 2002 г.</w:t>
      </w:r>
    </w:p>
  </w:footnote>
  <w:footnote w:id="9">
    <w:p w:rsidR="00FF66D3" w:rsidRDefault="000E5A93">
      <w:pPr>
        <w:pStyle w:val="a6"/>
      </w:pPr>
      <w:r>
        <w:rPr>
          <w:rStyle w:val="a7"/>
        </w:rPr>
        <w:footnoteRef/>
      </w:r>
      <w:r>
        <w:t xml:space="preserve"> В 90-е годы понимание того, что должны существовать национальные сценарии развития мира и страны в качестве «моделей-инструментов» управленческого воздействия, вошло в российскую административно-управленческую культуру, в т.ч. и в сфере государственного управления. Минэкономразвития РФ, например, стало ежегодно представлять свои «сценарные условия» на год и среднесрочную перспективу. </w:t>
      </w:r>
    </w:p>
  </w:footnote>
  <w:footnote w:id="10">
    <w:p w:rsidR="00FF66D3" w:rsidRDefault="000E5A93">
      <w:pPr>
        <w:pStyle w:val="a6"/>
      </w:pPr>
      <w:r>
        <w:rPr>
          <w:rStyle w:val="a7"/>
        </w:rPr>
        <w:footnoteRef/>
      </w:r>
      <w:r>
        <w:t xml:space="preserve"> В одном из наиболее распространенных, «технократическом», подходе разработка вариантов стратегии опирается на достаточно сложную систему экономико-математических моделей. С эту систему входят демографические модели, модели производства и технологии, межотраслевой баланс, модели бюджета, потребления и другие. Все эти модели объединяются в рамках единого подхода на основе, например, системной динамики Дж. Форрестера. Однако разработчики подобных математических моделей, как правило, сталкиваются со значительным объемом неопределенностей, основными видами неопределенности которых являются неопределенность поведения региональной системы и недостаток информации о регионе и хозяйственных связях. Первый вид, главным образом, связан с очень быстрым изменением межотраслевых пропорций внутри хозяйства региона. Второй вид неопределенности связан с открытостью хозяйственного комплекса региона и невозможностью полного статистического учета межрегиональных поставок. Кроме того, математический метод сценирования чрезвычайно трудоемок в процессе разработки аппарат и требует значительных ресурсов. Поэтому, несмотря на очевидные преимущества данного метода (например, возможность, при наличии готовой модели, просчета значительного количества вариантов и их корректировки, научная обоснованность результатов и пр.) на данном этапе разработки региональных стратегий он не может быть рекомендован.</w:t>
      </w:r>
    </w:p>
  </w:footnote>
  <w:footnote w:id="11">
    <w:p w:rsidR="00FF66D3" w:rsidRDefault="000E5A93">
      <w:pPr>
        <w:pStyle w:val="a6"/>
      </w:pPr>
      <w:r>
        <w:rPr>
          <w:rStyle w:val="a7"/>
        </w:rPr>
        <w:footnoteRef/>
      </w:r>
      <w:r>
        <w:t xml:space="preserve"> В данном контексте у</w:t>
      </w:r>
      <w:r>
        <w:rPr>
          <w:snapToGrid w:val="0"/>
        </w:rPr>
        <w:t xml:space="preserve">местно вспомнить классический трактат китайского полководца </w:t>
      </w:r>
      <w:r>
        <w:t>Сунь Цзы</w:t>
      </w:r>
      <w:r>
        <w:rPr>
          <w:snapToGrid w:val="0"/>
        </w:rPr>
        <w:t xml:space="preserve"> </w:t>
      </w:r>
      <w:r>
        <w:t>«</w:t>
      </w:r>
      <w:r>
        <w:rPr>
          <w:snapToGrid w:val="0"/>
        </w:rPr>
        <w:t>Искусство войны</w:t>
      </w:r>
      <w:r>
        <w:t>», в котором приведены основные виды стратегий, типология которых не потеряла актуальности и сегодня. Одна из них работает в условиях данного изначального обилия ресурсов. Если условия позволяют использовать неисчерпаемые источники ресурса, а времени в избытке - то работает стратегия непобедимости. Можно условно назвать эту стратегию «партизанской». Ее основу составляют маневр и выжидание ошибок противника, укрепление связи правителя с народом и внутреннее совершенствование. В условиях резкого недостатка ресурсов и отсутствия возможностей для структурных преобразований остается только стратегия блицкрига. Если возможны внутренние преобразования - то используется метод постоянного наращивания ресурса - гонка вооружений. Побеждает тот, кто создал больший ресурс.</w:t>
      </w:r>
    </w:p>
  </w:footnote>
  <w:footnote w:id="12">
    <w:p w:rsidR="00FF66D3" w:rsidRDefault="000E5A93">
      <w:pPr>
        <w:pStyle w:val="a6"/>
      </w:pPr>
      <w:r>
        <w:rPr>
          <w:rStyle w:val="a7"/>
        </w:rPr>
        <w:footnoteRef/>
      </w:r>
      <w:r>
        <w:t xml:space="preserve"> «Как мы туда попадем?! (</w:t>
      </w:r>
      <w:r>
        <w:rPr>
          <w:snapToGrid w:val="0"/>
        </w:rPr>
        <w:t>вектора движения - приоритетные направления и  опорные «точки роста»)» – см. стр. 5.</w:t>
      </w:r>
    </w:p>
  </w:footnote>
  <w:footnote w:id="13">
    <w:p w:rsidR="00FF66D3" w:rsidRDefault="000E5A93">
      <w:pPr>
        <w:pStyle w:val="a6"/>
      </w:pPr>
      <w:r>
        <w:rPr>
          <w:rStyle w:val="a7"/>
        </w:rPr>
        <w:footnoteRef/>
      </w:r>
      <w:r>
        <w:t xml:space="preserve"> Концепты данных стратегий были озвучены в ходе организационно-деятельностного семинара 20-23 вапреля 2004 г. в г. Кстово (Нижегородская область)</w:t>
      </w:r>
    </w:p>
  </w:footnote>
  <w:footnote w:id="14">
    <w:p w:rsidR="00FF66D3" w:rsidRDefault="000E5A93">
      <w:pPr>
        <w:pStyle w:val="a6"/>
      </w:pPr>
      <w:r>
        <w:rPr>
          <w:rStyle w:val="a7"/>
        </w:rPr>
        <w:footnoteRef/>
      </w:r>
      <w:r>
        <w:t xml:space="preserve"> В нашем случае – на территории региона.</w:t>
      </w:r>
    </w:p>
  </w:footnote>
  <w:footnote w:id="15">
    <w:p w:rsidR="00FF66D3" w:rsidRDefault="000E5A93">
      <w:pPr>
        <w:pStyle w:val="a6"/>
      </w:pPr>
      <w:r>
        <w:rPr>
          <w:rStyle w:val="a7"/>
        </w:rPr>
        <w:footnoteRef/>
      </w:r>
      <w:r>
        <w:t xml:space="preserve"> Более подробно с теоретическими и практическими аспектами кластерного подхода – см. приложение 5.</w:t>
      </w:r>
    </w:p>
  </w:footnote>
  <w:footnote w:id="16">
    <w:p w:rsidR="00FF66D3" w:rsidRDefault="000E5A93">
      <w:pPr>
        <w:pStyle w:val="a6"/>
      </w:pPr>
      <w:r>
        <w:rPr>
          <w:rStyle w:val="a7"/>
        </w:rPr>
        <w:footnoteRef/>
      </w:r>
      <w:r>
        <w:t xml:space="preserve"> Примерное техническое задание приведено в приложении 7.</w:t>
      </w:r>
    </w:p>
  </w:footnote>
  <w:footnote w:id="17">
    <w:p w:rsidR="00FF66D3" w:rsidRDefault="000E5A93">
      <w:pPr>
        <w:pStyle w:val="a6"/>
      </w:pPr>
      <w:r>
        <w:rPr>
          <w:rStyle w:val="a7"/>
        </w:rPr>
        <w:footnoteRef/>
      </w:r>
      <w:r>
        <w:t xml:space="preserve"> Справка о теориях мотивации – см. приложение 8.</w:t>
      </w:r>
    </w:p>
  </w:footnote>
  <w:footnote w:id="18">
    <w:p w:rsidR="00FF66D3" w:rsidRDefault="000E5A93">
      <w:r>
        <w:rPr>
          <w:rStyle w:val="a7"/>
        </w:rPr>
        <w:footnoteRef/>
      </w:r>
      <w:r>
        <w:t xml:space="preserve"> </w:t>
      </w:r>
      <w:r>
        <w:rPr>
          <w:i/>
          <w:sz w:val="20"/>
        </w:rPr>
        <w:t>В рамках проекта Федерального закона «Об особых экономических зонах в Российской Федерации»</w:t>
      </w:r>
    </w:p>
    <w:p w:rsidR="00FF66D3" w:rsidRDefault="00FF66D3">
      <w:pPr>
        <w:pStyle w:val="a6"/>
      </w:pPr>
    </w:p>
  </w:footnote>
  <w:footnote w:id="19">
    <w:p w:rsidR="00FF66D3" w:rsidRDefault="000E5A93">
      <w:pPr>
        <w:pStyle w:val="a6"/>
      </w:pPr>
      <w:r>
        <w:rPr>
          <w:rStyle w:val="a7"/>
        </w:rPr>
        <w:footnoteRef/>
      </w:r>
      <w:r>
        <w:t xml:space="preserve"> Сроки проведения мероприятия приведены для Нижегородской области с учетом регионального электорального цикла и в привязке к действующим переговорным площадкам. В других регионах они могут существенно различаться.</w:t>
      </w:r>
    </w:p>
  </w:footnote>
  <w:footnote w:id="20">
    <w:p w:rsidR="00FF66D3" w:rsidRDefault="000E5A93">
      <w:pPr>
        <w:pStyle w:val="a6"/>
      </w:pPr>
      <w:r>
        <w:rPr>
          <w:rStyle w:val="a7"/>
        </w:rPr>
        <w:footnoteRef/>
      </w:r>
      <w:r>
        <w:t xml:space="preserve"> Более подробно см., напр., </w:t>
      </w:r>
      <w:r>
        <w:rPr>
          <w:snapToGrid w:val="0"/>
          <w:color w:val="000000"/>
        </w:rPr>
        <w:t xml:space="preserve">Риск при управлении проектом. </w:t>
      </w:r>
      <w:r>
        <w:rPr>
          <w:snapToGrid w:val="0"/>
        </w:rPr>
        <w:t>Под редакцией профессора И.Л.Туккеля Институт инноватики.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EE4F0A"/>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2">
    <w:nsid w:val="03A202AA"/>
    <w:multiLevelType w:val="singleLevel"/>
    <w:tmpl w:val="0419000F"/>
    <w:lvl w:ilvl="0">
      <w:start w:val="1"/>
      <w:numFmt w:val="decimal"/>
      <w:lvlText w:val="%1."/>
      <w:lvlJc w:val="left"/>
      <w:pPr>
        <w:tabs>
          <w:tab w:val="num" w:pos="360"/>
        </w:tabs>
        <w:ind w:left="360" w:hanging="360"/>
      </w:pPr>
    </w:lvl>
  </w:abstractNum>
  <w:abstractNum w:abstractNumId="3">
    <w:nsid w:val="09205373"/>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4">
    <w:nsid w:val="096229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A3C56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BC83B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E6E3E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00F3754"/>
    <w:multiLevelType w:val="singleLevel"/>
    <w:tmpl w:val="0419000F"/>
    <w:lvl w:ilvl="0">
      <w:start w:val="1"/>
      <w:numFmt w:val="decimal"/>
      <w:lvlText w:val="%1."/>
      <w:lvlJc w:val="left"/>
      <w:pPr>
        <w:tabs>
          <w:tab w:val="num" w:pos="360"/>
        </w:tabs>
        <w:ind w:left="360" w:hanging="360"/>
      </w:pPr>
    </w:lvl>
  </w:abstractNum>
  <w:abstractNum w:abstractNumId="9">
    <w:nsid w:val="10AA0C85"/>
    <w:multiLevelType w:val="singleLevel"/>
    <w:tmpl w:val="0419000F"/>
    <w:lvl w:ilvl="0">
      <w:start w:val="1"/>
      <w:numFmt w:val="decimal"/>
      <w:lvlText w:val="%1."/>
      <w:lvlJc w:val="left"/>
      <w:pPr>
        <w:tabs>
          <w:tab w:val="num" w:pos="360"/>
        </w:tabs>
        <w:ind w:left="360" w:hanging="360"/>
      </w:pPr>
    </w:lvl>
  </w:abstractNum>
  <w:abstractNum w:abstractNumId="10">
    <w:nsid w:val="15E93B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C6A43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EAF43F2"/>
    <w:multiLevelType w:val="singleLevel"/>
    <w:tmpl w:val="0419000F"/>
    <w:lvl w:ilvl="0">
      <w:start w:val="1"/>
      <w:numFmt w:val="decimal"/>
      <w:lvlText w:val="%1."/>
      <w:lvlJc w:val="left"/>
      <w:pPr>
        <w:tabs>
          <w:tab w:val="num" w:pos="360"/>
        </w:tabs>
        <w:ind w:left="360" w:hanging="360"/>
      </w:pPr>
    </w:lvl>
  </w:abstractNum>
  <w:abstractNum w:abstractNumId="13">
    <w:nsid w:val="1F0F33F9"/>
    <w:multiLevelType w:val="singleLevel"/>
    <w:tmpl w:val="0419000F"/>
    <w:lvl w:ilvl="0">
      <w:start w:val="1"/>
      <w:numFmt w:val="decimal"/>
      <w:lvlText w:val="%1."/>
      <w:lvlJc w:val="left"/>
      <w:pPr>
        <w:tabs>
          <w:tab w:val="num" w:pos="360"/>
        </w:tabs>
        <w:ind w:left="360" w:hanging="360"/>
      </w:pPr>
    </w:lvl>
  </w:abstractNum>
  <w:abstractNum w:abstractNumId="14">
    <w:nsid w:val="1F3D23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1253A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20E3278"/>
    <w:multiLevelType w:val="singleLevel"/>
    <w:tmpl w:val="0419000F"/>
    <w:lvl w:ilvl="0">
      <w:start w:val="1"/>
      <w:numFmt w:val="decimal"/>
      <w:lvlText w:val="%1."/>
      <w:lvlJc w:val="left"/>
      <w:pPr>
        <w:tabs>
          <w:tab w:val="num" w:pos="360"/>
        </w:tabs>
        <w:ind w:left="360" w:hanging="360"/>
      </w:pPr>
    </w:lvl>
  </w:abstractNum>
  <w:abstractNum w:abstractNumId="17">
    <w:nsid w:val="22135910"/>
    <w:multiLevelType w:val="multilevel"/>
    <w:tmpl w:val="26362F0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281900F5"/>
    <w:multiLevelType w:val="singleLevel"/>
    <w:tmpl w:val="0419000F"/>
    <w:lvl w:ilvl="0">
      <w:start w:val="1"/>
      <w:numFmt w:val="decimal"/>
      <w:lvlText w:val="%1."/>
      <w:lvlJc w:val="left"/>
      <w:pPr>
        <w:tabs>
          <w:tab w:val="num" w:pos="360"/>
        </w:tabs>
        <w:ind w:left="360" w:hanging="360"/>
      </w:pPr>
    </w:lvl>
  </w:abstractNum>
  <w:abstractNum w:abstractNumId="19">
    <w:nsid w:val="283E0FC7"/>
    <w:multiLevelType w:val="singleLevel"/>
    <w:tmpl w:val="0419000F"/>
    <w:lvl w:ilvl="0">
      <w:start w:val="1"/>
      <w:numFmt w:val="decimal"/>
      <w:lvlText w:val="%1."/>
      <w:lvlJc w:val="left"/>
      <w:pPr>
        <w:tabs>
          <w:tab w:val="num" w:pos="360"/>
        </w:tabs>
        <w:ind w:left="360" w:hanging="360"/>
      </w:pPr>
    </w:lvl>
  </w:abstractNum>
  <w:abstractNum w:abstractNumId="20">
    <w:nsid w:val="28DB1C6F"/>
    <w:multiLevelType w:val="singleLevel"/>
    <w:tmpl w:val="0419000F"/>
    <w:lvl w:ilvl="0">
      <w:start w:val="1"/>
      <w:numFmt w:val="decimal"/>
      <w:lvlText w:val="%1."/>
      <w:lvlJc w:val="left"/>
      <w:pPr>
        <w:tabs>
          <w:tab w:val="num" w:pos="360"/>
        </w:tabs>
        <w:ind w:left="360" w:hanging="360"/>
      </w:pPr>
    </w:lvl>
  </w:abstractNum>
  <w:abstractNum w:abstractNumId="21">
    <w:nsid w:val="29874C28"/>
    <w:multiLevelType w:val="singleLevel"/>
    <w:tmpl w:val="0419000F"/>
    <w:lvl w:ilvl="0">
      <w:start w:val="1"/>
      <w:numFmt w:val="decimal"/>
      <w:lvlText w:val="%1."/>
      <w:lvlJc w:val="left"/>
      <w:pPr>
        <w:tabs>
          <w:tab w:val="num" w:pos="360"/>
        </w:tabs>
        <w:ind w:left="360" w:hanging="360"/>
      </w:pPr>
    </w:lvl>
  </w:abstractNum>
  <w:abstractNum w:abstractNumId="22">
    <w:nsid w:val="29DD3B6B"/>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23">
    <w:nsid w:val="2A3024F2"/>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24">
    <w:nsid w:val="2C7968E8"/>
    <w:multiLevelType w:val="singleLevel"/>
    <w:tmpl w:val="0419000F"/>
    <w:lvl w:ilvl="0">
      <w:start w:val="1"/>
      <w:numFmt w:val="decimal"/>
      <w:lvlText w:val="%1."/>
      <w:lvlJc w:val="left"/>
      <w:pPr>
        <w:tabs>
          <w:tab w:val="num" w:pos="360"/>
        </w:tabs>
        <w:ind w:left="360" w:hanging="360"/>
      </w:pPr>
    </w:lvl>
  </w:abstractNum>
  <w:abstractNum w:abstractNumId="25">
    <w:nsid w:val="2F3E14C0"/>
    <w:multiLevelType w:val="singleLevel"/>
    <w:tmpl w:val="0419000F"/>
    <w:lvl w:ilvl="0">
      <w:start w:val="1"/>
      <w:numFmt w:val="decimal"/>
      <w:lvlText w:val="%1."/>
      <w:lvlJc w:val="left"/>
      <w:pPr>
        <w:tabs>
          <w:tab w:val="num" w:pos="360"/>
        </w:tabs>
        <w:ind w:left="360" w:hanging="360"/>
      </w:pPr>
    </w:lvl>
  </w:abstractNum>
  <w:abstractNum w:abstractNumId="26">
    <w:nsid w:val="2FA75BBA"/>
    <w:multiLevelType w:val="singleLevel"/>
    <w:tmpl w:val="0419000F"/>
    <w:lvl w:ilvl="0">
      <w:start w:val="1"/>
      <w:numFmt w:val="decimal"/>
      <w:lvlText w:val="%1."/>
      <w:lvlJc w:val="left"/>
      <w:pPr>
        <w:tabs>
          <w:tab w:val="num" w:pos="360"/>
        </w:tabs>
        <w:ind w:left="360" w:hanging="360"/>
      </w:pPr>
    </w:lvl>
  </w:abstractNum>
  <w:abstractNum w:abstractNumId="27">
    <w:nsid w:val="308D545D"/>
    <w:multiLevelType w:val="singleLevel"/>
    <w:tmpl w:val="0419000F"/>
    <w:lvl w:ilvl="0">
      <w:start w:val="1"/>
      <w:numFmt w:val="decimal"/>
      <w:lvlText w:val="%1."/>
      <w:lvlJc w:val="left"/>
      <w:pPr>
        <w:tabs>
          <w:tab w:val="num" w:pos="360"/>
        </w:tabs>
        <w:ind w:left="360" w:hanging="360"/>
      </w:pPr>
    </w:lvl>
  </w:abstractNum>
  <w:abstractNum w:abstractNumId="28">
    <w:nsid w:val="314851DA"/>
    <w:multiLevelType w:val="singleLevel"/>
    <w:tmpl w:val="0419000F"/>
    <w:lvl w:ilvl="0">
      <w:start w:val="1"/>
      <w:numFmt w:val="decimal"/>
      <w:lvlText w:val="%1."/>
      <w:lvlJc w:val="left"/>
      <w:pPr>
        <w:tabs>
          <w:tab w:val="num" w:pos="360"/>
        </w:tabs>
        <w:ind w:left="360" w:hanging="360"/>
      </w:pPr>
    </w:lvl>
  </w:abstractNum>
  <w:abstractNum w:abstractNumId="29">
    <w:nsid w:val="32036C87"/>
    <w:multiLevelType w:val="singleLevel"/>
    <w:tmpl w:val="0419000F"/>
    <w:lvl w:ilvl="0">
      <w:start w:val="1"/>
      <w:numFmt w:val="decimal"/>
      <w:lvlText w:val="%1."/>
      <w:lvlJc w:val="left"/>
      <w:pPr>
        <w:tabs>
          <w:tab w:val="num" w:pos="360"/>
        </w:tabs>
        <w:ind w:left="360" w:hanging="360"/>
      </w:pPr>
    </w:lvl>
  </w:abstractNum>
  <w:abstractNum w:abstractNumId="30">
    <w:nsid w:val="332134F9"/>
    <w:multiLevelType w:val="singleLevel"/>
    <w:tmpl w:val="B92C519A"/>
    <w:lvl w:ilvl="0">
      <w:numFmt w:val="bullet"/>
      <w:lvlText w:val="-"/>
      <w:lvlJc w:val="left"/>
      <w:pPr>
        <w:tabs>
          <w:tab w:val="num" w:pos="360"/>
        </w:tabs>
        <w:ind w:left="360" w:hanging="360"/>
      </w:pPr>
      <w:rPr>
        <w:rFonts w:hint="default"/>
      </w:rPr>
    </w:lvl>
  </w:abstractNum>
  <w:abstractNum w:abstractNumId="31">
    <w:nsid w:val="334C23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336F7696"/>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33">
    <w:nsid w:val="350C53EE"/>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34">
    <w:nsid w:val="359718C8"/>
    <w:multiLevelType w:val="singleLevel"/>
    <w:tmpl w:val="0419000F"/>
    <w:lvl w:ilvl="0">
      <w:start w:val="1"/>
      <w:numFmt w:val="decimal"/>
      <w:lvlText w:val="%1."/>
      <w:lvlJc w:val="left"/>
      <w:pPr>
        <w:tabs>
          <w:tab w:val="num" w:pos="360"/>
        </w:tabs>
        <w:ind w:left="360" w:hanging="360"/>
      </w:pPr>
    </w:lvl>
  </w:abstractNum>
  <w:abstractNum w:abstractNumId="35">
    <w:nsid w:val="35A717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36285BD3"/>
    <w:multiLevelType w:val="singleLevel"/>
    <w:tmpl w:val="04190011"/>
    <w:lvl w:ilvl="0">
      <w:start w:val="1"/>
      <w:numFmt w:val="decimal"/>
      <w:lvlText w:val="%1)"/>
      <w:lvlJc w:val="left"/>
      <w:pPr>
        <w:tabs>
          <w:tab w:val="num" w:pos="360"/>
        </w:tabs>
        <w:ind w:left="360" w:hanging="360"/>
      </w:pPr>
    </w:lvl>
  </w:abstractNum>
  <w:abstractNum w:abstractNumId="37">
    <w:nsid w:val="36A342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372F53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3C2D4818"/>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40">
    <w:nsid w:val="3E5C06CD"/>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41">
    <w:nsid w:val="3E615403"/>
    <w:multiLevelType w:val="singleLevel"/>
    <w:tmpl w:val="04190011"/>
    <w:lvl w:ilvl="0">
      <w:start w:val="1"/>
      <w:numFmt w:val="decimal"/>
      <w:lvlText w:val="%1)"/>
      <w:lvlJc w:val="left"/>
      <w:pPr>
        <w:tabs>
          <w:tab w:val="num" w:pos="360"/>
        </w:tabs>
        <w:ind w:left="360" w:hanging="360"/>
      </w:pPr>
    </w:lvl>
  </w:abstractNum>
  <w:abstractNum w:abstractNumId="42">
    <w:nsid w:val="3EC66868"/>
    <w:multiLevelType w:val="singleLevel"/>
    <w:tmpl w:val="B92C519A"/>
    <w:lvl w:ilvl="0">
      <w:numFmt w:val="bullet"/>
      <w:lvlText w:val="-"/>
      <w:lvlJc w:val="left"/>
      <w:pPr>
        <w:tabs>
          <w:tab w:val="num" w:pos="360"/>
        </w:tabs>
        <w:ind w:left="360" w:hanging="360"/>
      </w:pPr>
      <w:rPr>
        <w:rFonts w:hint="default"/>
      </w:rPr>
    </w:lvl>
  </w:abstractNum>
  <w:abstractNum w:abstractNumId="43">
    <w:nsid w:val="40E02303"/>
    <w:multiLevelType w:val="singleLevel"/>
    <w:tmpl w:val="B92C519A"/>
    <w:lvl w:ilvl="0">
      <w:numFmt w:val="bullet"/>
      <w:lvlText w:val="-"/>
      <w:lvlJc w:val="left"/>
      <w:pPr>
        <w:tabs>
          <w:tab w:val="num" w:pos="360"/>
        </w:tabs>
        <w:ind w:left="360" w:hanging="360"/>
      </w:pPr>
      <w:rPr>
        <w:rFonts w:hint="default"/>
      </w:rPr>
    </w:lvl>
  </w:abstractNum>
  <w:abstractNum w:abstractNumId="44">
    <w:nsid w:val="42AB4C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42AF0042"/>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46">
    <w:nsid w:val="438B5C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44AB27DE"/>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48">
    <w:nsid w:val="45191F96"/>
    <w:multiLevelType w:val="singleLevel"/>
    <w:tmpl w:val="0419000F"/>
    <w:lvl w:ilvl="0">
      <w:start w:val="1"/>
      <w:numFmt w:val="decimal"/>
      <w:lvlText w:val="%1."/>
      <w:lvlJc w:val="left"/>
      <w:pPr>
        <w:tabs>
          <w:tab w:val="num" w:pos="360"/>
        </w:tabs>
        <w:ind w:left="360" w:hanging="360"/>
      </w:pPr>
    </w:lvl>
  </w:abstractNum>
  <w:abstractNum w:abstractNumId="49">
    <w:nsid w:val="484D62EC"/>
    <w:multiLevelType w:val="singleLevel"/>
    <w:tmpl w:val="0419000F"/>
    <w:lvl w:ilvl="0">
      <w:start w:val="1"/>
      <w:numFmt w:val="decimal"/>
      <w:lvlText w:val="%1."/>
      <w:lvlJc w:val="left"/>
      <w:pPr>
        <w:tabs>
          <w:tab w:val="num" w:pos="360"/>
        </w:tabs>
        <w:ind w:left="360" w:hanging="360"/>
      </w:pPr>
    </w:lvl>
  </w:abstractNum>
  <w:abstractNum w:abstractNumId="50">
    <w:nsid w:val="49D662AA"/>
    <w:multiLevelType w:val="singleLevel"/>
    <w:tmpl w:val="C00AC69A"/>
    <w:lvl w:ilvl="0">
      <w:start w:val="1"/>
      <w:numFmt w:val="decimal"/>
      <w:lvlText w:val="%1."/>
      <w:lvlJc w:val="left"/>
      <w:pPr>
        <w:tabs>
          <w:tab w:val="num" w:pos="360"/>
        </w:tabs>
        <w:ind w:left="360" w:hanging="360"/>
      </w:pPr>
    </w:lvl>
  </w:abstractNum>
  <w:abstractNum w:abstractNumId="51">
    <w:nsid w:val="4B2F0EB7"/>
    <w:multiLevelType w:val="singleLevel"/>
    <w:tmpl w:val="C00AC69A"/>
    <w:lvl w:ilvl="0">
      <w:start w:val="1"/>
      <w:numFmt w:val="decimal"/>
      <w:lvlText w:val="%1."/>
      <w:lvlJc w:val="left"/>
      <w:pPr>
        <w:tabs>
          <w:tab w:val="num" w:pos="360"/>
        </w:tabs>
        <w:ind w:left="360" w:hanging="360"/>
      </w:pPr>
    </w:lvl>
  </w:abstractNum>
  <w:abstractNum w:abstractNumId="52">
    <w:nsid w:val="4B3E4A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4BDF7C8F"/>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54">
    <w:nsid w:val="4C9E2005"/>
    <w:multiLevelType w:val="singleLevel"/>
    <w:tmpl w:val="0419000F"/>
    <w:lvl w:ilvl="0">
      <w:start w:val="1"/>
      <w:numFmt w:val="decimal"/>
      <w:lvlText w:val="%1."/>
      <w:lvlJc w:val="left"/>
      <w:pPr>
        <w:tabs>
          <w:tab w:val="num" w:pos="360"/>
        </w:tabs>
        <w:ind w:left="360" w:hanging="360"/>
      </w:pPr>
    </w:lvl>
  </w:abstractNum>
  <w:abstractNum w:abstractNumId="55">
    <w:nsid w:val="53AF1B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53F47E3F"/>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57">
    <w:nsid w:val="544A6A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573C742C"/>
    <w:multiLevelType w:val="singleLevel"/>
    <w:tmpl w:val="0419000F"/>
    <w:lvl w:ilvl="0">
      <w:start w:val="1"/>
      <w:numFmt w:val="decimal"/>
      <w:lvlText w:val="%1."/>
      <w:lvlJc w:val="left"/>
      <w:pPr>
        <w:tabs>
          <w:tab w:val="num" w:pos="360"/>
        </w:tabs>
        <w:ind w:left="360" w:hanging="360"/>
      </w:pPr>
    </w:lvl>
  </w:abstractNum>
  <w:abstractNum w:abstractNumId="59">
    <w:nsid w:val="574B2912"/>
    <w:multiLevelType w:val="singleLevel"/>
    <w:tmpl w:val="04190011"/>
    <w:lvl w:ilvl="0">
      <w:start w:val="1"/>
      <w:numFmt w:val="decimal"/>
      <w:lvlText w:val="%1)"/>
      <w:lvlJc w:val="left"/>
      <w:pPr>
        <w:tabs>
          <w:tab w:val="num" w:pos="360"/>
        </w:tabs>
        <w:ind w:left="360" w:hanging="360"/>
      </w:pPr>
    </w:lvl>
  </w:abstractNum>
  <w:abstractNum w:abstractNumId="60">
    <w:nsid w:val="57A817C8"/>
    <w:multiLevelType w:val="singleLevel"/>
    <w:tmpl w:val="B92C519A"/>
    <w:lvl w:ilvl="0">
      <w:numFmt w:val="bullet"/>
      <w:lvlText w:val="-"/>
      <w:lvlJc w:val="left"/>
      <w:pPr>
        <w:tabs>
          <w:tab w:val="num" w:pos="360"/>
        </w:tabs>
        <w:ind w:left="360" w:hanging="360"/>
      </w:pPr>
      <w:rPr>
        <w:rFonts w:hint="default"/>
      </w:rPr>
    </w:lvl>
  </w:abstractNum>
  <w:abstractNum w:abstractNumId="61">
    <w:nsid w:val="57B20CC0"/>
    <w:multiLevelType w:val="singleLevel"/>
    <w:tmpl w:val="C00AC69A"/>
    <w:lvl w:ilvl="0">
      <w:start w:val="1"/>
      <w:numFmt w:val="decimal"/>
      <w:lvlText w:val="%1."/>
      <w:lvlJc w:val="left"/>
      <w:pPr>
        <w:tabs>
          <w:tab w:val="num" w:pos="360"/>
        </w:tabs>
        <w:ind w:left="360" w:hanging="360"/>
      </w:pPr>
    </w:lvl>
  </w:abstractNum>
  <w:abstractNum w:abstractNumId="62">
    <w:nsid w:val="580A4486"/>
    <w:multiLevelType w:val="singleLevel"/>
    <w:tmpl w:val="0419000F"/>
    <w:lvl w:ilvl="0">
      <w:start w:val="1"/>
      <w:numFmt w:val="decimal"/>
      <w:lvlText w:val="%1."/>
      <w:lvlJc w:val="left"/>
      <w:pPr>
        <w:tabs>
          <w:tab w:val="num" w:pos="360"/>
        </w:tabs>
        <w:ind w:left="360" w:hanging="360"/>
      </w:pPr>
    </w:lvl>
  </w:abstractNum>
  <w:abstractNum w:abstractNumId="63">
    <w:nsid w:val="5A687F20"/>
    <w:multiLevelType w:val="singleLevel"/>
    <w:tmpl w:val="0419000F"/>
    <w:lvl w:ilvl="0">
      <w:start w:val="1"/>
      <w:numFmt w:val="decimal"/>
      <w:lvlText w:val="%1."/>
      <w:lvlJc w:val="left"/>
      <w:pPr>
        <w:tabs>
          <w:tab w:val="num" w:pos="360"/>
        </w:tabs>
        <w:ind w:left="360" w:hanging="360"/>
      </w:pPr>
    </w:lvl>
  </w:abstractNum>
  <w:abstractNum w:abstractNumId="64">
    <w:nsid w:val="5A971E98"/>
    <w:multiLevelType w:val="singleLevel"/>
    <w:tmpl w:val="0419000F"/>
    <w:lvl w:ilvl="0">
      <w:start w:val="1"/>
      <w:numFmt w:val="decimal"/>
      <w:lvlText w:val="%1."/>
      <w:lvlJc w:val="left"/>
      <w:pPr>
        <w:tabs>
          <w:tab w:val="num" w:pos="360"/>
        </w:tabs>
        <w:ind w:left="360" w:hanging="360"/>
      </w:pPr>
    </w:lvl>
  </w:abstractNum>
  <w:abstractNum w:abstractNumId="65">
    <w:nsid w:val="5FB44AA8"/>
    <w:multiLevelType w:val="singleLevel"/>
    <w:tmpl w:val="0419000F"/>
    <w:lvl w:ilvl="0">
      <w:start w:val="1"/>
      <w:numFmt w:val="decimal"/>
      <w:lvlText w:val="%1."/>
      <w:lvlJc w:val="left"/>
      <w:pPr>
        <w:tabs>
          <w:tab w:val="num" w:pos="360"/>
        </w:tabs>
        <w:ind w:left="360" w:hanging="360"/>
      </w:pPr>
    </w:lvl>
  </w:abstractNum>
  <w:abstractNum w:abstractNumId="66">
    <w:nsid w:val="605A1A23"/>
    <w:multiLevelType w:val="singleLevel"/>
    <w:tmpl w:val="0419000F"/>
    <w:lvl w:ilvl="0">
      <w:start w:val="1"/>
      <w:numFmt w:val="decimal"/>
      <w:lvlText w:val="%1."/>
      <w:lvlJc w:val="left"/>
      <w:pPr>
        <w:tabs>
          <w:tab w:val="num" w:pos="360"/>
        </w:tabs>
        <w:ind w:left="360" w:hanging="360"/>
      </w:pPr>
    </w:lvl>
  </w:abstractNum>
  <w:abstractNum w:abstractNumId="67">
    <w:nsid w:val="607E1850"/>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68">
    <w:nsid w:val="628A05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63D112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64B70BD0"/>
    <w:multiLevelType w:val="singleLevel"/>
    <w:tmpl w:val="0419000F"/>
    <w:lvl w:ilvl="0">
      <w:start w:val="1"/>
      <w:numFmt w:val="decimal"/>
      <w:lvlText w:val="%1."/>
      <w:lvlJc w:val="left"/>
      <w:pPr>
        <w:tabs>
          <w:tab w:val="num" w:pos="360"/>
        </w:tabs>
        <w:ind w:left="360" w:hanging="360"/>
      </w:pPr>
    </w:lvl>
  </w:abstractNum>
  <w:abstractNum w:abstractNumId="71">
    <w:nsid w:val="65BC2B4B"/>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72">
    <w:nsid w:val="66232B69"/>
    <w:multiLevelType w:val="singleLevel"/>
    <w:tmpl w:val="0419000F"/>
    <w:lvl w:ilvl="0">
      <w:start w:val="1"/>
      <w:numFmt w:val="decimal"/>
      <w:lvlText w:val="%1."/>
      <w:lvlJc w:val="left"/>
      <w:pPr>
        <w:tabs>
          <w:tab w:val="num" w:pos="360"/>
        </w:tabs>
        <w:ind w:left="360" w:hanging="360"/>
      </w:pPr>
    </w:lvl>
  </w:abstractNum>
  <w:abstractNum w:abstractNumId="73">
    <w:nsid w:val="665E60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670A3808"/>
    <w:multiLevelType w:val="singleLevel"/>
    <w:tmpl w:val="B92C519A"/>
    <w:lvl w:ilvl="0">
      <w:numFmt w:val="bullet"/>
      <w:lvlText w:val="-"/>
      <w:lvlJc w:val="left"/>
      <w:pPr>
        <w:tabs>
          <w:tab w:val="num" w:pos="360"/>
        </w:tabs>
        <w:ind w:left="360" w:hanging="360"/>
      </w:pPr>
      <w:rPr>
        <w:rFonts w:hint="default"/>
      </w:rPr>
    </w:lvl>
  </w:abstractNum>
  <w:abstractNum w:abstractNumId="75">
    <w:nsid w:val="67BB3301"/>
    <w:multiLevelType w:val="singleLevel"/>
    <w:tmpl w:val="B92C519A"/>
    <w:lvl w:ilvl="0">
      <w:numFmt w:val="bullet"/>
      <w:lvlText w:val="-"/>
      <w:lvlJc w:val="left"/>
      <w:pPr>
        <w:tabs>
          <w:tab w:val="num" w:pos="360"/>
        </w:tabs>
        <w:ind w:left="360" w:hanging="360"/>
      </w:pPr>
      <w:rPr>
        <w:rFonts w:hint="default"/>
      </w:rPr>
    </w:lvl>
  </w:abstractNum>
  <w:abstractNum w:abstractNumId="76">
    <w:nsid w:val="6B1C4C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6BAD1D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6C141638"/>
    <w:multiLevelType w:val="singleLevel"/>
    <w:tmpl w:val="B92C519A"/>
    <w:lvl w:ilvl="0">
      <w:numFmt w:val="bullet"/>
      <w:lvlText w:val="-"/>
      <w:lvlJc w:val="left"/>
      <w:pPr>
        <w:tabs>
          <w:tab w:val="num" w:pos="360"/>
        </w:tabs>
        <w:ind w:left="360" w:hanging="360"/>
      </w:pPr>
      <w:rPr>
        <w:rFonts w:hint="default"/>
      </w:rPr>
    </w:lvl>
  </w:abstractNum>
  <w:abstractNum w:abstractNumId="79">
    <w:nsid w:val="6DDB2EFC"/>
    <w:multiLevelType w:val="singleLevel"/>
    <w:tmpl w:val="0419000F"/>
    <w:lvl w:ilvl="0">
      <w:start w:val="1"/>
      <w:numFmt w:val="decimal"/>
      <w:lvlText w:val="%1."/>
      <w:lvlJc w:val="left"/>
      <w:pPr>
        <w:tabs>
          <w:tab w:val="num" w:pos="360"/>
        </w:tabs>
        <w:ind w:left="360" w:hanging="360"/>
      </w:pPr>
    </w:lvl>
  </w:abstractNum>
  <w:abstractNum w:abstractNumId="80">
    <w:nsid w:val="70681875"/>
    <w:multiLevelType w:val="singleLevel"/>
    <w:tmpl w:val="0419000F"/>
    <w:lvl w:ilvl="0">
      <w:start w:val="1"/>
      <w:numFmt w:val="decimal"/>
      <w:lvlText w:val="%1."/>
      <w:lvlJc w:val="left"/>
      <w:pPr>
        <w:tabs>
          <w:tab w:val="num" w:pos="360"/>
        </w:tabs>
        <w:ind w:left="360" w:hanging="360"/>
      </w:pPr>
    </w:lvl>
  </w:abstractNum>
  <w:abstractNum w:abstractNumId="81">
    <w:nsid w:val="70EE35F5"/>
    <w:multiLevelType w:val="singleLevel"/>
    <w:tmpl w:val="0419000F"/>
    <w:lvl w:ilvl="0">
      <w:start w:val="1"/>
      <w:numFmt w:val="decimal"/>
      <w:lvlText w:val="%1."/>
      <w:lvlJc w:val="left"/>
      <w:pPr>
        <w:tabs>
          <w:tab w:val="num" w:pos="360"/>
        </w:tabs>
        <w:ind w:left="360" w:hanging="360"/>
      </w:pPr>
    </w:lvl>
  </w:abstractNum>
  <w:abstractNum w:abstractNumId="82">
    <w:nsid w:val="718E3317"/>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83">
    <w:nsid w:val="723653AF"/>
    <w:multiLevelType w:val="singleLevel"/>
    <w:tmpl w:val="0419000F"/>
    <w:lvl w:ilvl="0">
      <w:start w:val="1"/>
      <w:numFmt w:val="decimal"/>
      <w:lvlText w:val="%1."/>
      <w:lvlJc w:val="left"/>
      <w:pPr>
        <w:tabs>
          <w:tab w:val="num" w:pos="360"/>
        </w:tabs>
        <w:ind w:left="360" w:hanging="360"/>
      </w:pPr>
    </w:lvl>
  </w:abstractNum>
  <w:abstractNum w:abstractNumId="84">
    <w:nsid w:val="723813F5"/>
    <w:multiLevelType w:val="singleLevel"/>
    <w:tmpl w:val="0419000F"/>
    <w:lvl w:ilvl="0">
      <w:start w:val="1"/>
      <w:numFmt w:val="decimal"/>
      <w:lvlText w:val="%1."/>
      <w:lvlJc w:val="left"/>
      <w:pPr>
        <w:tabs>
          <w:tab w:val="num" w:pos="360"/>
        </w:tabs>
        <w:ind w:left="360" w:hanging="360"/>
      </w:pPr>
    </w:lvl>
  </w:abstractNum>
  <w:abstractNum w:abstractNumId="85">
    <w:nsid w:val="736C3BFE"/>
    <w:multiLevelType w:val="singleLevel"/>
    <w:tmpl w:val="B92C519A"/>
    <w:lvl w:ilvl="0">
      <w:numFmt w:val="bullet"/>
      <w:lvlText w:val="-"/>
      <w:lvlJc w:val="left"/>
      <w:pPr>
        <w:tabs>
          <w:tab w:val="num" w:pos="360"/>
        </w:tabs>
        <w:ind w:left="360" w:hanging="360"/>
      </w:pPr>
      <w:rPr>
        <w:rFonts w:hint="default"/>
      </w:rPr>
    </w:lvl>
  </w:abstractNum>
  <w:abstractNum w:abstractNumId="86">
    <w:nsid w:val="74F232B3"/>
    <w:multiLevelType w:val="singleLevel"/>
    <w:tmpl w:val="B92C519A"/>
    <w:lvl w:ilvl="0">
      <w:numFmt w:val="bullet"/>
      <w:lvlText w:val="-"/>
      <w:lvlJc w:val="left"/>
      <w:pPr>
        <w:tabs>
          <w:tab w:val="num" w:pos="360"/>
        </w:tabs>
        <w:ind w:left="360" w:hanging="360"/>
      </w:pPr>
      <w:rPr>
        <w:rFonts w:hint="default"/>
      </w:rPr>
    </w:lvl>
  </w:abstractNum>
  <w:abstractNum w:abstractNumId="87">
    <w:nsid w:val="7512130C"/>
    <w:multiLevelType w:val="singleLevel"/>
    <w:tmpl w:val="D752E8AA"/>
    <w:lvl w:ilvl="0">
      <w:numFmt w:val="bullet"/>
      <w:lvlText w:val=""/>
      <w:lvlJc w:val="left"/>
      <w:pPr>
        <w:tabs>
          <w:tab w:val="num" w:pos="0"/>
        </w:tabs>
        <w:ind w:left="720" w:hanging="360"/>
      </w:pPr>
      <w:rPr>
        <w:rFonts w:ascii="Symbol" w:hAnsi="Symbol" w:hint="default"/>
      </w:rPr>
    </w:lvl>
  </w:abstractNum>
  <w:abstractNum w:abstractNumId="88">
    <w:nsid w:val="756319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nsid w:val="768E64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0">
    <w:nsid w:val="78F94ACE"/>
    <w:multiLevelType w:val="singleLevel"/>
    <w:tmpl w:val="0419000F"/>
    <w:lvl w:ilvl="0">
      <w:start w:val="1"/>
      <w:numFmt w:val="decimal"/>
      <w:lvlText w:val="%1."/>
      <w:lvlJc w:val="left"/>
      <w:pPr>
        <w:tabs>
          <w:tab w:val="num" w:pos="360"/>
        </w:tabs>
        <w:ind w:left="360" w:hanging="360"/>
      </w:pPr>
    </w:lvl>
  </w:abstractNum>
  <w:abstractNum w:abstractNumId="91">
    <w:nsid w:val="79660EA8"/>
    <w:multiLevelType w:val="singleLevel"/>
    <w:tmpl w:val="0419000F"/>
    <w:lvl w:ilvl="0">
      <w:start w:val="1"/>
      <w:numFmt w:val="decimal"/>
      <w:lvlText w:val="%1."/>
      <w:lvlJc w:val="left"/>
      <w:pPr>
        <w:tabs>
          <w:tab w:val="num" w:pos="360"/>
        </w:tabs>
        <w:ind w:left="360" w:hanging="360"/>
      </w:pPr>
    </w:lvl>
  </w:abstractNum>
  <w:abstractNum w:abstractNumId="92">
    <w:nsid w:val="7D7304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3">
    <w:nsid w:val="7FB04D46"/>
    <w:multiLevelType w:val="singleLevel"/>
    <w:tmpl w:val="B92C519A"/>
    <w:lvl w:ilvl="0">
      <w:numFmt w:val="bullet"/>
      <w:lvlText w:val="-"/>
      <w:lvlJc w:val="left"/>
      <w:pPr>
        <w:tabs>
          <w:tab w:val="num" w:pos="360"/>
        </w:tabs>
        <w:ind w:left="360" w:hanging="360"/>
      </w:pPr>
      <w:rPr>
        <w:rFonts w:hint="default"/>
      </w:rPr>
    </w:lvl>
  </w:abstractNum>
  <w:num w:numId="1">
    <w:abstractNumId w:val="62"/>
  </w:num>
  <w:num w:numId="2">
    <w:abstractNumId w:val="9"/>
  </w:num>
  <w:num w:numId="3">
    <w:abstractNumId w:val="83"/>
  </w:num>
  <w:num w:numId="4">
    <w:abstractNumId w:val="91"/>
  </w:num>
  <w:num w:numId="5">
    <w:abstractNumId w:val="21"/>
  </w:num>
  <w:num w:numId="6">
    <w:abstractNumId w:val="31"/>
  </w:num>
  <w:num w:numId="7">
    <w:abstractNumId w:val="33"/>
  </w:num>
  <w:num w:numId="8">
    <w:abstractNumId w:val="77"/>
  </w:num>
  <w:num w:numId="9">
    <w:abstractNumId w:val="4"/>
  </w:num>
  <w:num w:numId="10">
    <w:abstractNumId w:val="35"/>
  </w:num>
  <w:num w:numId="11">
    <w:abstractNumId w:val="63"/>
  </w:num>
  <w:num w:numId="12">
    <w:abstractNumId w:val="38"/>
  </w:num>
  <w:num w:numId="13">
    <w:abstractNumId w:val="16"/>
  </w:num>
  <w:num w:numId="14">
    <w:abstractNumId w:val="6"/>
  </w:num>
  <w:num w:numId="15">
    <w:abstractNumId w:val="15"/>
  </w:num>
  <w:num w:numId="16">
    <w:abstractNumId w:val="46"/>
  </w:num>
  <w:num w:numId="17">
    <w:abstractNumId w:val="22"/>
  </w:num>
  <w:num w:numId="18">
    <w:abstractNumId w:val="82"/>
  </w:num>
  <w:num w:numId="19">
    <w:abstractNumId w:val="45"/>
  </w:num>
  <w:num w:numId="20">
    <w:abstractNumId w:val="3"/>
  </w:num>
  <w:num w:numId="21">
    <w:abstractNumId w:val="39"/>
  </w:num>
  <w:num w:numId="22">
    <w:abstractNumId w:val="0"/>
    <w:lvlOverride w:ilvl="0">
      <w:lvl w:ilvl="0">
        <w:numFmt w:val="bullet"/>
        <w:lvlText w:val=""/>
        <w:legacy w:legacy="1" w:legacySpace="0" w:legacyIndent="360"/>
        <w:lvlJc w:val="left"/>
        <w:pPr>
          <w:ind w:left="720" w:hanging="360"/>
        </w:pPr>
        <w:rPr>
          <w:rFonts w:ascii="Symbol" w:hAnsi="Symbol" w:hint="default"/>
        </w:rPr>
      </w:lvl>
    </w:lvlOverride>
  </w:num>
  <w:num w:numId="23">
    <w:abstractNumId w:val="5"/>
  </w:num>
  <w:num w:numId="24">
    <w:abstractNumId w:val="11"/>
  </w:num>
  <w:num w:numId="25">
    <w:abstractNumId w:val="58"/>
  </w:num>
  <w:num w:numId="26">
    <w:abstractNumId w:val="92"/>
  </w:num>
  <w:num w:numId="27">
    <w:abstractNumId w:val="20"/>
  </w:num>
  <w:num w:numId="28">
    <w:abstractNumId w:val="28"/>
  </w:num>
  <w:num w:numId="29">
    <w:abstractNumId w:val="34"/>
  </w:num>
  <w:num w:numId="30">
    <w:abstractNumId w:val="69"/>
  </w:num>
  <w:num w:numId="31">
    <w:abstractNumId w:val="44"/>
  </w:num>
  <w:num w:numId="32">
    <w:abstractNumId w:val="37"/>
  </w:num>
  <w:num w:numId="33">
    <w:abstractNumId w:val="1"/>
  </w:num>
  <w:num w:numId="34">
    <w:abstractNumId w:val="71"/>
  </w:num>
  <w:num w:numId="35">
    <w:abstractNumId w:val="47"/>
  </w:num>
  <w:num w:numId="36">
    <w:abstractNumId w:val="32"/>
  </w:num>
  <w:num w:numId="37">
    <w:abstractNumId w:val="23"/>
  </w:num>
  <w:num w:numId="38">
    <w:abstractNumId w:val="14"/>
  </w:num>
  <w:num w:numId="39">
    <w:abstractNumId w:val="81"/>
  </w:num>
  <w:num w:numId="40">
    <w:abstractNumId w:val="24"/>
  </w:num>
  <w:num w:numId="41">
    <w:abstractNumId w:val="55"/>
  </w:num>
  <w:num w:numId="42">
    <w:abstractNumId w:val="40"/>
  </w:num>
  <w:num w:numId="43">
    <w:abstractNumId w:val="12"/>
  </w:num>
  <w:num w:numId="44">
    <w:abstractNumId w:val="90"/>
  </w:num>
  <w:num w:numId="45">
    <w:abstractNumId w:val="86"/>
  </w:num>
  <w:num w:numId="46">
    <w:abstractNumId w:val="30"/>
  </w:num>
  <w:num w:numId="47">
    <w:abstractNumId w:val="74"/>
  </w:num>
  <w:num w:numId="48">
    <w:abstractNumId w:val="43"/>
  </w:num>
  <w:num w:numId="49">
    <w:abstractNumId w:val="70"/>
  </w:num>
  <w:num w:numId="50">
    <w:abstractNumId w:val="60"/>
  </w:num>
  <w:num w:numId="51">
    <w:abstractNumId w:val="8"/>
  </w:num>
  <w:num w:numId="52">
    <w:abstractNumId w:val="25"/>
  </w:num>
  <w:num w:numId="53">
    <w:abstractNumId w:val="42"/>
  </w:num>
  <w:num w:numId="54">
    <w:abstractNumId w:val="19"/>
  </w:num>
  <w:num w:numId="55">
    <w:abstractNumId w:val="80"/>
  </w:num>
  <w:num w:numId="56">
    <w:abstractNumId w:val="75"/>
  </w:num>
  <w:num w:numId="57">
    <w:abstractNumId w:val="78"/>
  </w:num>
  <w:num w:numId="58">
    <w:abstractNumId w:val="64"/>
  </w:num>
  <w:num w:numId="59">
    <w:abstractNumId w:val="93"/>
  </w:num>
  <w:num w:numId="60">
    <w:abstractNumId w:val="48"/>
  </w:num>
  <w:num w:numId="61">
    <w:abstractNumId w:val="85"/>
  </w:num>
  <w:num w:numId="62">
    <w:abstractNumId w:val="29"/>
  </w:num>
  <w:num w:numId="63">
    <w:abstractNumId w:val="54"/>
  </w:num>
  <w:num w:numId="64">
    <w:abstractNumId w:val="68"/>
  </w:num>
  <w:num w:numId="65">
    <w:abstractNumId w:val="87"/>
  </w:num>
  <w:num w:numId="66">
    <w:abstractNumId w:val="88"/>
  </w:num>
  <w:num w:numId="67">
    <w:abstractNumId w:val="84"/>
  </w:num>
  <w:num w:numId="68">
    <w:abstractNumId w:val="53"/>
  </w:num>
  <w:num w:numId="69">
    <w:abstractNumId w:val="49"/>
  </w:num>
  <w:num w:numId="70">
    <w:abstractNumId w:val="67"/>
  </w:num>
  <w:num w:numId="71">
    <w:abstractNumId w:val="50"/>
  </w:num>
  <w:num w:numId="72">
    <w:abstractNumId w:val="61"/>
  </w:num>
  <w:num w:numId="73">
    <w:abstractNumId w:val="56"/>
  </w:num>
  <w:num w:numId="74">
    <w:abstractNumId w:val="59"/>
  </w:num>
  <w:num w:numId="75">
    <w:abstractNumId w:val="76"/>
  </w:num>
  <w:num w:numId="76">
    <w:abstractNumId w:val="2"/>
  </w:num>
  <w:num w:numId="77">
    <w:abstractNumId w:val="79"/>
  </w:num>
  <w:num w:numId="78">
    <w:abstractNumId w:val="26"/>
  </w:num>
  <w:num w:numId="79">
    <w:abstractNumId w:val="36"/>
  </w:num>
  <w:num w:numId="80">
    <w:abstractNumId w:val="13"/>
  </w:num>
  <w:num w:numId="81">
    <w:abstractNumId w:val="7"/>
  </w:num>
  <w:num w:numId="82">
    <w:abstractNumId w:val="57"/>
  </w:num>
  <w:num w:numId="83">
    <w:abstractNumId w:val="18"/>
  </w:num>
  <w:num w:numId="84">
    <w:abstractNumId w:val="73"/>
  </w:num>
  <w:num w:numId="85">
    <w:abstractNumId w:val="52"/>
  </w:num>
  <w:num w:numId="86">
    <w:abstractNumId w:val="65"/>
  </w:num>
  <w:num w:numId="87">
    <w:abstractNumId w:val="89"/>
  </w:num>
  <w:num w:numId="88">
    <w:abstractNumId w:val="27"/>
  </w:num>
  <w:num w:numId="89">
    <w:abstractNumId w:val="66"/>
  </w:num>
  <w:num w:numId="90">
    <w:abstractNumId w:val="72"/>
  </w:num>
  <w:num w:numId="91">
    <w:abstractNumId w:val="51"/>
  </w:num>
  <w:num w:numId="92">
    <w:abstractNumId w:val="41"/>
  </w:num>
  <w:num w:numId="93">
    <w:abstractNumId w:val="10"/>
  </w:num>
  <w:num w:numId="94">
    <w:abstractNumId w:val="1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A93"/>
    <w:rsid w:val="000E5A93"/>
    <w:rsid w:val="00726788"/>
    <w:rsid w:val="00FF6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0"/>
    <o:shapelayout v:ext="edit">
      <o:idmap v:ext="edit" data="1"/>
      <o:regrouptable v:ext="edit">
        <o:entry new="1" old="0"/>
        <o:entry new="2" old="0"/>
        <o:entry new="3" old="0"/>
        <o:entry new="4" old="0"/>
      </o:regrouptable>
    </o:shapelayout>
  </w:shapeDefaults>
  <w:decimalSymbol w:val=","/>
  <w:listSeparator w:val=";"/>
  <w15:chartTrackingRefBased/>
  <w15:docId w15:val="{432E7342-B9DD-4999-B17D-8EBF5314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rPr>
  </w:style>
  <w:style w:type="paragraph" w:styleId="1">
    <w:name w:val="heading 1"/>
    <w:basedOn w:val="a"/>
    <w:next w:val="a"/>
    <w:qFormat/>
    <w:pPr>
      <w:keepNext/>
      <w:suppressAutoHyphens/>
      <w:spacing w:before="240" w:after="60"/>
      <w:jc w:val="left"/>
      <w:outlineLvl w:val="0"/>
    </w:pPr>
    <w:rPr>
      <w:rFonts w:ascii="Arial" w:hAnsi="Arial"/>
      <w:b/>
      <w:kern w:val="28"/>
      <w:sz w:val="28"/>
    </w:rPr>
  </w:style>
  <w:style w:type="paragraph" w:styleId="2">
    <w:name w:val="heading 2"/>
    <w:basedOn w:val="a"/>
    <w:next w:val="a"/>
    <w:qFormat/>
    <w:pPr>
      <w:keepNext/>
      <w:suppressAutoHyphens/>
      <w:spacing w:before="240" w:after="60"/>
      <w:jc w:val="left"/>
      <w:outlineLvl w:val="1"/>
    </w:pPr>
    <w:rPr>
      <w:rFonts w:ascii="Arial" w:hAnsi="Arial"/>
      <w:b/>
      <w:i/>
    </w:rPr>
  </w:style>
  <w:style w:type="paragraph" w:styleId="3">
    <w:name w:val="heading 3"/>
    <w:basedOn w:val="a"/>
    <w:next w:val="a"/>
    <w:qFormat/>
    <w:pPr>
      <w:keepNext/>
      <w:jc w:val="left"/>
      <w:outlineLvl w:val="2"/>
    </w:pPr>
    <w:rPr>
      <w:b/>
    </w:rPr>
  </w:style>
  <w:style w:type="paragraph" w:styleId="4">
    <w:name w:val="heading 4"/>
    <w:basedOn w:val="a"/>
    <w:next w:val="a"/>
    <w:qFormat/>
    <w:pPr>
      <w:keepNext/>
      <w:jc w:val="center"/>
      <w:outlineLvl w:val="3"/>
    </w:pPr>
    <w:rPr>
      <w:b/>
    </w:rPr>
  </w:style>
  <w:style w:type="paragraph" w:styleId="5">
    <w:name w:val="heading 5"/>
    <w:basedOn w:val="a"/>
    <w:next w:val="a"/>
    <w:qFormat/>
    <w:pPr>
      <w:keepNext/>
      <w:jc w:val="center"/>
      <w:outlineLvl w:val="4"/>
    </w:pPr>
    <w:rPr>
      <w:b/>
      <w:sz w:val="20"/>
    </w:rPr>
  </w:style>
  <w:style w:type="paragraph" w:styleId="6">
    <w:name w:val="heading 6"/>
    <w:basedOn w:val="a"/>
    <w:next w:val="a"/>
    <w:qFormat/>
    <w:pPr>
      <w:keepNext/>
      <w:outlineLvl w:val="5"/>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rPr>
  </w:style>
  <w:style w:type="paragraph" w:customStyle="1" w:styleId="10">
    <w:name w:val="Звичайний1"/>
    <w:pPr>
      <w:spacing w:before="100" w:after="100"/>
    </w:pPr>
    <w:rPr>
      <w:snapToGrid w:val="0"/>
      <w:sz w:val="24"/>
    </w:rPr>
  </w:style>
  <w:style w:type="paragraph" w:customStyle="1" w:styleId="a4">
    <w:name w:val="Цитаты"/>
    <w:basedOn w:val="10"/>
    <w:pPr>
      <w:ind w:left="360" w:right="360"/>
    </w:pPr>
  </w:style>
  <w:style w:type="character" w:styleId="a5">
    <w:name w:val="Emphasis"/>
    <w:basedOn w:val="a0"/>
    <w:qFormat/>
    <w:rPr>
      <w:i/>
    </w:rPr>
  </w:style>
  <w:style w:type="paragraph" w:styleId="a6">
    <w:name w:val="footnote text"/>
    <w:basedOn w:val="a"/>
    <w:semiHidden/>
    <w:rPr>
      <w:i/>
      <w:sz w:val="20"/>
    </w:rPr>
  </w:style>
  <w:style w:type="character" w:styleId="a7">
    <w:name w:val="footnote reference"/>
    <w:basedOn w:val="a0"/>
    <w:semiHidden/>
    <w:rPr>
      <w:vertAlign w:val="superscript"/>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Body Text Indent"/>
    <w:basedOn w:val="a"/>
    <w:semiHidden/>
    <w:pPr>
      <w:ind w:left="1560" w:hanging="1560"/>
    </w:pPr>
    <w:rPr>
      <w:i/>
      <w:sz w:val="20"/>
    </w:rPr>
  </w:style>
  <w:style w:type="paragraph" w:styleId="20">
    <w:name w:val="Body Text 2"/>
    <w:basedOn w:val="a"/>
    <w:semiHidden/>
    <w:rPr>
      <w:i/>
      <w:sz w:val="20"/>
    </w:rPr>
  </w:style>
  <w:style w:type="paragraph" w:styleId="21">
    <w:name w:val="Body Text Indent 2"/>
    <w:basedOn w:val="a"/>
    <w:semiHidden/>
    <w:pPr>
      <w:ind w:left="360"/>
    </w:pPr>
  </w:style>
  <w:style w:type="character" w:styleId="ab">
    <w:name w:val="Strong"/>
    <w:basedOn w:val="a0"/>
    <w:qFormat/>
    <w:rPr>
      <w:b/>
    </w:rPr>
  </w:style>
  <w:style w:type="paragraph" w:styleId="30">
    <w:name w:val="Body Text 3"/>
    <w:basedOn w:val="a"/>
    <w:semiHidden/>
    <w:rPr>
      <w:rFonts w:ascii="Arial" w:hAnsi="Arial"/>
      <w:snapToGrid w:val="0"/>
      <w:sz w:val="32"/>
    </w:rPr>
  </w:style>
  <w:style w:type="paragraph" w:customStyle="1" w:styleId="Default">
    <w:name w:val="Default"/>
    <w:rPr>
      <w:rFonts w:ascii="Arial" w:hAnsi="Arial"/>
      <w:snapToGrid w:val="0"/>
    </w:rPr>
  </w:style>
  <w:style w:type="paragraph" w:styleId="ac">
    <w:name w:val="Plain Text"/>
    <w:basedOn w:val="a"/>
    <w:semiHidden/>
    <w:pPr>
      <w:autoSpaceDE w:val="0"/>
      <w:autoSpaceDN w:val="0"/>
      <w:spacing w:line="360" w:lineRule="auto"/>
      <w:ind w:firstLine="720"/>
    </w:pPr>
    <w:rPr>
      <w:rFonts w:ascii="Coronet" w:hAnsi="Coronet"/>
      <w:sz w:val="28"/>
    </w:rPr>
  </w:style>
  <w:style w:type="paragraph" w:customStyle="1" w:styleId="DefinitionTerm">
    <w:name w:val="Definition Term"/>
    <w:basedOn w:val="a"/>
    <w:next w:val="DefinitionList"/>
    <w:pPr>
      <w:jc w:val="left"/>
    </w:pPr>
    <w:rPr>
      <w:snapToGrid w:val="0"/>
    </w:rPr>
  </w:style>
  <w:style w:type="paragraph" w:customStyle="1" w:styleId="DefinitionList">
    <w:name w:val="Definition List"/>
    <w:basedOn w:val="a"/>
    <w:next w:val="DefinitionTerm"/>
    <w:pPr>
      <w:ind w:left="360"/>
      <w:jc w:val="left"/>
    </w:pPr>
    <w:rPr>
      <w:snapToGrid w:val="0"/>
    </w:rPr>
  </w:style>
  <w:style w:type="character" w:styleId="ad">
    <w:name w:val="Hyperlink"/>
    <w:basedOn w:val="a0"/>
    <w:semiHidden/>
    <w:rPr>
      <w:color w:val="0000FF"/>
      <w:u w:val="single"/>
    </w:rPr>
  </w:style>
  <w:style w:type="paragraph" w:styleId="31">
    <w:name w:val="Body Text Indent 3"/>
    <w:basedOn w:val="a"/>
    <w:semiHidden/>
    <w:pPr>
      <w:ind w:firstLine="567"/>
    </w:pPr>
    <w:rPr>
      <w:sz w:val="20"/>
    </w:rPr>
  </w:style>
  <w:style w:type="paragraph" w:styleId="11">
    <w:name w:val="toc 1"/>
    <w:basedOn w:val="a"/>
    <w:next w:val="a"/>
    <w:autoRedefine/>
    <w:semiHidden/>
    <w:pPr>
      <w:spacing w:before="120" w:after="120"/>
      <w:jc w:val="left"/>
    </w:pPr>
    <w:rPr>
      <w:b/>
      <w:caps/>
      <w:sz w:val="20"/>
    </w:rPr>
  </w:style>
  <w:style w:type="paragraph" w:styleId="22">
    <w:name w:val="toc 2"/>
    <w:basedOn w:val="a"/>
    <w:next w:val="a"/>
    <w:autoRedefine/>
    <w:semiHidden/>
    <w:pPr>
      <w:ind w:left="240"/>
      <w:jc w:val="left"/>
    </w:pPr>
    <w:rPr>
      <w:smallCaps/>
      <w:sz w:val="20"/>
    </w:rPr>
  </w:style>
  <w:style w:type="paragraph" w:styleId="32">
    <w:name w:val="toc 3"/>
    <w:basedOn w:val="a"/>
    <w:next w:val="a"/>
    <w:autoRedefine/>
    <w:semiHidden/>
    <w:pPr>
      <w:ind w:left="480"/>
      <w:jc w:val="left"/>
    </w:pPr>
    <w:rPr>
      <w:i/>
      <w:sz w:val="20"/>
    </w:rPr>
  </w:style>
  <w:style w:type="paragraph" w:styleId="40">
    <w:name w:val="toc 4"/>
    <w:basedOn w:val="a"/>
    <w:next w:val="a"/>
    <w:autoRedefine/>
    <w:semiHidden/>
    <w:pPr>
      <w:ind w:left="720"/>
      <w:jc w:val="left"/>
    </w:pPr>
    <w:rPr>
      <w:sz w:val="18"/>
    </w:rPr>
  </w:style>
  <w:style w:type="paragraph" w:styleId="50">
    <w:name w:val="toc 5"/>
    <w:basedOn w:val="a"/>
    <w:next w:val="a"/>
    <w:autoRedefine/>
    <w:semiHidden/>
    <w:pPr>
      <w:ind w:left="960"/>
      <w:jc w:val="left"/>
    </w:pPr>
    <w:rPr>
      <w:sz w:val="18"/>
    </w:rPr>
  </w:style>
  <w:style w:type="paragraph" w:styleId="60">
    <w:name w:val="toc 6"/>
    <w:basedOn w:val="a"/>
    <w:next w:val="a"/>
    <w:autoRedefine/>
    <w:semiHidden/>
    <w:pPr>
      <w:ind w:left="1200"/>
      <w:jc w:val="left"/>
    </w:pPr>
    <w:rPr>
      <w:sz w:val="18"/>
    </w:rPr>
  </w:style>
  <w:style w:type="paragraph" w:styleId="7">
    <w:name w:val="toc 7"/>
    <w:basedOn w:val="a"/>
    <w:next w:val="a"/>
    <w:autoRedefine/>
    <w:semiHidden/>
    <w:pPr>
      <w:ind w:left="1440"/>
      <w:jc w:val="left"/>
    </w:pPr>
    <w:rPr>
      <w:sz w:val="18"/>
    </w:rPr>
  </w:style>
  <w:style w:type="paragraph" w:styleId="8">
    <w:name w:val="toc 8"/>
    <w:basedOn w:val="a"/>
    <w:next w:val="a"/>
    <w:autoRedefine/>
    <w:semiHidden/>
    <w:pPr>
      <w:ind w:left="1680"/>
      <w:jc w:val="left"/>
    </w:pPr>
    <w:rPr>
      <w:sz w:val="18"/>
    </w:rPr>
  </w:style>
  <w:style w:type="paragraph" w:styleId="9">
    <w:name w:val="toc 9"/>
    <w:basedOn w:val="a"/>
    <w:next w:val="a"/>
    <w:autoRedefine/>
    <w:semiHidden/>
    <w:pPr>
      <w:ind w:left="1920"/>
      <w:jc w:val="left"/>
    </w:pPr>
    <w:rPr>
      <w:sz w:val="18"/>
    </w:rPr>
  </w:style>
  <w:style w:type="character" w:styleId="ae">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17653</Words>
  <Characters>100627</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Методологические подходы</vt:lpstr>
    </vt:vector>
  </TitlesOfParts>
  <Company>ниэр</Company>
  <LinksUpToDate>false</LinksUpToDate>
  <CharactersWithSpaces>118044</CharactersWithSpaces>
  <SharedDoc>false</SharedDoc>
  <HLinks>
    <vt:vector size="24" baseType="variant">
      <vt:variant>
        <vt:i4>7667787</vt:i4>
      </vt:variant>
      <vt:variant>
        <vt:i4>87</vt:i4>
      </vt:variant>
      <vt:variant>
        <vt:i4>0</vt:i4>
      </vt:variant>
      <vt:variant>
        <vt:i4>5</vt:i4>
      </vt:variant>
      <vt:variant>
        <vt:lpwstr>http://nauka.dp.ua/article/Economy/4_Sitnik.htm</vt:lpwstr>
      </vt:variant>
      <vt:variant>
        <vt:lpwstr/>
      </vt:variant>
      <vt:variant>
        <vt:i4>6357103</vt:i4>
      </vt:variant>
      <vt:variant>
        <vt:i4>84</vt:i4>
      </vt:variant>
      <vt:variant>
        <vt:i4>0</vt:i4>
      </vt:variant>
      <vt:variant>
        <vt:i4>5</vt:i4>
      </vt:variant>
      <vt:variant>
        <vt:lpwstr>http://www.opec.ru/library/article.asp?c_no=19&amp;d_no=511</vt:lpwstr>
      </vt:variant>
      <vt:variant>
        <vt:lpwstr/>
      </vt:variant>
      <vt:variant>
        <vt:i4>6488091</vt:i4>
      </vt:variant>
      <vt:variant>
        <vt:i4>78</vt:i4>
      </vt:variant>
      <vt:variant>
        <vt:i4>0</vt:i4>
      </vt:variant>
      <vt:variant>
        <vt:i4>5</vt:i4>
      </vt:variant>
      <vt:variant>
        <vt:lpwstr>mailto:nier@internet2.ru</vt:lpwstr>
      </vt:variant>
      <vt:variant>
        <vt:lpwstr/>
      </vt:variant>
      <vt:variant>
        <vt:i4>2359375</vt:i4>
      </vt:variant>
      <vt:variant>
        <vt:i4>75</vt:i4>
      </vt:variant>
      <vt:variant>
        <vt:i4>0</vt:i4>
      </vt:variant>
      <vt:variant>
        <vt:i4>5</vt:i4>
      </vt:variant>
      <vt:variant>
        <vt:lpwstr>mailto:ekonom@ppp.pfo.ru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Методологические подходы</dc:title>
  <dc:subject/>
  <dc:creator>сед</dc:creator>
  <cp:keywords/>
  <cp:lastModifiedBy>Irina</cp:lastModifiedBy>
  <cp:revision>2</cp:revision>
  <cp:lastPrinted>2004-05-17T11:17:00Z</cp:lastPrinted>
  <dcterms:created xsi:type="dcterms:W3CDTF">2014-09-02T13:47:00Z</dcterms:created>
  <dcterms:modified xsi:type="dcterms:W3CDTF">2014-09-02T13:47:00Z</dcterms:modified>
</cp:coreProperties>
</file>