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10" w:rsidRDefault="00190B10" w:rsidP="00E71A60">
      <w:pPr>
        <w:spacing w:line="360" w:lineRule="auto"/>
        <w:jc w:val="center"/>
        <w:rPr>
          <w:rFonts w:cs="Arial"/>
          <w:sz w:val="28"/>
          <w:szCs w:val="28"/>
        </w:rPr>
      </w:pPr>
    </w:p>
    <w:p w:rsidR="00E71A60" w:rsidRPr="00F16DA0" w:rsidRDefault="00E71A60" w:rsidP="00E71A60">
      <w:pPr>
        <w:spacing w:line="360" w:lineRule="auto"/>
        <w:jc w:val="center"/>
        <w:rPr>
          <w:rFonts w:cs="Arial"/>
          <w:sz w:val="28"/>
          <w:szCs w:val="28"/>
        </w:rPr>
      </w:pPr>
      <w:r w:rsidRPr="00F16DA0">
        <w:rPr>
          <w:rFonts w:cs="Arial"/>
          <w:sz w:val="28"/>
          <w:szCs w:val="28"/>
        </w:rPr>
        <w:t>МИНИСТЕРСТВО ОБРАЗОВАНИЯ И НАУКИ РЕСПУБЛИКИ    КАЗАХСТАН</w:t>
      </w:r>
    </w:p>
    <w:p w:rsidR="00E71A60" w:rsidRPr="00F16DA0" w:rsidRDefault="00E71A60" w:rsidP="00E71A60">
      <w:pPr>
        <w:pStyle w:val="a5"/>
        <w:jc w:val="center"/>
        <w:rPr>
          <w:rFonts w:cs="Arial"/>
          <w:szCs w:val="28"/>
        </w:rPr>
      </w:pPr>
      <w:r w:rsidRPr="00F16DA0">
        <w:rPr>
          <w:rFonts w:cs="Arial"/>
          <w:szCs w:val="28"/>
        </w:rPr>
        <w:t>К</w:t>
      </w:r>
      <w:r>
        <w:rPr>
          <w:rFonts w:cs="Arial"/>
          <w:szCs w:val="28"/>
        </w:rPr>
        <w:t>АЗАХСКИЙ УНИВЕРСИТЕТ ЭКОНОМИКИ,</w:t>
      </w:r>
      <w:r w:rsidRPr="00F16DA0">
        <w:rPr>
          <w:rFonts w:cs="Arial"/>
          <w:szCs w:val="28"/>
        </w:rPr>
        <w:t xml:space="preserve"> ФИНАНСОВ И МЕЖДУНАРОДНОЙ ТОРГОВЛИ</w:t>
      </w:r>
    </w:p>
    <w:p w:rsidR="00E71A60" w:rsidRDefault="00E71A60" w:rsidP="00E71A60">
      <w:pPr>
        <w:pStyle w:val="2"/>
        <w:ind w:left="0" w:right="423"/>
        <w:rPr>
          <w:lang w:eastAsia="ko-KR"/>
        </w:rPr>
      </w:pPr>
    </w:p>
    <w:p w:rsidR="00E71A60" w:rsidRDefault="00E71A60" w:rsidP="00E71A60">
      <w:pPr>
        <w:pStyle w:val="2"/>
        <w:ind w:right="423"/>
        <w:jc w:val="center"/>
        <w:rPr>
          <w:lang w:eastAsia="ko-KR"/>
        </w:rPr>
      </w:pPr>
      <w:r>
        <w:rPr>
          <w:lang w:eastAsia="ko-KR"/>
        </w:rPr>
        <w:t>КАФЕДРА «ФИНАНСЫ»</w:t>
      </w:r>
    </w:p>
    <w:p w:rsidR="00E71A60" w:rsidRDefault="00E71A60" w:rsidP="00E71A60">
      <w:pPr>
        <w:pStyle w:val="2"/>
        <w:ind w:right="423"/>
        <w:jc w:val="center"/>
        <w:rPr>
          <w:sz w:val="36"/>
          <w:lang w:eastAsia="ko-KR"/>
        </w:rPr>
      </w:pPr>
      <w:r>
        <w:rPr>
          <w:sz w:val="36"/>
          <w:lang w:eastAsia="ko-KR"/>
        </w:rPr>
        <w:t>КУРСОВАЯ  РАБОТА</w:t>
      </w:r>
    </w:p>
    <w:p w:rsidR="00E71A60" w:rsidRDefault="00E71A60" w:rsidP="00E71A60">
      <w:pPr>
        <w:pStyle w:val="2"/>
        <w:ind w:right="423"/>
        <w:jc w:val="center"/>
        <w:rPr>
          <w:sz w:val="32"/>
          <w:lang w:eastAsia="ko-KR"/>
        </w:rPr>
      </w:pPr>
      <w:r>
        <w:rPr>
          <w:sz w:val="32"/>
          <w:lang w:eastAsia="ko-KR"/>
        </w:rPr>
        <w:t>по дисциплине «Финансы»</w:t>
      </w:r>
    </w:p>
    <w:p w:rsidR="00E71A60" w:rsidRDefault="00E71A60" w:rsidP="00E71A60">
      <w:pPr>
        <w:pStyle w:val="2"/>
        <w:pBdr>
          <w:bottom w:val="single" w:sz="12" w:space="1" w:color="auto"/>
        </w:pBdr>
        <w:ind w:right="423"/>
        <w:jc w:val="center"/>
        <w:rPr>
          <w:sz w:val="32"/>
          <w:lang w:eastAsia="ko-KR"/>
        </w:rPr>
      </w:pPr>
      <w:r>
        <w:rPr>
          <w:sz w:val="32"/>
          <w:lang w:eastAsia="ko-KR"/>
        </w:rPr>
        <w:t>на тему:</w:t>
      </w:r>
    </w:p>
    <w:p w:rsidR="00E71A60" w:rsidRDefault="002C068B" w:rsidP="00E71A60">
      <w:pPr>
        <w:pStyle w:val="2"/>
        <w:ind w:right="423"/>
        <w:jc w:val="center"/>
        <w:rPr>
          <w:sz w:val="32"/>
          <w:lang w:eastAsia="ko-KR"/>
        </w:rPr>
      </w:pPr>
      <w:r>
        <w:rPr>
          <w:sz w:val="32"/>
          <w:lang w:eastAsia="ko-KR"/>
        </w:rPr>
        <w:t>Финансы коммерческих организаций</w:t>
      </w:r>
    </w:p>
    <w:p w:rsidR="00E71A60" w:rsidRDefault="00E71A60" w:rsidP="002C068B">
      <w:pPr>
        <w:pStyle w:val="2"/>
        <w:pBdr>
          <w:top w:val="single" w:sz="12" w:space="15" w:color="auto"/>
          <w:bottom w:val="single" w:sz="12" w:space="1" w:color="auto"/>
        </w:pBdr>
        <w:ind w:right="423"/>
        <w:jc w:val="center"/>
        <w:rPr>
          <w:lang w:eastAsia="ko-KR"/>
        </w:rPr>
      </w:pPr>
      <w:r>
        <w:rPr>
          <w:lang w:eastAsia="ko-KR"/>
        </w:rPr>
        <w:t>студента _2_ курса  __УФ-205/2__ группы</w:t>
      </w:r>
    </w:p>
    <w:p w:rsidR="00E71A60" w:rsidRDefault="00E71A60" w:rsidP="002C068B">
      <w:pPr>
        <w:pStyle w:val="2"/>
        <w:pBdr>
          <w:top w:val="single" w:sz="12" w:space="15" w:color="auto"/>
          <w:bottom w:val="single" w:sz="12" w:space="1" w:color="auto"/>
        </w:pBdr>
        <w:ind w:right="423"/>
        <w:jc w:val="center"/>
        <w:rPr>
          <w:lang w:eastAsia="ko-KR"/>
        </w:rPr>
      </w:pPr>
    </w:p>
    <w:p w:rsidR="00E71A60" w:rsidRDefault="002C068B" w:rsidP="002C068B">
      <w:pPr>
        <w:pStyle w:val="2"/>
        <w:pBdr>
          <w:top w:val="single" w:sz="12" w:space="15" w:color="auto"/>
          <w:bottom w:val="single" w:sz="12" w:space="1" w:color="auto"/>
        </w:pBdr>
        <w:ind w:right="423"/>
        <w:jc w:val="center"/>
        <w:rPr>
          <w:lang w:eastAsia="ko-KR"/>
        </w:rPr>
      </w:pPr>
      <w:r>
        <w:rPr>
          <w:lang w:eastAsia="ko-KR"/>
        </w:rPr>
        <w:t>Юсуповой Камшат Сабитовны</w:t>
      </w:r>
    </w:p>
    <w:p w:rsidR="00E71A60" w:rsidRDefault="00E71A60" w:rsidP="00E71A60">
      <w:pPr>
        <w:pStyle w:val="2"/>
        <w:ind w:left="360" w:right="423"/>
        <w:rPr>
          <w:lang w:eastAsia="ko-KR"/>
        </w:rPr>
      </w:pPr>
    </w:p>
    <w:p w:rsidR="00E71A60" w:rsidRDefault="00E71A60" w:rsidP="00E71A60">
      <w:pPr>
        <w:pStyle w:val="2"/>
        <w:ind w:left="360" w:right="423"/>
        <w:rPr>
          <w:lang w:eastAsia="ko-KR"/>
        </w:rPr>
      </w:pPr>
    </w:p>
    <w:p w:rsidR="00E71A60" w:rsidRDefault="00E71A60" w:rsidP="00E71A60">
      <w:pPr>
        <w:pStyle w:val="2"/>
        <w:ind w:left="360" w:right="423"/>
        <w:jc w:val="right"/>
        <w:rPr>
          <w:lang w:eastAsia="ko-KR"/>
        </w:rPr>
      </w:pPr>
      <w:r>
        <w:rPr>
          <w:lang w:eastAsia="ko-KR"/>
        </w:rPr>
        <w:t xml:space="preserve"> Научный руководитель:</w:t>
      </w:r>
    </w:p>
    <w:p w:rsidR="00E71A60" w:rsidRPr="00B33263" w:rsidRDefault="00E71A60" w:rsidP="00E71A60">
      <w:pPr>
        <w:pStyle w:val="2"/>
        <w:ind w:left="360" w:right="423"/>
        <w:jc w:val="right"/>
        <w:rPr>
          <w:lang w:eastAsia="ko-KR"/>
        </w:rPr>
      </w:pPr>
      <w:r w:rsidRPr="00B33263">
        <w:t>к.э.н., и.о.доцент кафедры «Финансы»</w:t>
      </w:r>
    </w:p>
    <w:p w:rsidR="00E71A60" w:rsidRDefault="00E71A60" w:rsidP="00E71A60">
      <w:pPr>
        <w:pStyle w:val="2"/>
        <w:ind w:left="360" w:right="423"/>
        <w:jc w:val="right"/>
        <w:rPr>
          <w:lang w:eastAsia="ko-KR"/>
        </w:rPr>
      </w:pPr>
      <w:r>
        <w:rPr>
          <w:lang w:eastAsia="ko-KR"/>
        </w:rPr>
        <w:t>Аймурзина Баглан Толегеновна</w:t>
      </w:r>
    </w:p>
    <w:p w:rsidR="00E71A60" w:rsidRDefault="00E71A60" w:rsidP="00E71A60">
      <w:pPr>
        <w:pStyle w:val="2"/>
        <w:ind w:right="423"/>
        <w:jc w:val="right"/>
        <w:rPr>
          <w:lang w:eastAsia="ko-KR"/>
        </w:rPr>
      </w:pPr>
    </w:p>
    <w:p w:rsidR="00E71A60" w:rsidRDefault="00E71A60" w:rsidP="00E71A60">
      <w:pPr>
        <w:pStyle w:val="2"/>
        <w:ind w:left="0" w:right="423"/>
        <w:jc w:val="center"/>
        <w:rPr>
          <w:lang w:eastAsia="ko-KR"/>
        </w:rPr>
      </w:pPr>
      <w:r>
        <w:rPr>
          <w:lang w:eastAsia="ko-KR"/>
        </w:rPr>
        <w:t>АСТАНА 2010</w:t>
      </w:r>
    </w:p>
    <w:p w:rsidR="008C1C09" w:rsidRDefault="008C1C09" w:rsidP="00E71A60">
      <w:pPr>
        <w:pStyle w:val="2"/>
        <w:ind w:left="0" w:right="423"/>
        <w:jc w:val="center"/>
      </w:pPr>
    </w:p>
    <w:p w:rsidR="007422D4" w:rsidRDefault="007422D4" w:rsidP="007422D4">
      <w:pPr>
        <w:jc w:val="center"/>
        <w:rPr>
          <w:sz w:val="28"/>
          <w:szCs w:val="28"/>
        </w:rPr>
      </w:pPr>
      <w:r>
        <w:rPr>
          <w:sz w:val="28"/>
          <w:szCs w:val="28"/>
        </w:rPr>
        <w:t>СОДЕРЖАНИЕ</w:t>
      </w:r>
    </w:p>
    <w:p w:rsidR="007422D4" w:rsidRDefault="007422D4" w:rsidP="007422D4">
      <w:pPr>
        <w:jc w:val="center"/>
        <w:rPr>
          <w:sz w:val="28"/>
          <w:szCs w:val="28"/>
        </w:rPr>
      </w:pPr>
    </w:p>
    <w:p w:rsidR="007422D4" w:rsidRDefault="007422D4">
      <w:pPr>
        <w:rPr>
          <w:sz w:val="28"/>
          <w:szCs w:val="28"/>
        </w:rPr>
      </w:pPr>
    </w:p>
    <w:p w:rsidR="00B77192" w:rsidRDefault="007422D4" w:rsidP="007422D4">
      <w:pPr>
        <w:ind w:firstLine="708"/>
        <w:rPr>
          <w:sz w:val="28"/>
          <w:szCs w:val="28"/>
        </w:rPr>
      </w:pPr>
      <w:r>
        <w:rPr>
          <w:sz w:val="28"/>
          <w:szCs w:val="28"/>
        </w:rPr>
        <w:t>ВВЕДЕНИЕ</w:t>
      </w:r>
      <w:r>
        <w:rPr>
          <w:color w:val="000000"/>
          <w:sz w:val="28"/>
          <w:szCs w:val="28"/>
        </w:rPr>
        <w:t>……………………………………………………………….3</w:t>
      </w:r>
    </w:p>
    <w:p w:rsidR="001553BE" w:rsidRPr="001553BE" w:rsidRDefault="001553BE">
      <w:pPr>
        <w:rPr>
          <w:sz w:val="28"/>
          <w:szCs w:val="28"/>
        </w:rPr>
      </w:pPr>
    </w:p>
    <w:p w:rsidR="00B77192" w:rsidRDefault="007422D4" w:rsidP="007F57CB">
      <w:pPr>
        <w:numPr>
          <w:ilvl w:val="0"/>
          <w:numId w:val="1"/>
        </w:numPr>
        <w:tabs>
          <w:tab w:val="clear" w:pos="720"/>
          <w:tab w:val="num" w:pos="360"/>
        </w:tabs>
        <w:ind w:hanging="720"/>
        <w:rPr>
          <w:sz w:val="28"/>
          <w:szCs w:val="28"/>
        </w:rPr>
      </w:pPr>
      <w:r>
        <w:rPr>
          <w:sz w:val="28"/>
          <w:szCs w:val="28"/>
        </w:rPr>
        <w:t>СУЩНОСТЬ ФИНАНСОВ КОММЕРЧЕСКИХ ОРГАНИЗАЦИЙ………</w:t>
      </w:r>
      <w:r w:rsidR="002C068B">
        <w:rPr>
          <w:sz w:val="28"/>
          <w:szCs w:val="28"/>
        </w:rPr>
        <w:t>5</w:t>
      </w:r>
    </w:p>
    <w:p w:rsidR="007422D4" w:rsidRPr="001553BE" w:rsidRDefault="007422D4" w:rsidP="007422D4">
      <w:pPr>
        <w:rPr>
          <w:sz w:val="28"/>
          <w:szCs w:val="28"/>
        </w:rPr>
      </w:pPr>
    </w:p>
    <w:p w:rsidR="00B77192" w:rsidRDefault="00940CE3" w:rsidP="007F57CB">
      <w:pPr>
        <w:numPr>
          <w:ilvl w:val="1"/>
          <w:numId w:val="1"/>
        </w:numPr>
        <w:ind w:left="1080" w:hanging="720"/>
        <w:rPr>
          <w:sz w:val="28"/>
          <w:szCs w:val="28"/>
        </w:rPr>
      </w:pPr>
      <w:r>
        <w:rPr>
          <w:sz w:val="28"/>
          <w:szCs w:val="28"/>
        </w:rPr>
        <w:t xml:space="preserve">1.1.  </w:t>
      </w:r>
      <w:r w:rsidR="00B77192" w:rsidRPr="001553BE">
        <w:rPr>
          <w:sz w:val="28"/>
          <w:szCs w:val="28"/>
        </w:rPr>
        <w:t>Основы организации финансов хозяйствующих субъектов действующих на коммерческой основе</w:t>
      </w:r>
      <w:r w:rsidR="007422D4">
        <w:rPr>
          <w:sz w:val="28"/>
          <w:szCs w:val="28"/>
        </w:rPr>
        <w:t>……………………………</w:t>
      </w:r>
      <w:r w:rsidR="00A86E04">
        <w:rPr>
          <w:sz w:val="28"/>
          <w:szCs w:val="28"/>
        </w:rPr>
        <w:t>...</w:t>
      </w:r>
      <w:r w:rsidR="002C068B">
        <w:rPr>
          <w:sz w:val="28"/>
          <w:szCs w:val="28"/>
        </w:rPr>
        <w:t>5</w:t>
      </w:r>
    </w:p>
    <w:p w:rsidR="007422D4" w:rsidRPr="001553BE" w:rsidRDefault="007422D4" w:rsidP="007F57CB">
      <w:pPr>
        <w:numPr>
          <w:ilvl w:val="1"/>
          <w:numId w:val="1"/>
        </w:numPr>
        <w:ind w:left="1080" w:hanging="720"/>
        <w:rPr>
          <w:sz w:val="28"/>
          <w:szCs w:val="28"/>
        </w:rPr>
      </w:pPr>
    </w:p>
    <w:p w:rsidR="007422D4" w:rsidRDefault="00940CE3" w:rsidP="002C068B">
      <w:pPr>
        <w:numPr>
          <w:ilvl w:val="1"/>
          <w:numId w:val="1"/>
        </w:numPr>
        <w:ind w:hanging="720"/>
        <w:rPr>
          <w:sz w:val="28"/>
          <w:szCs w:val="28"/>
        </w:rPr>
      </w:pPr>
      <w:r>
        <w:rPr>
          <w:sz w:val="28"/>
          <w:szCs w:val="28"/>
        </w:rPr>
        <w:t xml:space="preserve">1.2.  </w:t>
      </w:r>
      <w:r w:rsidR="001553BE" w:rsidRPr="001553BE">
        <w:rPr>
          <w:sz w:val="28"/>
          <w:szCs w:val="28"/>
        </w:rPr>
        <w:t>Финансовые фонды хозяйствующих субъектов</w:t>
      </w:r>
      <w:r w:rsidR="002C068B">
        <w:rPr>
          <w:sz w:val="28"/>
          <w:szCs w:val="28"/>
        </w:rPr>
        <w:t>…………………..</w:t>
      </w:r>
      <w:r w:rsidR="007422D4">
        <w:rPr>
          <w:sz w:val="28"/>
          <w:szCs w:val="28"/>
        </w:rPr>
        <w:t>…</w:t>
      </w:r>
      <w:r w:rsidR="002C068B">
        <w:rPr>
          <w:sz w:val="28"/>
          <w:szCs w:val="28"/>
        </w:rPr>
        <w:t>11</w:t>
      </w:r>
    </w:p>
    <w:p w:rsidR="007422D4" w:rsidRPr="001553BE" w:rsidRDefault="007422D4" w:rsidP="007F57CB">
      <w:pPr>
        <w:numPr>
          <w:ilvl w:val="1"/>
          <w:numId w:val="1"/>
        </w:numPr>
        <w:ind w:hanging="720"/>
        <w:rPr>
          <w:sz w:val="28"/>
          <w:szCs w:val="28"/>
        </w:rPr>
      </w:pPr>
    </w:p>
    <w:p w:rsidR="00B53849" w:rsidRDefault="00B53849" w:rsidP="007F57CB">
      <w:pPr>
        <w:numPr>
          <w:ilvl w:val="0"/>
          <w:numId w:val="1"/>
        </w:numPr>
        <w:tabs>
          <w:tab w:val="clear" w:pos="720"/>
          <w:tab w:val="num" w:pos="360"/>
        </w:tabs>
        <w:ind w:hanging="720"/>
        <w:rPr>
          <w:sz w:val="28"/>
          <w:szCs w:val="28"/>
        </w:rPr>
      </w:pPr>
      <w:r>
        <w:rPr>
          <w:sz w:val="28"/>
          <w:szCs w:val="28"/>
        </w:rPr>
        <w:t>АНАЛИЗ</w:t>
      </w:r>
      <w:r w:rsidR="00D31B4F">
        <w:rPr>
          <w:sz w:val="28"/>
          <w:szCs w:val="28"/>
        </w:rPr>
        <w:t xml:space="preserve"> СОСТОЯНИЯ МАЛОГО И СРЕДНЕГО ПРЕДПРИНИМАТЕЛЬСТВА В КАЗАХСТАНЕ</w:t>
      </w:r>
      <w:r w:rsidR="002C068B">
        <w:rPr>
          <w:sz w:val="28"/>
          <w:szCs w:val="28"/>
        </w:rPr>
        <w:t>...................................18</w:t>
      </w:r>
    </w:p>
    <w:p w:rsidR="001553BE" w:rsidRPr="001553BE" w:rsidRDefault="001553BE" w:rsidP="00B53849">
      <w:pPr>
        <w:rPr>
          <w:sz w:val="28"/>
          <w:szCs w:val="28"/>
        </w:rPr>
      </w:pPr>
      <w:r w:rsidRPr="001553BE">
        <w:rPr>
          <w:sz w:val="28"/>
          <w:szCs w:val="28"/>
        </w:rPr>
        <w:t xml:space="preserve"> </w:t>
      </w:r>
    </w:p>
    <w:p w:rsidR="001553BE" w:rsidRDefault="00940CE3" w:rsidP="007F57CB">
      <w:pPr>
        <w:numPr>
          <w:ilvl w:val="1"/>
          <w:numId w:val="1"/>
        </w:numPr>
        <w:ind w:left="1080" w:hanging="720"/>
        <w:rPr>
          <w:sz w:val="28"/>
          <w:szCs w:val="28"/>
        </w:rPr>
      </w:pPr>
      <w:r>
        <w:rPr>
          <w:sz w:val="28"/>
          <w:szCs w:val="28"/>
        </w:rPr>
        <w:t xml:space="preserve">2.1.  </w:t>
      </w:r>
      <w:r w:rsidR="00A42D65">
        <w:rPr>
          <w:sz w:val="28"/>
          <w:szCs w:val="28"/>
        </w:rPr>
        <w:t>Анализ развития малого и среднего предпринимательства</w:t>
      </w:r>
      <w:r w:rsidR="002C068B">
        <w:rPr>
          <w:sz w:val="28"/>
          <w:szCs w:val="28"/>
        </w:rPr>
        <w:t>...............18</w:t>
      </w:r>
    </w:p>
    <w:p w:rsidR="00B53849" w:rsidRPr="001553BE" w:rsidRDefault="00B53849" w:rsidP="007F57CB">
      <w:pPr>
        <w:numPr>
          <w:ilvl w:val="1"/>
          <w:numId w:val="1"/>
        </w:numPr>
        <w:ind w:left="1080" w:hanging="720"/>
        <w:rPr>
          <w:sz w:val="28"/>
          <w:szCs w:val="28"/>
        </w:rPr>
      </w:pPr>
    </w:p>
    <w:p w:rsidR="00366B93" w:rsidRDefault="00940CE3" w:rsidP="00366B93">
      <w:pPr>
        <w:numPr>
          <w:ilvl w:val="1"/>
          <w:numId w:val="1"/>
        </w:numPr>
        <w:ind w:hanging="720"/>
        <w:rPr>
          <w:sz w:val="28"/>
          <w:szCs w:val="28"/>
        </w:rPr>
      </w:pPr>
      <w:r>
        <w:rPr>
          <w:sz w:val="28"/>
          <w:szCs w:val="28"/>
        </w:rPr>
        <w:t xml:space="preserve">2.2.  </w:t>
      </w:r>
      <w:r w:rsidR="00A42D65">
        <w:rPr>
          <w:sz w:val="28"/>
          <w:szCs w:val="28"/>
        </w:rPr>
        <w:t>Анализ проблем</w:t>
      </w:r>
      <w:r w:rsidR="00D31B4F">
        <w:rPr>
          <w:sz w:val="28"/>
          <w:szCs w:val="28"/>
        </w:rPr>
        <w:t>,</w:t>
      </w:r>
      <w:r w:rsidR="00A42D65">
        <w:rPr>
          <w:sz w:val="28"/>
          <w:szCs w:val="28"/>
        </w:rPr>
        <w:t xml:space="preserve"> связанных с предпринимательской деятельностью</w:t>
      </w:r>
      <w:r w:rsidR="002C068B">
        <w:rPr>
          <w:sz w:val="28"/>
          <w:szCs w:val="28"/>
        </w:rPr>
        <w:t>......................................................................................................22</w:t>
      </w:r>
    </w:p>
    <w:p w:rsidR="00B53849" w:rsidRDefault="00B53849" w:rsidP="00B53849">
      <w:pPr>
        <w:rPr>
          <w:sz w:val="28"/>
          <w:szCs w:val="28"/>
        </w:rPr>
      </w:pPr>
    </w:p>
    <w:p w:rsidR="00B53849" w:rsidRPr="001553BE" w:rsidRDefault="00B53849" w:rsidP="00366B93">
      <w:pPr>
        <w:numPr>
          <w:ilvl w:val="1"/>
          <w:numId w:val="1"/>
        </w:numPr>
        <w:ind w:hanging="720"/>
        <w:rPr>
          <w:sz w:val="28"/>
          <w:szCs w:val="28"/>
        </w:rPr>
      </w:pPr>
    </w:p>
    <w:p w:rsidR="001553BE" w:rsidRDefault="00B53849" w:rsidP="007F57CB">
      <w:pPr>
        <w:numPr>
          <w:ilvl w:val="0"/>
          <w:numId w:val="1"/>
        </w:numPr>
        <w:tabs>
          <w:tab w:val="clear" w:pos="720"/>
          <w:tab w:val="num" w:pos="360"/>
        </w:tabs>
        <w:ind w:hanging="720"/>
        <w:rPr>
          <w:sz w:val="28"/>
          <w:szCs w:val="28"/>
        </w:rPr>
      </w:pPr>
      <w:r>
        <w:rPr>
          <w:sz w:val="28"/>
          <w:szCs w:val="28"/>
        </w:rPr>
        <w:t>ОСНОВНЫЕ ПУТИ СОВЕРШЕНСТВОВАНИЯ КОММЕРЧЕСКОЙ ДЕЯТЕЛЬНОСТИ В КАЗАХСТАНЕ</w:t>
      </w:r>
      <w:r w:rsidR="002C068B">
        <w:rPr>
          <w:sz w:val="28"/>
          <w:szCs w:val="28"/>
        </w:rPr>
        <w:t>.......................................................26</w:t>
      </w:r>
    </w:p>
    <w:p w:rsidR="00B53849" w:rsidRPr="001553BE" w:rsidRDefault="00B53849" w:rsidP="00B53849">
      <w:pPr>
        <w:rPr>
          <w:sz w:val="28"/>
          <w:szCs w:val="28"/>
        </w:rPr>
      </w:pPr>
    </w:p>
    <w:p w:rsidR="001553BE" w:rsidRDefault="00940CE3" w:rsidP="007F57CB">
      <w:pPr>
        <w:numPr>
          <w:ilvl w:val="1"/>
          <w:numId w:val="1"/>
        </w:numPr>
        <w:ind w:left="1080" w:hanging="720"/>
        <w:rPr>
          <w:sz w:val="28"/>
          <w:szCs w:val="28"/>
        </w:rPr>
      </w:pPr>
      <w:r>
        <w:rPr>
          <w:sz w:val="28"/>
          <w:szCs w:val="28"/>
        </w:rPr>
        <w:t xml:space="preserve">3.1.  </w:t>
      </w:r>
      <w:r w:rsidR="007F57CB" w:rsidRPr="001553BE">
        <w:rPr>
          <w:sz w:val="28"/>
          <w:szCs w:val="28"/>
        </w:rPr>
        <w:t>Меры,</w:t>
      </w:r>
      <w:r w:rsidR="001553BE" w:rsidRPr="001553BE">
        <w:rPr>
          <w:sz w:val="28"/>
          <w:szCs w:val="28"/>
        </w:rPr>
        <w:t xml:space="preserve"> предпринимаемые государством по поддержке малого и среднего бизнеса в Казахстане</w:t>
      </w:r>
      <w:r w:rsidR="002C068B">
        <w:rPr>
          <w:sz w:val="28"/>
          <w:szCs w:val="28"/>
        </w:rPr>
        <w:t>............................................................26</w:t>
      </w:r>
    </w:p>
    <w:p w:rsidR="00B53849" w:rsidRPr="001553BE" w:rsidRDefault="00B53849" w:rsidP="007F57CB">
      <w:pPr>
        <w:numPr>
          <w:ilvl w:val="1"/>
          <w:numId w:val="1"/>
        </w:numPr>
        <w:ind w:left="1080" w:hanging="720"/>
        <w:rPr>
          <w:sz w:val="28"/>
          <w:szCs w:val="28"/>
        </w:rPr>
      </w:pPr>
    </w:p>
    <w:p w:rsidR="001553BE" w:rsidRDefault="00940CE3" w:rsidP="007F57CB">
      <w:pPr>
        <w:numPr>
          <w:ilvl w:val="1"/>
          <w:numId w:val="1"/>
        </w:numPr>
        <w:ind w:hanging="720"/>
        <w:rPr>
          <w:sz w:val="28"/>
          <w:szCs w:val="28"/>
        </w:rPr>
      </w:pPr>
      <w:r>
        <w:rPr>
          <w:sz w:val="28"/>
          <w:szCs w:val="28"/>
        </w:rPr>
        <w:t xml:space="preserve">3.2.  </w:t>
      </w:r>
      <w:r w:rsidR="00B53849">
        <w:rPr>
          <w:sz w:val="28"/>
          <w:szCs w:val="28"/>
        </w:rPr>
        <w:t>Опыт развития коммерческой деятельности в зарубежных странах</w:t>
      </w:r>
      <w:r w:rsidR="002C068B">
        <w:rPr>
          <w:sz w:val="28"/>
          <w:szCs w:val="28"/>
        </w:rPr>
        <w:t>...................................................................................................................28</w:t>
      </w:r>
    </w:p>
    <w:p w:rsidR="001553BE" w:rsidRPr="001553BE" w:rsidRDefault="001553BE" w:rsidP="007F57CB">
      <w:pPr>
        <w:tabs>
          <w:tab w:val="num" w:pos="360"/>
        </w:tabs>
        <w:ind w:left="720"/>
        <w:rPr>
          <w:sz w:val="28"/>
          <w:szCs w:val="28"/>
        </w:rPr>
      </w:pPr>
    </w:p>
    <w:p w:rsidR="001553BE" w:rsidRDefault="00B53849" w:rsidP="00B53849">
      <w:pPr>
        <w:ind w:firstLine="708"/>
        <w:rPr>
          <w:sz w:val="28"/>
          <w:szCs w:val="28"/>
        </w:rPr>
      </w:pPr>
      <w:r>
        <w:rPr>
          <w:sz w:val="28"/>
          <w:szCs w:val="28"/>
        </w:rPr>
        <w:t>ЗАКЛЮЧЕНИЕ</w:t>
      </w:r>
      <w:r w:rsidR="002C068B">
        <w:rPr>
          <w:sz w:val="28"/>
          <w:szCs w:val="28"/>
        </w:rPr>
        <w:t>...........................................................................................32</w:t>
      </w:r>
    </w:p>
    <w:p w:rsidR="001553BE" w:rsidRDefault="001553BE" w:rsidP="001553BE">
      <w:pPr>
        <w:rPr>
          <w:sz w:val="28"/>
          <w:szCs w:val="28"/>
        </w:rPr>
      </w:pPr>
    </w:p>
    <w:p w:rsidR="001553BE" w:rsidRDefault="00B53849" w:rsidP="00B53849">
      <w:pPr>
        <w:ind w:firstLine="708"/>
        <w:rPr>
          <w:sz w:val="28"/>
          <w:szCs w:val="28"/>
        </w:rPr>
      </w:pPr>
      <w:r>
        <w:rPr>
          <w:color w:val="000000"/>
          <w:sz w:val="28"/>
          <w:szCs w:val="28"/>
        </w:rPr>
        <w:t>СПИСОК ИСПОЛЬЗОВАННОЙ ЛИТЕРАТУРЫ</w:t>
      </w:r>
      <w:r w:rsidR="002C068B">
        <w:rPr>
          <w:color w:val="000000"/>
          <w:sz w:val="28"/>
          <w:szCs w:val="28"/>
        </w:rPr>
        <w:t>...................................33</w:t>
      </w:r>
    </w:p>
    <w:p w:rsidR="001553BE" w:rsidRDefault="001553BE" w:rsidP="001553BE">
      <w:pPr>
        <w:rPr>
          <w:sz w:val="28"/>
          <w:szCs w:val="28"/>
        </w:rPr>
      </w:pPr>
    </w:p>
    <w:p w:rsidR="001553BE" w:rsidRDefault="001553BE" w:rsidP="001553BE">
      <w:pPr>
        <w:rPr>
          <w:sz w:val="28"/>
          <w:szCs w:val="28"/>
        </w:rPr>
      </w:pPr>
    </w:p>
    <w:p w:rsidR="001553BE" w:rsidRDefault="001553BE" w:rsidP="001553BE">
      <w:pPr>
        <w:rPr>
          <w:sz w:val="28"/>
          <w:szCs w:val="28"/>
        </w:rPr>
      </w:pPr>
    </w:p>
    <w:p w:rsidR="001553BE" w:rsidRDefault="001553BE" w:rsidP="001553BE">
      <w:pPr>
        <w:rPr>
          <w:sz w:val="28"/>
          <w:szCs w:val="28"/>
        </w:rPr>
      </w:pPr>
    </w:p>
    <w:p w:rsidR="001553BE" w:rsidRDefault="001553BE" w:rsidP="001553BE">
      <w:pPr>
        <w:rPr>
          <w:sz w:val="28"/>
          <w:szCs w:val="28"/>
        </w:rPr>
      </w:pPr>
    </w:p>
    <w:p w:rsidR="001553BE" w:rsidRDefault="001553BE" w:rsidP="001553BE">
      <w:pPr>
        <w:rPr>
          <w:sz w:val="28"/>
          <w:szCs w:val="28"/>
        </w:rPr>
      </w:pPr>
    </w:p>
    <w:p w:rsidR="001553BE" w:rsidRDefault="001553BE" w:rsidP="001553BE">
      <w:pPr>
        <w:rPr>
          <w:sz w:val="28"/>
          <w:szCs w:val="28"/>
        </w:rPr>
      </w:pPr>
    </w:p>
    <w:p w:rsidR="001553BE" w:rsidRDefault="001553BE" w:rsidP="001553BE">
      <w:pPr>
        <w:rPr>
          <w:sz w:val="28"/>
          <w:szCs w:val="28"/>
        </w:rPr>
      </w:pPr>
    </w:p>
    <w:p w:rsidR="001553BE" w:rsidRDefault="001553BE" w:rsidP="001553BE">
      <w:pPr>
        <w:rPr>
          <w:sz w:val="28"/>
          <w:szCs w:val="28"/>
        </w:rPr>
      </w:pPr>
    </w:p>
    <w:p w:rsidR="001553BE" w:rsidRDefault="001553BE" w:rsidP="001553BE">
      <w:pPr>
        <w:rPr>
          <w:sz w:val="28"/>
          <w:szCs w:val="28"/>
        </w:rPr>
      </w:pPr>
    </w:p>
    <w:p w:rsidR="001553BE" w:rsidRDefault="001553BE" w:rsidP="001553BE">
      <w:pPr>
        <w:rPr>
          <w:sz w:val="28"/>
          <w:szCs w:val="28"/>
        </w:rPr>
      </w:pPr>
    </w:p>
    <w:p w:rsidR="001553BE" w:rsidRDefault="001553BE" w:rsidP="001553BE">
      <w:pPr>
        <w:rPr>
          <w:sz w:val="28"/>
          <w:szCs w:val="28"/>
        </w:rPr>
      </w:pPr>
    </w:p>
    <w:p w:rsidR="008B3D79" w:rsidRPr="00B53849" w:rsidRDefault="00B53849" w:rsidP="001553BE">
      <w:pPr>
        <w:jc w:val="center"/>
        <w:rPr>
          <w:sz w:val="28"/>
          <w:szCs w:val="28"/>
        </w:rPr>
      </w:pPr>
      <w:r w:rsidRPr="00B53849">
        <w:rPr>
          <w:sz w:val="28"/>
          <w:szCs w:val="28"/>
        </w:rPr>
        <w:t>ВВЕДЕНИЕ</w:t>
      </w:r>
    </w:p>
    <w:p w:rsidR="00B53849" w:rsidRDefault="00B53849" w:rsidP="001553BE">
      <w:pPr>
        <w:jc w:val="center"/>
        <w:rPr>
          <w:b/>
          <w:sz w:val="28"/>
          <w:szCs w:val="28"/>
        </w:rPr>
      </w:pPr>
    </w:p>
    <w:p w:rsidR="004E0697" w:rsidRPr="004E0697" w:rsidRDefault="004E0697" w:rsidP="004E0697">
      <w:pPr>
        <w:rPr>
          <w:sz w:val="28"/>
          <w:szCs w:val="28"/>
        </w:rPr>
      </w:pPr>
      <w:r>
        <w:rPr>
          <w:sz w:val="28"/>
          <w:szCs w:val="28"/>
        </w:rPr>
        <w:tab/>
      </w:r>
      <w:r w:rsidRPr="004E0697">
        <w:rPr>
          <w:sz w:val="28"/>
          <w:szCs w:val="28"/>
        </w:rPr>
        <w:t>В Казахстане происходят глубокие экономические перемены, обусловленные возвращением страны в русло общих экономических процессов мирового развития. Идет коренная перестройка прежнего механизма управления экономикой, его замена рыночными методами хозяйствования.</w:t>
      </w:r>
    </w:p>
    <w:p w:rsidR="004E0697" w:rsidRPr="004E0697" w:rsidRDefault="004E0697" w:rsidP="002E6533">
      <w:pPr>
        <w:ind w:firstLine="708"/>
        <w:rPr>
          <w:sz w:val="28"/>
          <w:szCs w:val="28"/>
        </w:rPr>
      </w:pPr>
      <w:r w:rsidRPr="004E0697">
        <w:rPr>
          <w:sz w:val="28"/>
          <w:szCs w:val="28"/>
        </w:rPr>
        <w:t xml:space="preserve">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w:t>
      </w:r>
      <w:r w:rsidR="002E6533" w:rsidRPr="004E0697">
        <w:rPr>
          <w:sz w:val="28"/>
          <w:szCs w:val="28"/>
        </w:rPr>
        <w:t>роль,</w:t>
      </w:r>
      <w:r w:rsidRPr="004E0697">
        <w:rPr>
          <w:sz w:val="28"/>
          <w:szCs w:val="28"/>
        </w:rPr>
        <w:t xml:space="preserve">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Вот почему сегодня как никогда важно хорошо знать природу финансов, глубоко разбираться в условиях их функционирования, видеть способы наиболее полного их использования в интересах эффективного развития общественного производства.</w:t>
      </w:r>
    </w:p>
    <w:p w:rsidR="004E0697" w:rsidRPr="004E0697" w:rsidRDefault="004E0697" w:rsidP="002E6533">
      <w:pPr>
        <w:ind w:firstLine="708"/>
        <w:rPr>
          <w:sz w:val="28"/>
          <w:szCs w:val="28"/>
        </w:rPr>
      </w:pPr>
      <w:r w:rsidRPr="004E0697">
        <w:rPr>
          <w:sz w:val="28"/>
          <w:szCs w:val="28"/>
        </w:rPr>
        <w:t xml:space="preserve">В структуре финансовых взаимосвязей народного хозяйства финансы </w:t>
      </w:r>
      <w:r w:rsidR="00A86E04">
        <w:rPr>
          <w:sz w:val="28"/>
          <w:szCs w:val="28"/>
        </w:rPr>
        <w:t xml:space="preserve">хозяйствующих субъектов </w:t>
      </w:r>
      <w:r w:rsidRPr="004E0697">
        <w:rPr>
          <w:sz w:val="28"/>
          <w:szCs w:val="28"/>
        </w:rPr>
        <w:t>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w:t>
      </w:r>
    </w:p>
    <w:p w:rsidR="004E0697" w:rsidRPr="004E0697" w:rsidRDefault="004E0697" w:rsidP="002E6533">
      <w:pPr>
        <w:ind w:firstLine="708"/>
        <w:rPr>
          <w:sz w:val="28"/>
          <w:szCs w:val="28"/>
        </w:rPr>
      </w:pPr>
      <w:r w:rsidRPr="004E0697">
        <w:rPr>
          <w:sz w:val="28"/>
          <w:szCs w:val="28"/>
        </w:rPr>
        <w:t>Неизбежный переход страны к рыночной экономике был невозможен, пока сохранялась в огромных масштабах государственная собственность, препятствующая развитию конкуренции, соревнова</w:t>
      </w:r>
      <w:r w:rsidR="002E6533">
        <w:rPr>
          <w:sz w:val="28"/>
          <w:szCs w:val="28"/>
        </w:rPr>
        <w:t xml:space="preserve">ний </w:t>
      </w:r>
      <w:r w:rsidRPr="004E0697">
        <w:rPr>
          <w:sz w:val="28"/>
          <w:szCs w:val="28"/>
        </w:rPr>
        <w:t>за достижение лучших результатов деятельности. Было необходимо начать последовательное разгосударствление собственности, так как одной из основ рыночной экономики является мно</w:t>
      </w:r>
      <w:r w:rsidR="00A86E04">
        <w:rPr>
          <w:sz w:val="28"/>
          <w:szCs w:val="28"/>
        </w:rPr>
        <w:t xml:space="preserve">гообразие форм собственности: государственной,  частной, </w:t>
      </w:r>
      <w:r w:rsidRPr="004E0697">
        <w:rPr>
          <w:sz w:val="28"/>
          <w:szCs w:val="28"/>
        </w:rPr>
        <w:t xml:space="preserve"> акционерной и других.</w:t>
      </w:r>
    </w:p>
    <w:p w:rsidR="00CB18BE" w:rsidRDefault="004E0697" w:rsidP="002E6533">
      <w:pPr>
        <w:ind w:firstLine="708"/>
        <w:rPr>
          <w:sz w:val="28"/>
          <w:szCs w:val="28"/>
        </w:rPr>
      </w:pPr>
      <w:r w:rsidRPr="004E0697">
        <w:rPr>
          <w:sz w:val="28"/>
          <w:szCs w:val="28"/>
        </w:rPr>
        <w:t xml:space="preserve">Проводимые экономические реформы повлекли за собой глобальное изменение в структуре финансовых и производственных отношений. </w:t>
      </w:r>
    </w:p>
    <w:p w:rsidR="00B53849" w:rsidRPr="00D40182" w:rsidRDefault="00B53849" w:rsidP="00B53849">
      <w:pPr>
        <w:pStyle w:val="a9"/>
        <w:spacing w:before="0" w:beforeAutospacing="0" w:after="0" w:afterAutospacing="0"/>
        <w:ind w:firstLine="720"/>
        <w:rPr>
          <w:sz w:val="28"/>
          <w:szCs w:val="28"/>
        </w:rPr>
      </w:pPr>
      <w:r>
        <w:rPr>
          <w:sz w:val="28"/>
          <w:szCs w:val="28"/>
        </w:rPr>
        <w:t xml:space="preserve">Цель </w:t>
      </w:r>
      <w:r w:rsidR="00A86E04">
        <w:rPr>
          <w:sz w:val="28"/>
          <w:szCs w:val="28"/>
        </w:rPr>
        <w:t xml:space="preserve">данной курсовой работы </w:t>
      </w:r>
      <w:r>
        <w:rPr>
          <w:sz w:val="28"/>
          <w:szCs w:val="28"/>
        </w:rPr>
        <w:t xml:space="preserve">работы – рассмотреть теоретическую сущность, </w:t>
      </w:r>
      <w:r w:rsidRPr="00D40182">
        <w:rPr>
          <w:sz w:val="28"/>
          <w:szCs w:val="28"/>
        </w:rPr>
        <w:t xml:space="preserve">необходимость  и значение </w:t>
      </w:r>
      <w:r>
        <w:rPr>
          <w:sz w:val="28"/>
          <w:szCs w:val="28"/>
        </w:rPr>
        <w:t>финансов коммерческих организаций</w:t>
      </w:r>
      <w:r w:rsidRPr="00D40182">
        <w:rPr>
          <w:sz w:val="28"/>
          <w:szCs w:val="28"/>
        </w:rPr>
        <w:t xml:space="preserve"> в Республике Казахстан.</w:t>
      </w:r>
    </w:p>
    <w:p w:rsidR="00B53849" w:rsidRDefault="00B53849" w:rsidP="00B53849">
      <w:pPr>
        <w:ind w:firstLine="708"/>
        <w:rPr>
          <w:sz w:val="28"/>
          <w:szCs w:val="28"/>
        </w:rPr>
      </w:pPr>
      <w:r w:rsidRPr="005B5328">
        <w:rPr>
          <w:sz w:val="28"/>
          <w:szCs w:val="28"/>
        </w:rPr>
        <w:t>В рамках достижения указанной цели были поставл</w:t>
      </w:r>
      <w:r>
        <w:rPr>
          <w:sz w:val="28"/>
          <w:szCs w:val="28"/>
        </w:rPr>
        <w:t>ены следующие задачи:</w:t>
      </w:r>
      <w:r>
        <w:rPr>
          <w:sz w:val="28"/>
          <w:szCs w:val="28"/>
        </w:rPr>
        <w:br/>
        <w:t xml:space="preserve">1. </w:t>
      </w:r>
      <w:r w:rsidRPr="005B5328">
        <w:rPr>
          <w:sz w:val="28"/>
          <w:szCs w:val="28"/>
        </w:rPr>
        <w:t xml:space="preserve">Изучить теоретические </w:t>
      </w:r>
      <w:r>
        <w:rPr>
          <w:sz w:val="28"/>
          <w:szCs w:val="28"/>
        </w:rPr>
        <w:t xml:space="preserve">основы сущности финансов коммерческих организаций </w:t>
      </w:r>
      <w:r w:rsidRPr="005B5328">
        <w:rPr>
          <w:sz w:val="28"/>
          <w:szCs w:val="28"/>
        </w:rPr>
        <w:t>на современном этапе.</w:t>
      </w:r>
      <w:r w:rsidRPr="005B5328">
        <w:rPr>
          <w:sz w:val="28"/>
          <w:szCs w:val="28"/>
        </w:rPr>
        <w:br/>
      </w:r>
      <w:r>
        <w:rPr>
          <w:sz w:val="28"/>
          <w:szCs w:val="28"/>
        </w:rPr>
        <w:t>2. Обозначить необходимость и значение финансирования коммерческих организаций в Казахстане.</w:t>
      </w:r>
    </w:p>
    <w:p w:rsidR="00B53849" w:rsidRDefault="00B53849" w:rsidP="00B53849">
      <w:pPr>
        <w:rPr>
          <w:sz w:val="28"/>
          <w:szCs w:val="28"/>
        </w:rPr>
      </w:pPr>
      <w:r>
        <w:rPr>
          <w:sz w:val="28"/>
          <w:szCs w:val="28"/>
        </w:rPr>
        <w:t>3. Проанализировать состояние развития МСП в нашей стране.</w:t>
      </w:r>
    </w:p>
    <w:p w:rsidR="00B53849" w:rsidRDefault="00B53849" w:rsidP="00B53849">
      <w:pPr>
        <w:rPr>
          <w:sz w:val="28"/>
          <w:szCs w:val="28"/>
        </w:rPr>
      </w:pPr>
      <w:r>
        <w:rPr>
          <w:sz w:val="28"/>
          <w:szCs w:val="28"/>
        </w:rPr>
        <w:t>4. Ознакомиться с опытом развития малого и среднего предпринимательства в развитых зарубежных странах.</w:t>
      </w:r>
    </w:p>
    <w:p w:rsidR="00B53849" w:rsidRDefault="00B53849" w:rsidP="009A6395">
      <w:pPr>
        <w:ind w:firstLine="720"/>
        <w:rPr>
          <w:sz w:val="28"/>
          <w:szCs w:val="28"/>
        </w:rPr>
      </w:pPr>
      <w:r>
        <w:rPr>
          <w:sz w:val="28"/>
          <w:szCs w:val="28"/>
        </w:rPr>
        <w:t>В данной работе использованы следующие труды ученых-экономистов: Мельников В.Д. «Основы финансов», «Финансы» под ред Ковалева В.В, «Финансы предприятия»</w:t>
      </w:r>
      <w:r w:rsidRPr="00BF2E5E">
        <w:rPr>
          <w:sz w:val="28"/>
          <w:szCs w:val="28"/>
        </w:rPr>
        <w:t xml:space="preserve"> </w:t>
      </w:r>
      <w:r>
        <w:rPr>
          <w:sz w:val="28"/>
          <w:szCs w:val="28"/>
        </w:rPr>
        <w:t xml:space="preserve">Шуляк П.Н, а также другие источники периодической печати. </w:t>
      </w:r>
    </w:p>
    <w:p w:rsidR="004E0697" w:rsidRDefault="004E0697" w:rsidP="004E0697">
      <w:pPr>
        <w:rPr>
          <w:sz w:val="28"/>
          <w:szCs w:val="28"/>
        </w:rPr>
      </w:pPr>
    </w:p>
    <w:p w:rsidR="004E0697" w:rsidRDefault="004E0697" w:rsidP="004E0697">
      <w:pPr>
        <w:rPr>
          <w:sz w:val="28"/>
          <w:szCs w:val="28"/>
        </w:rPr>
      </w:pPr>
    </w:p>
    <w:p w:rsidR="004E0697" w:rsidRDefault="004E0697" w:rsidP="004E0697">
      <w:pPr>
        <w:rPr>
          <w:sz w:val="28"/>
          <w:szCs w:val="28"/>
        </w:rPr>
      </w:pPr>
    </w:p>
    <w:p w:rsidR="004E0697" w:rsidRDefault="004E0697" w:rsidP="004E0697">
      <w:pPr>
        <w:rPr>
          <w:sz w:val="28"/>
          <w:szCs w:val="28"/>
        </w:rPr>
      </w:pPr>
    </w:p>
    <w:p w:rsidR="004E0697" w:rsidRDefault="004E0697" w:rsidP="004E0697">
      <w:pPr>
        <w:rPr>
          <w:sz w:val="28"/>
          <w:szCs w:val="28"/>
        </w:rPr>
      </w:pPr>
    </w:p>
    <w:p w:rsidR="004E0697" w:rsidRDefault="004E0697" w:rsidP="004E0697">
      <w:pPr>
        <w:rPr>
          <w:sz w:val="28"/>
          <w:szCs w:val="28"/>
        </w:rPr>
      </w:pPr>
    </w:p>
    <w:p w:rsidR="004E0697" w:rsidRDefault="004E0697"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Default="00A86E04" w:rsidP="004E0697">
      <w:pPr>
        <w:rPr>
          <w:sz w:val="28"/>
          <w:szCs w:val="28"/>
        </w:rPr>
      </w:pPr>
    </w:p>
    <w:p w:rsidR="00A86E04" w:rsidRPr="004E0697" w:rsidRDefault="00A86E04" w:rsidP="004E0697">
      <w:pPr>
        <w:rPr>
          <w:sz w:val="28"/>
          <w:szCs w:val="28"/>
        </w:rPr>
      </w:pPr>
    </w:p>
    <w:p w:rsidR="00356DDC" w:rsidRDefault="00356DDC" w:rsidP="00356DDC">
      <w:pPr>
        <w:rPr>
          <w:sz w:val="28"/>
          <w:szCs w:val="28"/>
        </w:rPr>
      </w:pPr>
    </w:p>
    <w:p w:rsidR="00356DDC" w:rsidRDefault="00356DDC" w:rsidP="00356DDC">
      <w:pPr>
        <w:rPr>
          <w:sz w:val="28"/>
          <w:szCs w:val="28"/>
        </w:rPr>
      </w:pPr>
    </w:p>
    <w:p w:rsidR="00356DDC" w:rsidRDefault="00356DDC" w:rsidP="00356DDC">
      <w:pPr>
        <w:rPr>
          <w:sz w:val="28"/>
          <w:szCs w:val="28"/>
        </w:rPr>
      </w:pPr>
    </w:p>
    <w:p w:rsidR="00356DDC" w:rsidRDefault="00356DDC" w:rsidP="00356DDC">
      <w:pPr>
        <w:rPr>
          <w:sz w:val="28"/>
          <w:szCs w:val="28"/>
        </w:rPr>
      </w:pPr>
    </w:p>
    <w:p w:rsidR="00356DDC" w:rsidRDefault="00356DDC" w:rsidP="00356DDC">
      <w:pPr>
        <w:rPr>
          <w:sz w:val="28"/>
          <w:szCs w:val="28"/>
        </w:rPr>
      </w:pPr>
    </w:p>
    <w:p w:rsidR="00CB18BE" w:rsidRPr="00BC032A" w:rsidRDefault="00BC032A" w:rsidP="00CF3B64">
      <w:pPr>
        <w:numPr>
          <w:ilvl w:val="0"/>
          <w:numId w:val="2"/>
        </w:numPr>
        <w:jc w:val="center"/>
        <w:rPr>
          <w:sz w:val="28"/>
          <w:szCs w:val="28"/>
        </w:rPr>
      </w:pPr>
      <w:r w:rsidRPr="00BC032A">
        <w:rPr>
          <w:sz w:val="28"/>
          <w:szCs w:val="28"/>
        </w:rPr>
        <w:t>СУЩНОСТЬ ФИНАНСОВ КОММЕРЧЕСКИХ ОРГАНИЗАЦИЙ</w:t>
      </w:r>
    </w:p>
    <w:p w:rsidR="00CF3B64" w:rsidRPr="00BC032A" w:rsidRDefault="00CF3B64" w:rsidP="00CF3B64">
      <w:pPr>
        <w:ind w:left="360"/>
        <w:rPr>
          <w:sz w:val="28"/>
          <w:szCs w:val="28"/>
        </w:rPr>
      </w:pPr>
    </w:p>
    <w:p w:rsidR="00CB18BE" w:rsidRPr="00BC032A" w:rsidRDefault="00CB18BE" w:rsidP="00CB18BE">
      <w:pPr>
        <w:numPr>
          <w:ilvl w:val="1"/>
          <w:numId w:val="3"/>
        </w:numPr>
        <w:rPr>
          <w:sz w:val="28"/>
          <w:szCs w:val="28"/>
        </w:rPr>
      </w:pPr>
      <w:r w:rsidRPr="00BC032A">
        <w:rPr>
          <w:sz w:val="28"/>
          <w:szCs w:val="28"/>
        </w:rPr>
        <w:t>Основы организации финансов хозяйствующих субъектов действующих на коммерческой основе</w:t>
      </w:r>
    </w:p>
    <w:p w:rsidR="00CF3B64" w:rsidRPr="00CF3B64" w:rsidRDefault="00CF3B64" w:rsidP="00CF3B64">
      <w:pPr>
        <w:ind w:left="1080"/>
        <w:rPr>
          <w:b/>
          <w:i/>
          <w:sz w:val="28"/>
          <w:szCs w:val="28"/>
        </w:rPr>
      </w:pPr>
    </w:p>
    <w:p w:rsidR="00CB18BE" w:rsidRPr="00CB18BE" w:rsidRDefault="00CB18BE" w:rsidP="00CB18BE">
      <w:pPr>
        <w:ind w:firstLine="708"/>
        <w:rPr>
          <w:sz w:val="28"/>
          <w:szCs w:val="28"/>
        </w:rPr>
      </w:pPr>
      <w:r w:rsidRPr="00CB18BE">
        <w:rPr>
          <w:sz w:val="28"/>
          <w:szCs w:val="28"/>
        </w:rPr>
        <w:t>Финансы хозяйствующих субъек</w:t>
      </w:r>
      <w:r>
        <w:rPr>
          <w:sz w:val="28"/>
          <w:szCs w:val="28"/>
        </w:rPr>
        <w:t>тов, к которым относятся коммер</w:t>
      </w:r>
      <w:r w:rsidRPr="00CB18BE">
        <w:rPr>
          <w:sz w:val="28"/>
          <w:szCs w:val="28"/>
        </w:rPr>
        <w:t>ческие и некоммерческие организа</w:t>
      </w:r>
      <w:r>
        <w:rPr>
          <w:sz w:val="28"/>
          <w:szCs w:val="28"/>
        </w:rPr>
        <w:t>ции, представляют собой выражае</w:t>
      </w:r>
      <w:r w:rsidRPr="00CB18BE">
        <w:rPr>
          <w:sz w:val="28"/>
          <w:szCs w:val="28"/>
        </w:rPr>
        <w:t xml:space="preserve">мые в денежном измерителе экономические отношения, </w:t>
      </w:r>
      <w:r>
        <w:rPr>
          <w:sz w:val="28"/>
          <w:szCs w:val="28"/>
        </w:rPr>
        <w:t>в</w:t>
      </w:r>
      <w:r w:rsidRPr="00CB18BE">
        <w:rPr>
          <w:sz w:val="28"/>
          <w:szCs w:val="28"/>
        </w:rPr>
        <w:t>озникающие</w:t>
      </w:r>
      <w:r>
        <w:rPr>
          <w:sz w:val="28"/>
          <w:szCs w:val="28"/>
        </w:rPr>
        <w:t xml:space="preserve"> </w:t>
      </w:r>
      <w:r w:rsidRPr="00CB18BE">
        <w:rPr>
          <w:sz w:val="28"/>
          <w:szCs w:val="28"/>
        </w:rPr>
        <w:t>в процессе учреждения этих организ</w:t>
      </w:r>
      <w:r>
        <w:rPr>
          <w:sz w:val="28"/>
          <w:szCs w:val="28"/>
        </w:rPr>
        <w:t>аций, в ходе производства и реа</w:t>
      </w:r>
      <w:r w:rsidRPr="00CB18BE">
        <w:rPr>
          <w:sz w:val="28"/>
          <w:szCs w:val="28"/>
        </w:rPr>
        <w:t>лизации продукции, оказания раб</w:t>
      </w:r>
      <w:r>
        <w:rPr>
          <w:sz w:val="28"/>
          <w:szCs w:val="28"/>
        </w:rPr>
        <w:t>от и услуг, формирования оборот</w:t>
      </w:r>
      <w:r w:rsidRPr="00CB18BE">
        <w:rPr>
          <w:sz w:val="28"/>
          <w:szCs w:val="28"/>
        </w:rPr>
        <w:t>ных и внеоборотных активов, прив</w:t>
      </w:r>
      <w:r>
        <w:rPr>
          <w:sz w:val="28"/>
          <w:szCs w:val="28"/>
        </w:rPr>
        <w:t>лечения различных источников фи</w:t>
      </w:r>
      <w:r w:rsidRPr="00CB18BE">
        <w:rPr>
          <w:sz w:val="28"/>
          <w:szCs w:val="28"/>
        </w:rPr>
        <w:t xml:space="preserve">нансирования, распределения и использования </w:t>
      </w:r>
      <w:r>
        <w:rPr>
          <w:sz w:val="28"/>
          <w:szCs w:val="28"/>
        </w:rPr>
        <w:t xml:space="preserve">привлеченных </w:t>
      </w:r>
      <w:r w:rsidRPr="00CB18BE">
        <w:rPr>
          <w:sz w:val="28"/>
          <w:szCs w:val="28"/>
        </w:rPr>
        <w:t>средств.</w:t>
      </w:r>
    </w:p>
    <w:p w:rsidR="00CB18BE" w:rsidRPr="00CB18BE" w:rsidRDefault="00CB18BE" w:rsidP="00CB18BE">
      <w:pPr>
        <w:ind w:firstLine="708"/>
        <w:rPr>
          <w:sz w:val="28"/>
          <w:szCs w:val="28"/>
        </w:rPr>
      </w:pPr>
      <w:r w:rsidRPr="00CB18BE">
        <w:rPr>
          <w:sz w:val="28"/>
          <w:szCs w:val="28"/>
        </w:rPr>
        <w:t>Таким образом, финансы хозяй</w:t>
      </w:r>
      <w:r>
        <w:rPr>
          <w:sz w:val="28"/>
          <w:szCs w:val="28"/>
        </w:rPr>
        <w:t>ствующих субъектов как часть об</w:t>
      </w:r>
      <w:r w:rsidRPr="00CB18BE">
        <w:rPr>
          <w:sz w:val="28"/>
          <w:szCs w:val="28"/>
        </w:rPr>
        <w:t>щей финансовой системы охватыв</w:t>
      </w:r>
      <w:r>
        <w:rPr>
          <w:sz w:val="28"/>
          <w:szCs w:val="28"/>
        </w:rPr>
        <w:t>ают процессы создания, распреде</w:t>
      </w:r>
      <w:r w:rsidRPr="00CB18BE">
        <w:rPr>
          <w:sz w:val="28"/>
          <w:szCs w:val="28"/>
        </w:rPr>
        <w:t xml:space="preserve">ления и использования валового </w:t>
      </w:r>
      <w:r>
        <w:rPr>
          <w:sz w:val="28"/>
          <w:szCs w:val="28"/>
        </w:rPr>
        <w:t>внутреннего продукта в стоимост</w:t>
      </w:r>
      <w:r w:rsidRPr="00CB18BE">
        <w:rPr>
          <w:sz w:val="28"/>
          <w:szCs w:val="28"/>
        </w:rPr>
        <w:t>ном измерении.</w:t>
      </w:r>
    </w:p>
    <w:p w:rsidR="00CB18BE" w:rsidRPr="00CB18BE" w:rsidRDefault="00CB18BE" w:rsidP="00CB18BE">
      <w:pPr>
        <w:ind w:firstLine="708"/>
        <w:rPr>
          <w:sz w:val="28"/>
          <w:szCs w:val="28"/>
        </w:rPr>
      </w:pPr>
      <w:r w:rsidRPr="00CB18BE">
        <w:rPr>
          <w:sz w:val="28"/>
          <w:szCs w:val="28"/>
        </w:rPr>
        <w:t>В процессе управления предприятием, организацией, учреждением</w:t>
      </w:r>
    </w:p>
    <w:p w:rsidR="00CB18BE" w:rsidRPr="00CB18BE" w:rsidRDefault="00CB18BE" w:rsidP="00CB18BE">
      <w:pPr>
        <w:rPr>
          <w:sz w:val="28"/>
          <w:szCs w:val="28"/>
        </w:rPr>
      </w:pPr>
      <w:r w:rsidRPr="00CB18BE">
        <w:rPr>
          <w:sz w:val="28"/>
          <w:szCs w:val="28"/>
        </w:rPr>
        <w:t>и соответственно их финансовой деятельностью важную роль играет</w:t>
      </w:r>
    </w:p>
    <w:p w:rsidR="00CB18BE" w:rsidRPr="00CB18BE" w:rsidRDefault="00CB18BE" w:rsidP="00CB18BE">
      <w:pPr>
        <w:rPr>
          <w:sz w:val="28"/>
          <w:szCs w:val="28"/>
        </w:rPr>
      </w:pPr>
      <w:r w:rsidRPr="00CB18BE">
        <w:rPr>
          <w:sz w:val="28"/>
          <w:szCs w:val="28"/>
        </w:rPr>
        <w:t>их статус юридического</w:t>
      </w:r>
      <w:r>
        <w:rPr>
          <w:sz w:val="28"/>
          <w:szCs w:val="28"/>
        </w:rPr>
        <w:t xml:space="preserve"> </w:t>
      </w:r>
      <w:r w:rsidRPr="00CB18BE">
        <w:rPr>
          <w:sz w:val="28"/>
          <w:szCs w:val="28"/>
        </w:rPr>
        <w:t>лица, т. е. лица, которое имеет в со</w:t>
      </w:r>
      <w:r>
        <w:rPr>
          <w:sz w:val="28"/>
          <w:szCs w:val="28"/>
        </w:rPr>
        <w:t>бственности, хозяйственном веде</w:t>
      </w:r>
      <w:r w:rsidRPr="00CB18BE">
        <w:rPr>
          <w:sz w:val="28"/>
          <w:szCs w:val="28"/>
        </w:rPr>
        <w:t>нии или оперативном, управлении обособленное имущество и отвечает</w:t>
      </w:r>
      <w:r>
        <w:rPr>
          <w:sz w:val="28"/>
          <w:szCs w:val="28"/>
        </w:rPr>
        <w:t xml:space="preserve"> п</w:t>
      </w:r>
      <w:r w:rsidRPr="00CB18BE">
        <w:rPr>
          <w:sz w:val="28"/>
          <w:szCs w:val="28"/>
        </w:rPr>
        <w:t>о своим обязательствам этим имуществом, может от своего имени</w:t>
      </w:r>
      <w:r>
        <w:rPr>
          <w:sz w:val="28"/>
          <w:szCs w:val="28"/>
        </w:rPr>
        <w:t xml:space="preserve"> </w:t>
      </w:r>
      <w:r w:rsidRPr="00CB18BE">
        <w:rPr>
          <w:sz w:val="28"/>
          <w:szCs w:val="28"/>
        </w:rPr>
        <w:t>приобретать и осуществлять имущ</w:t>
      </w:r>
      <w:r>
        <w:rPr>
          <w:sz w:val="28"/>
          <w:szCs w:val="28"/>
        </w:rPr>
        <w:t>ественные и личные неимуществен</w:t>
      </w:r>
      <w:r w:rsidRPr="00CB18BE">
        <w:rPr>
          <w:sz w:val="28"/>
          <w:szCs w:val="28"/>
        </w:rPr>
        <w:t>ные права, нести обязанности, быть истцом и ответчиком в суде.</w:t>
      </w:r>
    </w:p>
    <w:p w:rsidR="00CB18BE" w:rsidRPr="00CB18BE" w:rsidRDefault="00CB18BE" w:rsidP="00CB18BE">
      <w:pPr>
        <w:ind w:firstLine="708"/>
        <w:rPr>
          <w:sz w:val="28"/>
          <w:szCs w:val="28"/>
        </w:rPr>
      </w:pPr>
      <w:r w:rsidRPr="00CB18BE">
        <w:rPr>
          <w:sz w:val="28"/>
          <w:szCs w:val="28"/>
        </w:rPr>
        <w:t>В соответствии с действующим законодательством предприятие,</w:t>
      </w:r>
      <w:r>
        <w:rPr>
          <w:sz w:val="28"/>
          <w:szCs w:val="28"/>
        </w:rPr>
        <w:t xml:space="preserve"> </w:t>
      </w:r>
      <w:r w:rsidRPr="00CB18BE">
        <w:rPr>
          <w:sz w:val="28"/>
          <w:szCs w:val="28"/>
        </w:rPr>
        <w:t>организация, учреждение представляет собой единый имущественный</w:t>
      </w:r>
      <w:r>
        <w:rPr>
          <w:sz w:val="28"/>
          <w:szCs w:val="28"/>
        </w:rPr>
        <w:t xml:space="preserve"> </w:t>
      </w:r>
      <w:r w:rsidRPr="00CB18BE">
        <w:rPr>
          <w:sz w:val="28"/>
          <w:szCs w:val="28"/>
        </w:rPr>
        <w:t>комплекс, который в ходе хозяйственной деятельности может входить</w:t>
      </w:r>
      <w:r>
        <w:rPr>
          <w:sz w:val="28"/>
          <w:szCs w:val="28"/>
        </w:rPr>
        <w:t xml:space="preserve"> </w:t>
      </w:r>
      <w:r w:rsidRPr="00CB18BE">
        <w:rPr>
          <w:sz w:val="28"/>
          <w:szCs w:val="28"/>
        </w:rPr>
        <w:t>в хозяйственные взаимоотношения, быть объектом залога, аренды и</w:t>
      </w:r>
      <w:r>
        <w:rPr>
          <w:sz w:val="28"/>
          <w:szCs w:val="28"/>
        </w:rPr>
        <w:t xml:space="preserve"> </w:t>
      </w:r>
      <w:r w:rsidRPr="00CB18BE">
        <w:rPr>
          <w:sz w:val="28"/>
          <w:szCs w:val="28"/>
        </w:rPr>
        <w:t>других сделок, связанных с отчуждением, установлением, изменением</w:t>
      </w:r>
      <w:r>
        <w:rPr>
          <w:sz w:val="28"/>
          <w:szCs w:val="28"/>
        </w:rPr>
        <w:t xml:space="preserve"> </w:t>
      </w:r>
      <w:r w:rsidRPr="00CB18BE">
        <w:rPr>
          <w:sz w:val="28"/>
          <w:szCs w:val="28"/>
        </w:rPr>
        <w:t>и прекращением вещных прав. Это находит адекватное отражение в</w:t>
      </w:r>
      <w:r>
        <w:rPr>
          <w:sz w:val="28"/>
          <w:szCs w:val="28"/>
        </w:rPr>
        <w:t xml:space="preserve"> </w:t>
      </w:r>
      <w:r w:rsidRPr="00CB18BE">
        <w:rPr>
          <w:sz w:val="28"/>
          <w:szCs w:val="28"/>
        </w:rPr>
        <w:t>денежном обороте предприятия, учреждения, организации.</w:t>
      </w:r>
    </w:p>
    <w:p w:rsidR="00CB18BE" w:rsidRPr="00CB18BE" w:rsidRDefault="00CB18BE" w:rsidP="00CB18BE">
      <w:pPr>
        <w:ind w:firstLine="708"/>
        <w:rPr>
          <w:sz w:val="28"/>
          <w:szCs w:val="28"/>
        </w:rPr>
      </w:pPr>
      <w:r w:rsidRPr="00CB18BE">
        <w:rPr>
          <w:sz w:val="28"/>
          <w:szCs w:val="28"/>
        </w:rPr>
        <w:t>Юридическое лицо должно иметь самостоятельный баланс или</w:t>
      </w:r>
      <w:r>
        <w:rPr>
          <w:sz w:val="28"/>
          <w:szCs w:val="28"/>
        </w:rPr>
        <w:t xml:space="preserve"> </w:t>
      </w:r>
      <w:r w:rsidRPr="00CB18BE">
        <w:rPr>
          <w:sz w:val="28"/>
          <w:szCs w:val="28"/>
        </w:rPr>
        <w:t>смету и вести предусмотренную законодательством финансовую отчетность, отражающую хозяйственную деятельность.</w:t>
      </w:r>
    </w:p>
    <w:p w:rsidR="00CB18BE" w:rsidRPr="00CB18BE" w:rsidRDefault="00CB18BE" w:rsidP="00CB18BE">
      <w:pPr>
        <w:ind w:firstLine="708"/>
        <w:rPr>
          <w:sz w:val="28"/>
          <w:szCs w:val="28"/>
        </w:rPr>
      </w:pPr>
      <w:r w:rsidRPr="00CB18BE">
        <w:rPr>
          <w:sz w:val="28"/>
          <w:szCs w:val="28"/>
        </w:rPr>
        <w:t>Извлечение прибыли как основная цель деятельности является</w:t>
      </w:r>
      <w:r>
        <w:rPr>
          <w:sz w:val="28"/>
          <w:szCs w:val="28"/>
        </w:rPr>
        <w:t xml:space="preserve"> </w:t>
      </w:r>
      <w:r w:rsidRPr="00CB18BE">
        <w:rPr>
          <w:sz w:val="28"/>
          <w:szCs w:val="28"/>
        </w:rPr>
        <w:t>отличительной чертой коммерческой организации; некоммерческая</w:t>
      </w:r>
      <w:r>
        <w:rPr>
          <w:sz w:val="28"/>
          <w:szCs w:val="28"/>
        </w:rPr>
        <w:t xml:space="preserve"> </w:t>
      </w:r>
      <w:r w:rsidRPr="00CB18BE">
        <w:rPr>
          <w:sz w:val="28"/>
          <w:szCs w:val="28"/>
        </w:rPr>
        <w:t>организация (учреждение) такую цель в качестве основной не преследует и полученную прибыль между учредителями и участниками</w:t>
      </w:r>
      <w:r>
        <w:rPr>
          <w:sz w:val="28"/>
          <w:szCs w:val="28"/>
        </w:rPr>
        <w:t xml:space="preserve"> </w:t>
      </w:r>
      <w:r w:rsidRPr="00CB18BE">
        <w:rPr>
          <w:sz w:val="28"/>
          <w:szCs w:val="28"/>
        </w:rPr>
        <w:t>не распределяет.</w:t>
      </w:r>
    </w:p>
    <w:p w:rsidR="00CB18BE" w:rsidRPr="00CB18BE" w:rsidRDefault="00CB18BE" w:rsidP="00CB18BE">
      <w:pPr>
        <w:ind w:firstLine="708"/>
        <w:rPr>
          <w:sz w:val="28"/>
          <w:szCs w:val="28"/>
        </w:rPr>
      </w:pPr>
      <w:r w:rsidRPr="00CB18BE">
        <w:rPr>
          <w:sz w:val="28"/>
          <w:szCs w:val="28"/>
        </w:rPr>
        <w:t>Коммерческие организации (предприятия) в настоящее время создаются в одной из следующих организационно-правовых форм: хозяйственные товарищества, хозяйственные общества, производственные</w:t>
      </w:r>
    </w:p>
    <w:p w:rsidR="00CB18BE" w:rsidRPr="00CB18BE" w:rsidRDefault="00CB18BE" w:rsidP="00CB18BE">
      <w:pPr>
        <w:rPr>
          <w:sz w:val="28"/>
          <w:szCs w:val="28"/>
        </w:rPr>
      </w:pPr>
      <w:r w:rsidRPr="00CB18BE">
        <w:rPr>
          <w:sz w:val="28"/>
          <w:szCs w:val="28"/>
        </w:rPr>
        <w:t>кооперативы, государственные и муниципальные предприятия.</w:t>
      </w:r>
    </w:p>
    <w:p w:rsidR="00CB18BE" w:rsidRPr="00CB18BE" w:rsidRDefault="00CB18BE" w:rsidP="00CB18BE">
      <w:pPr>
        <w:ind w:firstLine="708"/>
        <w:rPr>
          <w:sz w:val="28"/>
          <w:szCs w:val="28"/>
        </w:rPr>
      </w:pPr>
      <w:r w:rsidRPr="00CB18BE">
        <w:rPr>
          <w:sz w:val="28"/>
          <w:szCs w:val="28"/>
        </w:rPr>
        <w:t>Первоначальное формирование финансовых средств, необходимых</w:t>
      </w:r>
      <w:r>
        <w:rPr>
          <w:sz w:val="28"/>
          <w:szCs w:val="28"/>
        </w:rPr>
        <w:t xml:space="preserve"> </w:t>
      </w:r>
      <w:r w:rsidRPr="00CB18BE">
        <w:rPr>
          <w:sz w:val="28"/>
          <w:szCs w:val="28"/>
        </w:rPr>
        <w:t>для осуществления деятельности, определяемой уставом, происходит</w:t>
      </w:r>
      <w:r>
        <w:rPr>
          <w:sz w:val="28"/>
          <w:szCs w:val="28"/>
        </w:rPr>
        <w:t xml:space="preserve"> </w:t>
      </w:r>
      <w:r w:rsidRPr="00CB18BE">
        <w:rPr>
          <w:sz w:val="28"/>
          <w:szCs w:val="28"/>
        </w:rPr>
        <w:t xml:space="preserve">в момент учреждения организации, когда образуется </w:t>
      </w:r>
      <w:r w:rsidRPr="00CB18BE">
        <w:rPr>
          <w:i/>
          <w:iCs/>
          <w:sz w:val="28"/>
          <w:szCs w:val="28"/>
        </w:rPr>
        <w:t xml:space="preserve">уставный капитал </w:t>
      </w:r>
      <w:r w:rsidRPr="00CB18BE">
        <w:rPr>
          <w:sz w:val="28"/>
          <w:szCs w:val="28"/>
        </w:rPr>
        <w:t>(для коммерческих организаций) или уставный фонд (для некоммерческих организаций). Источниками их формирования в зависимости от выбранной организационно-правовой формы хозяйствования выступают средства акционеров</w:t>
      </w:r>
      <w:r>
        <w:rPr>
          <w:sz w:val="28"/>
          <w:szCs w:val="28"/>
        </w:rPr>
        <w:t xml:space="preserve">, </w:t>
      </w:r>
      <w:r w:rsidRPr="00CB18BE">
        <w:rPr>
          <w:sz w:val="28"/>
          <w:szCs w:val="28"/>
        </w:rPr>
        <w:t>членов товариществ и</w:t>
      </w:r>
      <w:r>
        <w:rPr>
          <w:sz w:val="28"/>
          <w:szCs w:val="28"/>
        </w:rPr>
        <w:t xml:space="preserve"> </w:t>
      </w:r>
      <w:r w:rsidRPr="00CB18BE">
        <w:rPr>
          <w:sz w:val="28"/>
          <w:szCs w:val="28"/>
        </w:rPr>
        <w:t>кооперативов, бюджетные средства, первоначальные взносы и пожертвования физических и юридических лиц.</w:t>
      </w:r>
    </w:p>
    <w:p w:rsidR="00CB18BE" w:rsidRPr="00CB18BE" w:rsidRDefault="00CB18BE" w:rsidP="00CB18BE">
      <w:pPr>
        <w:ind w:firstLine="708"/>
        <w:rPr>
          <w:sz w:val="28"/>
          <w:szCs w:val="28"/>
        </w:rPr>
      </w:pPr>
      <w:r w:rsidRPr="00CB18BE">
        <w:rPr>
          <w:sz w:val="28"/>
          <w:szCs w:val="28"/>
        </w:rPr>
        <w:t>Дополнительные источники поступлений финансовых ресурсов и</w:t>
      </w:r>
    </w:p>
    <w:p w:rsidR="00CB18BE" w:rsidRPr="00CB18BE" w:rsidRDefault="00CB18BE" w:rsidP="00CB18BE">
      <w:pPr>
        <w:rPr>
          <w:sz w:val="28"/>
          <w:szCs w:val="28"/>
        </w:rPr>
      </w:pPr>
      <w:r w:rsidRPr="00CB18BE">
        <w:rPr>
          <w:sz w:val="28"/>
          <w:szCs w:val="28"/>
        </w:rPr>
        <w:t>направления их использования определяются целевой и функциональной (уставной) деятельностью организации.</w:t>
      </w:r>
    </w:p>
    <w:p w:rsidR="00CB18BE" w:rsidRPr="00CB18BE" w:rsidRDefault="00CB18BE" w:rsidP="00CB18BE">
      <w:pPr>
        <w:ind w:firstLine="708"/>
        <w:rPr>
          <w:sz w:val="28"/>
          <w:szCs w:val="28"/>
        </w:rPr>
      </w:pPr>
      <w:r w:rsidRPr="00CB18BE">
        <w:rPr>
          <w:sz w:val="28"/>
          <w:szCs w:val="28"/>
        </w:rPr>
        <w:t>Вся совокупность финансовых отношений хозяйствующих субъектов может быть систематизирована по следующим направлениям:</w:t>
      </w:r>
    </w:p>
    <w:p w:rsidR="00CB18BE" w:rsidRPr="00CB18BE" w:rsidRDefault="00CB18BE" w:rsidP="00CB18BE">
      <w:pPr>
        <w:ind w:left="540" w:hanging="360"/>
        <w:rPr>
          <w:sz w:val="28"/>
          <w:szCs w:val="28"/>
        </w:rPr>
      </w:pPr>
      <w:r w:rsidRPr="00CB18BE">
        <w:rPr>
          <w:sz w:val="28"/>
          <w:szCs w:val="28"/>
        </w:rPr>
        <w:t>• финансовые отношения, связанные с формированием уставного</w:t>
      </w:r>
      <w:r>
        <w:rPr>
          <w:sz w:val="28"/>
          <w:szCs w:val="28"/>
        </w:rPr>
        <w:t xml:space="preserve"> </w:t>
      </w:r>
      <w:r w:rsidRPr="00CB18BE">
        <w:rPr>
          <w:sz w:val="28"/>
          <w:szCs w:val="28"/>
        </w:rPr>
        <w:t>капитала или уставного фонда хозяйствующего субъекта; уставный</w:t>
      </w:r>
      <w:r>
        <w:rPr>
          <w:sz w:val="28"/>
          <w:szCs w:val="28"/>
        </w:rPr>
        <w:t xml:space="preserve"> </w:t>
      </w:r>
      <w:r w:rsidRPr="00CB18BE">
        <w:rPr>
          <w:sz w:val="28"/>
          <w:szCs w:val="28"/>
        </w:rPr>
        <w:t>капитал (фонд) является основным источником формирования первоначальных активов, необходимых для осуществления уставной</w:t>
      </w:r>
      <w:r>
        <w:rPr>
          <w:sz w:val="28"/>
          <w:szCs w:val="28"/>
        </w:rPr>
        <w:t xml:space="preserve"> </w:t>
      </w:r>
      <w:r w:rsidRPr="00CB18BE">
        <w:rPr>
          <w:sz w:val="28"/>
          <w:szCs w:val="28"/>
        </w:rPr>
        <w:t>деятельности на начальном этапе;</w:t>
      </w:r>
    </w:p>
    <w:p w:rsidR="00CB18BE" w:rsidRPr="00CB18BE" w:rsidRDefault="00CB18BE" w:rsidP="00CB18BE">
      <w:pPr>
        <w:ind w:left="540" w:hanging="360"/>
        <w:rPr>
          <w:sz w:val="28"/>
          <w:szCs w:val="28"/>
        </w:rPr>
      </w:pPr>
      <w:r w:rsidRPr="00CB18BE">
        <w:rPr>
          <w:sz w:val="28"/>
          <w:szCs w:val="28"/>
        </w:rPr>
        <w:t>• финансовые отношения, связанные с производством и реализацией продукции и оказанием услуг;</w:t>
      </w:r>
    </w:p>
    <w:p w:rsidR="00CB18BE" w:rsidRPr="00CB18BE" w:rsidRDefault="00CB18BE" w:rsidP="00CB18BE">
      <w:pPr>
        <w:ind w:left="540" w:hanging="360"/>
        <w:rPr>
          <w:sz w:val="28"/>
          <w:szCs w:val="28"/>
        </w:rPr>
      </w:pPr>
      <w:r w:rsidRPr="00CB18BE">
        <w:rPr>
          <w:sz w:val="28"/>
          <w:szCs w:val="28"/>
        </w:rPr>
        <w:t>• финансовые отношения, связанные с эмиссией и размещением</w:t>
      </w:r>
      <w:r>
        <w:rPr>
          <w:sz w:val="28"/>
          <w:szCs w:val="28"/>
        </w:rPr>
        <w:t xml:space="preserve"> </w:t>
      </w:r>
      <w:r w:rsidRPr="00CB18BE">
        <w:rPr>
          <w:sz w:val="28"/>
          <w:szCs w:val="28"/>
        </w:rPr>
        <w:t>долговых и долевых ценных бумаг, долевым участием в создании совместных предприятий;</w:t>
      </w:r>
    </w:p>
    <w:p w:rsidR="00CB18BE" w:rsidRPr="00CB18BE" w:rsidRDefault="00CB18BE" w:rsidP="00CB18BE">
      <w:pPr>
        <w:ind w:left="540" w:hanging="360"/>
        <w:rPr>
          <w:sz w:val="28"/>
          <w:szCs w:val="28"/>
        </w:rPr>
      </w:pPr>
      <w:r w:rsidRPr="00CB18BE">
        <w:rPr>
          <w:sz w:val="28"/>
          <w:szCs w:val="28"/>
        </w:rPr>
        <w:t>• финансовые отношения между хозяйствующими субъектами и</w:t>
      </w:r>
      <w:r w:rsidR="00940CE3">
        <w:rPr>
          <w:sz w:val="28"/>
          <w:szCs w:val="28"/>
        </w:rPr>
        <w:t xml:space="preserve"> </w:t>
      </w:r>
      <w:r w:rsidRPr="00CB18BE">
        <w:rPr>
          <w:sz w:val="28"/>
          <w:szCs w:val="28"/>
        </w:rPr>
        <w:t>его обособленными подразделения</w:t>
      </w:r>
      <w:r w:rsidR="00940CE3">
        <w:rPr>
          <w:sz w:val="28"/>
          <w:szCs w:val="28"/>
        </w:rPr>
        <w:t>ми (филиалами и представительст</w:t>
      </w:r>
      <w:r w:rsidRPr="00CB18BE">
        <w:rPr>
          <w:sz w:val="28"/>
          <w:szCs w:val="28"/>
        </w:rPr>
        <w:t>вами), вышестоящей организац</w:t>
      </w:r>
      <w:r w:rsidR="00940CE3">
        <w:rPr>
          <w:sz w:val="28"/>
          <w:szCs w:val="28"/>
        </w:rPr>
        <w:t>ией (министерством или управляю</w:t>
      </w:r>
      <w:r w:rsidRPr="00CB18BE">
        <w:rPr>
          <w:sz w:val="28"/>
          <w:szCs w:val="28"/>
        </w:rPr>
        <w:t>щей компанией), союзами и ассоц</w:t>
      </w:r>
      <w:r w:rsidR="00940CE3">
        <w:rPr>
          <w:sz w:val="28"/>
          <w:szCs w:val="28"/>
        </w:rPr>
        <w:t>иациями, членами которых они яв</w:t>
      </w:r>
      <w:r w:rsidRPr="00CB18BE">
        <w:rPr>
          <w:sz w:val="28"/>
          <w:szCs w:val="28"/>
        </w:rPr>
        <w:t xml:space="preserve">ляются; </w:t>
      </w:r>
    </w:p>
    <w:p w:rsidR="00940CE3" w:rsidRDefault="00CB18BE" w:rsidP="00CB18BE">
      <w:pPr>
        <w:ind w:left="540" w:hanging="360"/>
        <w:rPr>
          <w:sz w:val="28"/>
          <w:szCs w:val="28"/>
        </w:rPr>
      </w:pPr>
      <w:r w:rsidRPr="00CB18BE">
        <w:rPr>
          <w:sz w:val="28"/>
          <w:szCs w:val="28"/>
        </w:rPr>
        <w:t>• финансовые отношения между хозяйствующими субъектами и</w:t>
      </w:r>
      <w:r w:rsidR="00940CE3">
        <w:rPr>
          <w:sz w:val="28"/>
          <w:szCs w:val="28"/>
        </w:rPr>
        <w:t xml:space="preserve"> </w:t>
      </w:r>
      <w:r w:rsidRPr="00CB18BE">
        <w:rPr>
          <w:sz w:val="28"/>
          <w:szCs w:val="28"/>
        </w:rPr>
        <w:t>финан</w:t>
      </w:r>
      <w:r w:rsidR="00940CE3">
        <w:rPr>
          <w:sz w:val="28"/>
          <w:szCs w:val="28"/>
        </w:rPr>
        <w:t>совыми органами государства по уплате</w:t>
      </w:r>
      <w:r w:rsidRPr="00CB18BE">
        <w:rPr>
          <w:sz w:val="28"/>
          <w:szCs w:val="28"/>
        </w:rPr>
        <w:t>: налогов и сборов и</w:t>
      </w:r>
      <w:r w:rsidR="00940CE3">
        <w:rPr>
          <w:sz w:val="28"/>
          <w:szCs w:val="28"/>
        </w:rPr>
        <w:t xml:space="preserve"> </w:t>
      </w:r>
      <w:r w:rsidRPr="00CB18BE">
        <w:rPr>
          <w:sz w:val="28"/>
          <w:szCs w:val="28"/>
        </w:rPr>
        <w:t>других платежей в бюджет и внебюджетные фонды;</w:t>
      </w:r>
    </w:p>
    <w:p w:rsidR="00CB18BE" w:rsidRPr="00CB18BE" w:rsidRDefault="00CB18BE" w:rsidP="00CB18BE">
      <w:pPr>
        <w:ind w:left="540" w:hanging="360"/>
        <w:rPr>
          <w:sz w:val="28"/>
          <w:szCs w:val="28"/>
        </w:rPr>
      </w:pPr>
      <w:r w:rsidRPr="00CB18BE">
        <w:rPr>
          <w:sz w:val="28"/>
          <w:szCs w:val="28"/>
        </w:rPr>
        <w:t>• финансовые отношения между хозяйствующими субъектами и</w:t>
      </w:r>
      <w:r w:rsidR="00940CE3">
        <w:rPr>
          <w:sz w:val="28"/>
          <w:szCs w:val="28"/>
        </w:rPr>
        <w:t xml:space="preserve"> </w:t>
      </w:r>
      <w:r w:rsidRPr="00CB18BE">
        <w:rPr>
          <w:sz w:val="28"/>
          <w:szCs w:val="28"/>
        </w:rPr>
        <w:t>финансово-кредитными учреждениями в процессе осуществления</w:t>
      </w:r>
      <w:r w:rsidR="00940CE3">
        <w:rPr>
          <w:sz w:val="28"/>
          <w:szCs w:val="28"/>
        </w:rPr>
        <w:t xml:space="preserve"> </w:t>
      </w:r>
      <w:r w:rsidRPr="00CB18BE">
        <w:rPr>
          <w:sz w:val="28"/>
          <w:szCs w:val="28"/>
        </w:rPr>
        <w:t>финансовых расчетов и хранения д</w:t>
      </w:r>
      <w:r w:rsidR="00940CE3">
        <w:rPr>
          <w:sz w:val="28"/>
          <w:szCs w:val="28"/>
        </w:rPr>
        <w:t>енег, получения и погашения кре</w:t>
      </w:r>
      <w:r w:rsidRPr="00CB18BE">
        <w:rPr>
          <w:sz w:val="28"/>
          <w:szCs w:val="28"/>
        </w:rPr>
        <w:t>дитов, уплаты процентов, использо</w:t>
      </w:r>
      <w:r w:rsidR="00940CE3">
        <w:rPr>
          <w:sz w:val="28"/>
          <w:szCs w:val="28"/>
        </w:rPr>
        <w:t>вания банковских услуг для уско</w:t>
      </w:r>
      <w:r w:rsidRPr="00CB18BE">
        <w:rPr>
          <w:sz w:val="28"/>
          <w:szCs w:val="28"/>
        </w:rPr>
        <w:t>рения финансовых расчетов;</w:t>
      </w:r>
    </w:p>
    <w:p w:rsidR="00CB18BE" w:rsidRPr="00CB18BE" w:rsidRDefault="00CB18BE" w:rsidP="00CB18BE">
      <w:pPr>
        <w:ind w:left="540" w:hanging="360"/>
        <w:rPr>
          <w:sz w:val="28"/>
          <w:szCs w:val="28"/>
        </w:rPr>
      </w:pPr>
      <w:r w:rsidRPr="00CB18BE">
        <w:rPr>
          <w:sz w:val="28"/>
          <w:szCs w:val="28"/>
        </w:rPr>
        <w:t>• финансовые отношения между хозяйствующими субъектами и</w:t>
      </w:r>
      <w:r w:rsidR="00940CE3">
        <w:rPr>
          <w:sz w:val="28"/>
          <w:szCs w:val="28"/>
        </w:rPr>
        <w:t xml:space="preserve"> страховыми </w:t>
      </w:r>
      <w:r w:rsidRPr="00CB18BE">
        <w:rPr>
          <w:sz w:val="28"/>
          <w:szCs w:val="28"/>
        </w:rPr>
        <w:t>компаниями, возникающие при страховании имущества,</w:t>
      </w:r>
      <w:r w:rsidR="00940CE3">
        <w:rPr>
          <w:sz w:val="28"/>
          <w:szCs w:val="28"/>
        </w:rPr>
        <w:t xml:space="preserve"> </w:t>
      </w:r>
      <w:r w:rsidRPr="00CB18BE">
        <w:rPr>
          <w:sz w:val="28"/>
          <w:szCs w:val="28"/>
        </w:rPr>
        <w:t>коммерческих контрактов и комме</w:t>
      </w:r>
      <w:r w:rsidR="00940CE3">
        <w:rPr>
          <w:sz w:val="28"/>
          <w:szCs w:val="28"/>
        </w:rPr>
        <w:t>рческих рисков, работников пред</w:t>
      </w:r>
      <w:r w:rsidRPr="00CB18BE">
        <w:rPr>
          <w:sz w:val="28"/>
          <w:szCs w:val="28"/>
        </w:rPr>
        <w:t>приятия</w:t>
      </w:r>
      <w:r w:rsidR="00940CE3">
        <w:rPr>
          <w:sz w:val="28"/>
          <w:szCs w:val="28"/>
        </w:rPr>
        <w:t xml:space="preserve"> и др</w:t>
      </w:r>
      <w:r w:rsidRPr="00CB18BE">
        <w:rPr>
          <w:sz w:val="28"/>
          <w:szCs w:val="28"/>
        </w:rPr>
        <w:t>;</w:t>
      </w:r>
    </w:p>
    <w:p w:rsidR="00CB18BE" w:rsidRDefault="00CB18BE" w:rsidP="00CB18BE">
      <w:pPr>
        <w:ind w:left="540" w:hanging="360"/>
        <w:rPr>
          <w:sz w:val="28"/>
          <w:szCs w:val="28"/>
        </w:rPr>
      </w:pPr>
      <w:r w:rsidRPr="00CB18BE">
        <w:rPr>
          <w:sz w:val="28"/>
          <w:szCs w:val="28"/>
        </w:rPr>
        <w:t>• финансовые отношения между хозяйствующим субъектом, его</w:t>
      </w:r>
      <w:r w:rsidR="00940CE3">
        <w:rPr>
          <w:sz w:val="28"/>
          <w:szCs w:val="28"/>
        </w:rPr>
        <w:t xml:space="preserve"> </w:t>
      </w:r>
      <w:r w:rsidRPr="00CB18BE">
        <w:rPr>
          <w:sz w:val="28"/>
          <w:szCs w:val="28"/>
        </w:rPr>
        <w:t>собственниками, работниками и и</w:t>
      </w:r>
      <w:r w:rsidR="00940CE3">
        <w:rPr>
          <w:sz w:val="28"/>
          <w:szCs w:val="28"/>
        </w:rPr>
        <w:t>нвесторами, возникающие при рас</w:t>
      </w:r>
      <w:r w:rsidRPr="00CB18BE">
        <w:rPr>
          <w:sz w:val="28"/>
          <w:szCs w:val="28"/>
        </w:rPr>
        <w:t>пределении и использовании дохо</w:t>
      </w:r>
      <w:r w:rsidR="00940CE3">
        <w:rPr>
          <w:sz w:val="28"/>
          <w:szCs w:val="28"/>
        </w:rPr>
        <w:t>дов, оплате труда, выплате диви</w:t>
      </w:r>
      <w:r w:rsidRPr="00CB18BE">
        <w:rPr>
          <w:sz w:val="28"/>
          <w:szCs w:val="28"/>
        </w:rPr>
        <w:t>дендов по акциям и процентов по облигациям.</w:t>
      </w:r>
    </w:p>
    <w:p w:rsidR="00940CE3" w:rsidRPr="00CB18BE" w:rsidRDefault="00940CE3" w:rsidP="00CB18BE">
      <w:pPr>
        <w:ind w:left="540" w:hanging="360"/>
        <w:rPr>
          <w:sz w:val="28"/>
          <w:szCs w:val="28"/>
        </w:rPr>
      </w:pPr>
    </w:p>
    <w:p w:rsidR="00CB18BE" w:rsidRPr="00CB18BE" w:rsidRDefault="00CB18BE" w:rsidP="00940CE3">
      <w:pPr>
        <w:ind w:firstLine="720"/>
        <w:rPr>
          <w:sz w:val="28"/>
          <w:szCs w:val="28"/>
        </w:rPr>
      </w:pPr>
      <w:r w:rsidRPr="00CB18BE">
        <w:rPr>
          <w:sz w:val="28"/>
          <w:szCs w:val="28"/>
        </w:rPr>
        <w:t xml:space="preserve">Очевидно, что финансовые </w:t>
      </w:r>
      <w:r w:rsidR="00940CE3">
        <w:rPr>
          <w:sz w:val="28"/>
          <w:szCs w:val="28"/>
        </w:rPr>
        <w:t>отношения, являясь частью денеж</w:t>
      </w:r>
      <w:r w:rsidRPr="00CB18BE">
        <w:rPr>
          <w:sz w:val="28"/>
          <w:szCs w:val="28"/>
        </w:rPr>
        <w:t>ных отношений, возникают в ос</w:t>
      </w:r>
      <w:r w:rsidR="00940CE3">
        <w:rPr>
          <w:sz w:val="28"/>
          <w:szCs w:val="28"/>
        </w:rPr>
        <w:t>новном при реальном движении де</w:t>
      </w:r>
      <w:r w:rsidRPr="00CB18BE">
        <w:rPr>
          <w:sz w:val="28"/>
          <w:szCs w:val="28"/>
        </w:rPr>
        <w:t>нежных средств в результате деятельности хозяйствующего субъекта.</w:t>
      </w:r>
    </w:p>
    <w:p w:rsidR="00CB18BE" w:rsidRPr="00CB18BE" w:rsidRDefault="00CB18BE" w:rsidP="00940CE3">
      <w:pPr>
        <w:ind w:firstLine="708"/>
        <w:rPr>
          <w:sz w:val="28"/>
          <w:szCs w:val="28"/>
        </w:rPr>
      </w:pPr>
      <w:r w:rsidRPr="00CB18BE">
        <w:rPr>
          <w:sz w:val="28"/>
          <w:szCs w:val="28"/>
        </w:rPr>
        <w:t>Размер получаемых доходов опред</w:t>
      </w:r>
      <w:r w:rsidR="00940CE3">
        <w:rPr>
          <w:sz w:val="28"/>
          <w:szCs w:val="28"/>
        </w:rPr>
        <w:t>еляет возможности его дальнейше</w:t>
      </w:r>
      <w:r w:rsidRPr="00CB18BE">
        <w:rPr>
          <w:sz w:val="28"/>
          <w:szCs w:val="28"/>
        </w:rPr>
        <w:t>го развития. От эффективности орг</w:t>
      </w:r>
      <w:r w:rsidR="00940CE3">
        <w:rPr>
          <w:sz w:val="28"/>
          <w:szCs w:val="28"/>
        </w:rPr>
        <w:t>анизации своей деятельности, ко</w:t>
      </w:r>
      <w:r w:rsidRPr="00CB18BE">
        <w:rPr>
          <w:sz w:val="28"/>
          <w:szCs w:val="28"/>
        </w:rPr>
        <w:t>ординации доходов и расходов, рационального использования материальных, финансовых и кадровых</w:t>
      </w:r>
      <w:r w:rsidR="00940CE3">
        <w:rPr>
          <w:sz w:val="28"/>
          <w:szCs w:val="28"/>
        </w:rPr>
        <w:t xml:space="preserve"> ресурсов зависит финансовая ус</w:t>
      </w:r>
      <w:r w:rsidRPr="00CB18BE">
        <w:rPr>
          <w:sz w:val="28"/>
          <w:szCs w:val="28"/>
        </w:rPr>
        <w:t>тойчивость хозяйствующего субъекта.</w:t>
      </w:r>
    </w:p>
    <w:p w:rsidR="00CB18BE" w:rsidRPr="00940CE3" w:rsidRDefault="00CB18BE" w:rsidP="00940CE3">
      <w:pPr>
        <w:ind w:firstLine="708"/>
        <w:rPr>
          <w:sz w:val="28"/>
          <w:szCs w:val="28"/>
        </w:rPr>
      </w:pPr>
      <w:r w:rsidRPr="00CB18BE">
        <w:rPr>
          <w:sz w:val="28"/>
          <w:szCs w:val="28"/>
        </w:rPr>
        <w:t>Положительный финансовый результат хозяйственной д</w:t>
      </w:r>
      <w:r w:rsidR="00940CE3">
        <w:rPr>
          <w:sz w:val="28"/>
          <w:szCs w:val="28"/>
        </w:rPr>
        <w:t>еятельно</w:t>
      </w:r>
      <w:r w:rsidRPr="00CB18BE">
        <w:rPr>
          <w:sz w:val="28"/>
          <w:szCs w:val="28"/>
        </w:rPr>
        <w:t>сти, выраженный в росте активов</w:t>
      </w:r>
      <w:r w:rsidR="00940CE3">
        <w:rPr>
          <w:sz w:val="28"/>
          <w:szCs w:val="28"/>
        </w:rPr>
        <w:t xml:space="preserve"> предприятия, его денежных дохо</w:t>
      </w:r>
      <w:r w:rsidRPr="00CB18BE">
        <w:rPr>
          <w:sz w:val="28"/>
          <w:szCs w:val="28"/>
        </w:rPr>
        <w:t>дов и чистой прибыли, свидетельс</w:t>
      </w:r>
      <w:r w:rsidR="00940CE3">
        <w:rPr>
          <w:sz w:val="28"/>
          <w:szCs w:val="28"/>
        </w:rPr>
        <w:t>твует об эффективности применяе</w:t>
      </w:r>
      <w:r w:rsidRPr="00CB18BE">
        <w:rPr>
          <w:sz w:val="28"/>
          <w:szCs w:val="28"/>
        </w:rPr>
        <w:t>мых методов и форм управления</w:t>
      </w:r>
      <w:r w:rsidR="00940CE3">
        <w:rPr>
          <w:sz w:val="28"/>
          <w:szCs w:val="28"/>
        </w:rPr>
        <w:t xml:space="preserve"> Материальными и финансовыми ре</w:t>
      </w:r>
      <w:r w:rsidRPr="00CB18BE">
        <w:rPr>
          <w:sz w:val="28"/>
          <w:szCs w:val="28"/>
        </w:rPr>
        <w:t>сурсами; нап</w:t>
      </w:r>
      <w:r w:rsidR="00940CE3">
        <w:rPr>
          <w:sz w:val="28"/>
          <w:szCs w:val="28"/>
        </w:rPr>
        <w:t xml:space="preserve">ротив, отрицательный результат </w:t>
      </w:r>
      <w:r w:rsidRPr="00CB18BE">
        <w:rPr>
          <w:sz w:val="28"/>
          <w:szCs w:val="28"/>
        </w:rPr>
        <w:t>свидетельствует о</w:t>
      </w:r>
      <w:r w:rsidR="00940CE3">
        <w:rPr>
          <w:sz w:val="28"/>
          <w:szCs w:val="28"/>
        </w:rPr>
        <w:t xml:space="preserve"> </w:t>
      </w:r>
      <w:r w:rsidRPr="00CB18BE">
        <w:rPr>
          <w:sz w:val="28"/>
          <w:szCs w:val="28"/>
        </w:rPr>
        <w:t xml:space="preserve">недостатках в </w:t>
      </w:r>
      <w:r w:rsidR="00940CE3">
        <w:rPr>
          <w:sz w:val="28"/>
          <w:szCs w:val="28"/>
        </w:rPr>
        <w:t>управлении ресурсами, что может привести к банкрот</w:t>
      </w:r>
      <w:r w:rsidRPr="00CB18BE">
        <w:rPr>
          <w:sz w:val="28"/>
          <w:szCs w:val="28"/>
        </w:rPr>
        <w:t>ству хозяйствующего субъекта.</w:t>
      </w:r>
      <w:r w:rsidR="00940CE3" w:rsidRPr="00940CE3">
        <w:rPr>
          <w:sz w:val="28"/>
          <w:szCs w:val="28"/>
        </w:rPr>
        <w:t>[1]</w:t>
      </w:r>
    </w:p>
    <w:p w:rsidR="00940CE3" w:rsidRDefault="00940CE3" w:rsidP="00940CE3">
      <w:pPr>
        <w:ind w:firstLine="708"/>
        <w:rPr>
          <w:sz w:val="28"/>
          <w:szCs w:val="28"/>
        </w:rPr>
      </w:pPr>
      <w:r>
        <w:rPr>
          <w:sz w:val="28"/>
          <w:szCs w:val="28"/>
        </w:rPr>
        <w:t>Целью коммерческой деятельности является получение дохода. На коммерческих началах функционирует подавляющая часть хозяйствующих субъектов сферы материального производства и значительная часть организаций и учреждений нематериальной сферы: коммерческие банки, страховые организации, другие учреждения финансового сектора (сберегательно-депозитные, инвестиционные фонды, фондовые биржи, разные учреждения, обслуживающие рынок ценных бумаг т денежно-кредитные рынки), торгово-посреднические предприятия, добровольные общественные фонды, трастовые компании и прочие.</w:t>
      </w:r>
    </w:p>
    <w:p w:rsidR="00940CE3" w:rsidRDefault="00940CE3" w:rsidP="00940CE3">
      <w:pPr>
        <w:ind w:firstLine="708"/>
        <w:rPr>
          <w:sz w:val="28"/>
          <w:szCs w:val="28"/>
        </w:rPr>
      </w:pPr>
      <w:r>
        <w:rPr>
          <w:sz w:val="28"/>
          <w:szCs w:val="28"/>
        </w:rPr>
        <w:t>В основу организации финансов коммерческих хозяйствующих субъектов положены одинаковые принципы. Это единство обусловлено общностью целей и задач производства и общими экономическими законами его развития.</w:t>
      </w:r>
    </w:p>
    <w:p w:rsidR="00940CE3" w:rsidRDefault="00940CE3" w:rsidP="00940CE3">
      <w:pPr>
        <w:ind w:firstLine="708"/>
        <w:rPr>
          <w:sz w:val="28"/>
          <w:szCs w:val="28"/>
        </w:rPr>
      </w:pPr>
      <w:r>
        <w:rPr>
          <w:sz w:val="28"/>
          <w:szCs w:val="28"/>
        </w:rPr>
        <w:t>Основными принципами организации финансов этого типа хозяйствующих субъектов являются: коммерческий расчет, плановость, равенство всех форм собственности, наличие финансовых</w:t>
      </w:r>
      <w:r w:rsidRPr="00940CE3">
        <w:rPr>
          <w:sz w:val="28"/>
          <w:szCs w:val="28"/>
        </w:rPr>
        <w:t xml:space="preserve"> </w:t>
      </w:r>
      <w:r>
        <w:rPr>
          <w:sz w:val="28"/>
          <w:szCs w:val="28"/>
        </w:rPr>
        <w:t>резервов.</w:t>
      </w:r>
    </w:p>
    <w:p w:rsidR="00940CE3" w:rsidRDefault="00940CE3" w:rsidP="007F57CB">
      <w:pPr>
        <w:numPr>
          <w:ilvl w:val="0"/>
          <w:numId w:val="4"/>
        </w:numPr>
        <w:rPr>
          <w:sz w:val="28"/>
          <w:szCs w:val="28"/>
        </w:rPr>
      </w:pPr>
      <w:r w:rsidRPr="00BC032A">
        <w:rPr>
          <w:i/>
          <w:sz w:val="28"/>
          <w:szCs w:val="28"/>
        </w:rPr>
        <w:t>Коммерческий расчет</w:t>
      </w:r>
      <w:r>
        <w:rPr>
          <w:sz w:val="28"/>
          <w:szCs w:val="28"/>
        </w:rPr>
        <w:t xml:space="preserve"> – основополагающий принцип и главный метод ведения хозяйственно-финансовой деятельности хозяйствующих субъектов. Применительно к хозяйствующим субъектам государственной собственности приемлемо традиционно употреблять термин «хозяйственный расчет», к частным, смешанным – «коммерческий расчет», хотя эти понятия с экономической точки зрения равнозначны.</w:t>
      </w:r>
    </w:p>
    <w:p w:rsidR="00940CE3" w:rsidRDefault="00940CE3" w:rsidP="00940CE3">
      <w:pPr>
        <w:ind w:firstLine="708"/>
        <w:rPr>
          <w:sz w:val="28"/>
          <w:szCs w:val="28"/>
        </w:rPr>
      </w:pPr>
      <w:r>
        <w:rPr>
          <w:sz w:val="28"/>
          <w:szCs w:val="28"/>
        </w:rPr>
        <w:t>Принцип коммерческого расчета</w:t>
      </w:r>
      <w:r w:rsidR="008B3D79">
        <w:rPr>
          <w:sz w:val="28"/>
          <w:szCs w:val="28"/>
        </w:rPr>
        <w:t>,</w:t>
      </w:r>
      <w:r>
        <w:rPr>
          <w:sz w:val="28"/>
          <w:szCs w:val="28"/>
        </w:rPr>
        <w:t xml:space="preserve"> означает, что хозяйствующему </w:t>
      </w:r>
      <w:r w:rsidR="008B3D79">
        <w:rPr>
          <w:sz w:val="28"/>
          <w:szCs w:val="28"/>
        </w:rPr>
        <w:t>субъекту выделяется в постоянное</w:t>
      </w:r>
      <w:r>
        <w:rPr>
          <w:sz w:val="28"/>
          <w:szCs w:val="28"/>
        </w:rPr>
        <w:t xml:space="preserve"> пользование необходимые для его деятельности основные и оборотные средства (капитал), составляющие его уставный фонд. Как метод ведения хозяйства, коммерческий расчет предполагает соизмерение затрат с доходами от хозяйственной деятельности и рентабельную работу.</w:t>
      </w:r>
    </w:p>
    <w:p w:rsidR="00940CE3" w:rsidRDefault="00940CE3" w:rsidP="00940CE3">
      <w:pPr>
        <w:ind w:firstLine="708"/>
        <w:rPr>
          <w:sz w:val="28"/>
          <w:szCs w:val="28"/>
        </w:rPr>
      </w:pPr>
      <w:r>
        <w:rPr>
          <w:sz w:val="28"/>
          <w:szCs w:val="28"/>
        </w:rPr>
        <w:t>В современном понимании</w:t>
      </w:r>
      <w:r w:rsidR="008B3D79">
        <w:rPr>
          <w:sz w:val="28"/>
          <w:szCs w:val="28"/>
        </w:rPr>
        <w:t>,</w:t>
      </w:r>
      <w:r>
        <w:rPr>
          <w:sz w:val="28"/>
          <w:szCs w:val="28"/>
        </w:rPr>
        <w:t xml:space="preserve"> метод коммерческого (хозяйственного) расчета означает работу на потребителя,</w:t>
      </w:r>
      <w:r w:rsidR="008B3D79">
        <w:rPr>
          <w:sz w:val="28"/>
          <w:szCs w:val="28"/>
        </w:rPr>
        <w:t xml:space="preserve"> то есть</w:t>
      </w:r>
      <w:r>
        <w:rPr>
          <w:sz w:val="28"/>
          <w:szCs w:val="28"/>
        </w:rPr>
        <w:t xml:space="preserve"> полное удовлетворение платежеспособного спроса других хозяйствующих субъектов и населения, </w:t>
      </w:r>
      <w:r w:rsidR="008B3D79">
        <w:rPr>
          <w:sz w:val="28"/>
          <w:szCs w:val="28"/>
        </w:rPr>
        <w:t xml:space="preserve">а также </w:t>
      </w:r>
      <w:r>
        <w:rPr>
          <w:sz w:val="28"/>
          <w:szCs w:val="28"/>
        </w:rPr>
        <w:t>жесткую договорную дисциплину и неотвратимость экономических санкций за нарушение обязательств п</w:t>
      </w:r>
      <w:r w:rsidR="008B3D79">
        <w:rPr>
          <w:sz w:val="28"/>
          <w:szCs w:val="28"/>
        </w:rPr>
        <w:t>е</w:t>
      </w:r>
      <w:r>
        <w:rPr>
          <w:sz w:val="28"/>
          <w:szCs w:val="28"/>
        </w:rPr>
        <w:t>ред партнерами, платность всех видов ресурсов, которыми наделен хозяйствующий субъект; окупаемость затрат на техническое перевооружение, реконструкцию и расширение производства; безусловное выполнение обязательства перед бюджетом; оплату труда и социальное развитие, по своим размерам соответствующие заработанным средствам.</w:t>
      </w:r>
    </w:p>
    <w:p w:rsidR="00DE0F11" w:rsidRDefault="00003837" w:rsidP="00940CE3">
      <w:pPr>
        <w:ind w:firstLine="708"/>
        <w:rPr>
          <w:sz w:val="28"/>
          <w:szCs w:val="28"/>
        </w:rPr>
      </w:pPr>
      <w:r>
        <w:rPr>
          <w:sz w:val="28"/>
          <w:szCs w:val="28"/>
        </w:rPr>
        <w:t>Принцип коммерческого расчета реализуется в форме предпринимательства. Развитие рыночных отношений создают условия для проявления хозяйственной инициативы и предприимчивости граждан на основе распоряжения имуществом и выбора сфер деятельности.</w:t>
      </w:r>
      <w:r w:rsidR="007F57CB">
        <w:rPr>
          <w:sz w:val="28"/>
          <w:szCs w:val="28"/>
        </w:rPr>
        <w:t xml:space="preserve"> </w:t>
      </w:r>
    </w:p>
    <w:p w:rsidR="00003837" w:rsidRDefault="007F57CB" w:rsidP="00940CE3">
      <w:pPr>
        <w:ind w:firstLine="708"/>
        <w:rPr>
          <w:sz w:val="28"/>
          <w:szCs w:val="28"/>
        </w:rPr>
      </w:pPr>
      <w:r w:rsidRPr="00BC032A">
        <w:rPr>
          <w:i/>
          <w:sz w:val="28"/>
          <w:szCs w:val="28"/>
        </w:rPr>
        <w:t>Предпринимательство</w:t>
      </w:r>
      <w:r>
        <w:rPr>
          <w:sz w:val="28"/>
          <w:szCs w:val="28"/>
        </w:rPr>
        <w:t xml:space="preserve"> – это инициативная, самостоятельная деятельность граждан, направленная на получении прибыли или личного дохода, осуществляемая от своего имени, на свой риск и под свою имущественную ответственность или под имущественную ответственность юридического лица – учредителя. Предпринимательством может заниматься группа граждан (партнеров) и организовать коллектив предпринимателей. Предпринимательство может осуществляться с применением наемного труда.</w:t>
      </w:r>
    </w:p>
    <w:p w:rsidR="008A40D9" w:rsidRDefault="008A40D9" w:rsidP="00940CE3">
      <w:pPr>
        <w:ind w:firstLine="708"/>
        <w:rPr>
          <w:sz w:val="28"/>
          <w:szCs w:val="28"/>
        </w:rPr>
      </w:pPr>
      <w:r>
        <w:rPr>
          <w:sz w:val="28"/>
          <w:szCs w:val="28"/>
        </w:rPr>
        <w:t>Определяющими принципами коммерческого расчета являются самоокупаемость и самофинансирование.</w:t>
      </w:r>
    </w:p>
    <w:p w:rsidR="008A40D9" w:rsidRDefault="008A40D9" w:rsidP="00940CE3">
      <w:pPr>
        <w:ind w:firstLine="708"/>
        <w:rPr>
          <w:sz w:val="28"/>
          <w:szCs w:val="28"/>
        </w:rPr>
      </w:pPr>
      <w:r w:rsidRPr="00DE0F11">
        <w:rPr>
          <w:i/>
          <w:sz w:val="28"/>
          <w:szCs w:val="28"/>
        </w:rPr>
        <w:t>Самоокупаемость</w:t>
      </w:r>
      <w:r>
        <w:rPr>
          <w:sz w:val="28"/>
          <w:szCs w:val="28"/>
        </w:rPr>
        <w:t xml:space="preserve"> – это основополагающий принцип хозяйствования, который означает, что хозяйствующий субъект обязан за счет выручки от реализации своей продукции (выполненных работ, оказанных услуг) возмещать все издержки по ее производству и поставкам. Нижняя граница самоокупаемости – безубыточность, то есть количественное равенство доходов и расходов. Достижение окупаемости затрат – цель начального периода деятельности хозяйствующего субъекта, когда он осваивает производство продукции, настраивает хозяйственные процессы, адаптируется к рыночной среде. В условиях рыночных отношений хозяйствующий субъект</w:t>
      </w:r>
      <w:r w:rsidR="001415CC">
        <w:rPr>
          <w:sz w:val="28"/>
          <w:szCs w:val="28"/>
        </w:rPr>
        <w:t xml:space="preserve"> должен выходить на рентабельную работу, поскольку внешней поддержкой могут пользоваться хозяйства, имеющие хорошие перспективы развития или имеющие приоритетное общественное значение: в первом случае они имеют возможность пользоваться кредитными ресурсами; во втором – бюджетным финансированием.</w:t>
      </w:r>
    </w:p>
    <w:p w:rsidR="001415CC" w:rsidRDefault="001415CC" w:rsidP="00940CE3">
      <w:pPr>
        <w:ind w:firstLine="708"/>
        <w:rPr>
          <w:sz w:val="28"/>
          <w:szCs w:val="28"/>
        </w:rPr>
      </w:pPr>
      <w:r>
        <w:rPr>
          <w:sz w:val="28"/>
          <w:szCs w:val="28"/>
        </w:rPr>
        <w:t>При устойчивой, связанной с нехваткой платежных средств, неспособности хозяйствующего субъекта удовлетворять в срок предъявляемые к нему требования и обязательства со стороны поставщиков, банков, бюджета, разных кредиторов, хозяйствующий субъект в установленном законом порядке объявляется банкротом с применением определенных процедур: санации (оздоровления), реорганизации, передачи в независимое управление, продажи или ликвидации.</w:t>
      </w:r>
    </w:p>
    <w:p w:rsidR="00F4013E" w:rsidRDefault="001415CC" w:rsidP="00F4013E">
      <w:pPr>
        <w:ind w:firstLine="708"/>
        <w:rPr>
          <w:sz w:val="28"/>
          <w:szCs w:val="28"/>
        </w:rPr>
      </w:pPr>
      <w:r w:rsidRPr="00DE0F11">
        <w:rPr>
          <w:i/>
          <w:sz w:val="28"/>
          <w:szCs w:val="28"/>
        </w:rPr>
        <w:t>Самофинансирование</w:t>
      </w:r>
      <w:r w:rsidR="009D1B66" w:rsidRPr="00DE0F11">
        <w:rPr>
          <w:sz w:val="28"/>
          <w:szCs w:val="28"/>
        </w:rPr>
        <w:t xml:space="preserve"> </w:t>
      </w:r>
      <w:r>
        <w:rPr>
          <w:sz w:val="28"/>
          <w:szCs w:val="28"/>
        </w:rPr>
        <w:t xml:space="preserve"> </w:t>
      </w:r>
      <w:r w:rsidR="009D1B66">
        <w:rPr>
          <w:sz w:val="28"/>
          <w:szCs w:val="28"/>
        </w:rPr>
        <w:t>предполагает не только возмещение издержек на производство и реализацию продукции (выполненных работ, оказанных услуг), но и получение достаточного дохода, за счет которого, а также других собственных источников и заемных средств хозяйствующий субъект обеспечивает покрытие затрат на техническое совершенствование и расширение действующего производства, непроизводственное строительство, социальные нужды коллективов, образование фондов оплаты труда и стимулирования, обновление ассортимента продукции, на другие плановые потребности.</w:t>
      </w:r>
      <w:r w:rsidR="00F4013E">
        <w:rPr>
          <w:sz w:val="28"/>
          <w:szCs w:val="28"/>
        </w:rPr>
        <w:t xml:space="preserve"> При самофинансировании все средства (прибыль или доход, амортизационные отчисления и т.п.) остаются в распоряжении хозяйствующих субъектов и изъятию не подлежат (кроме отчислений в государственный бюджет и по другим обязательствам). С другой стороны средства из централизованных источников им не выделяются: хозяйствующие субъекты должны осуществлять свое развитие только за счет собственных и заемных средств, без привлечения бюджетных и отраслевых источников.</w:t>
      </w:r>
    </w:p>
    <w:p w:rsidR="00F4013E" w:rsidRDefault="00F4013E" w:rsidP="00F4013E">
      <w:pPr>
        <w:ind w:firstLine="708"/>
        <w:rPr>
          <w:sz w:val="28"/>
          <w:szCs w:val="28"/>
        </w:rPr>
      </w:pPr>
      <w:r>
        <w:rPr>
          <w:sz w:val="28"/>
          <w:szCs w:val="28"/>
        </w:rPr>
        <w:t xml:space="preserve">Составным признаком коммерческого расчета является </w:t>
      </w:r>
      <w:r w:rsidRPr="00DE0F11">
        <w:rPr>
          <w:i/>
          <w:sz w:val="28"/>
          <w:szCs w:val="28"/>
        </w:rPr>
        <w:t>финансовая самостоятельность</w:t>
      </w:r>
      <w:r>
        <w:rPr>
          <w:sz w:val="28"/>
          <w:szCs w:val="28"/>
        </w:rPr>
        <w:t>, при которой хозяйствующий субъект может сам распоряжаться основными и оборотными средствами, маневрировать ими в целях получения наибольшего дохода: оставлять часть его за собой для материального стимулирования работающих, для использования на расширение производства и другие хозяйственные потребности.</w:t>
      </w:r>
    </w:p>
    <w:p w:rsidR="00F4013E" w:rsidRDefault="00F4013E" w:rsidP="00F4013E">
      <w:pPr>
        <w:ind w:firstLine="708"/>
        <w:rPr>
          <w:sz w:val="28"/>
          <w:szCs w:val="28"/>
        </w:rPr>
      </w:pPr>
      <w:r>
        <w:rPr>
          <w:sz w:val="28"/>
          <w:szCs w:val="28"/>
        </w:rPr>
        <w:t xml:space="preserve">Коммерческий расчет включает также </w:t>
      </w:r>
      <w:r w:rsidRPr="00DE0F11">
        <w:rPr>
          <w:i/>
          <w:sz w:val="28"/>
          <w:szCs w:val="28"/>
        </w:rPr>
        <w:t>финансовую ответственность</w:t>
      </w:r>
      <w:r>
        <w:rPr>
          <w:sz w:val="28"/>
          <w:szCs w:val="28"/>
        </w:rPr>
        <w:t xml:space="preserve"> за выполнение хозяйствующим субъектом предусмотренных планами, договорами, заказами, законом финансовых и производственных обязательств; в случае их неисполнения или нарушения по срокам, объему, качеству хозяйствующий субъект отвечает материально – уплачивает штрафы, неустойки, пени.</w:t>
      </w:r>
    </w:p>
    <w:p w:rsidR="00F4013E" w:rsidRDefault="00F4013E" w:rsidP="00F4013E">
      <w:pPr>
        <w:ind w:firstLine="708"/>
        <w:rPr>
          <w:sz w:val="28"/>
          <w:szCs w:val="28"/>
        </w:rPr>
      </w:pPr>
      <w:r w:rsidRPr="00DE0F11">
        <w:rPr>
          <w:i/>
          <w:sz w:val="28"/>
          <w:szCs w:val="28"/>
        </w:rPr>
        <w:t>Финансовая заинтересованность</w:t>
      </w:r>
      <w:r>
        <w:rPr>
          <w:sz w:val="28"/>
          <w:szCs w:val="28"/>
        </w:rPr>
        <w:t xml:space="preserve">, как одно из требований коммерческого расчета, проявляется в использовании финансовых ресурсов хозяйствующих </w:t>
      </w:r>
      <w:r w:rsidR="008B3D79">
        <w:rPr>
          <w:sz w:val="28"/>
          <w:szCs w:val="28"/>
        </w:rPr>
        <w:t>субъектов,</w:t>
      </w:r>
      <w:r w:rsidR="00DE0F11">
        <w:rPr>
          <w:sz w:val="28"/>
          <w:szCs w:val="28"/>
        </w:rPr>
        <w:t xml:space="preserve"> как для материального стимулирования работников, так и для совершенствования и р</w:t>
      </w:r>
      <w:r w:rsidR="008B3D79">
        <w:rPr>
          <w:sz w:val="28"/>
          <w:szCs w:val="28"/>
        </w:rPr>
        <w:t>азвития производства, что,</w:t>
      </w:r>
      <w:r w:rsidR="00DE0F11">
        <w:rPr>
          <w:sz w:val="28"/>
          <w:szCs w:val="28"/>
        </w:rPr>
        <w:t xml:space="preserve"> в конечном счете, от</w:t>
      </w:r>
      <w:r w:rsidR="008B3D79">
        <w:rPr>
          <w:sz w:val="28"/>
          <w:szCs w:val="28"/>
        </w:rPr>
        <w:t>ражается на интересах в будущем. М</w:t>
      </w:r>
      <w:r w:rsidR="00DE0F11">
        <w:rPr>
          <w:sz w:val="28"/>
          <w:szCs w:val="28"/>
        </w:rPr>
        <w:t>ощным рычагом финансового стимулирования коллективов хозяйствующих субъектов являются расходы на социально-культурные цели за счет заработанных ими средств.</w:t>
      </w:r>
    </w:p>
    <w:p w:rsidR="00DE0F11" w:rsidRDefault="00DE0F11" w:rsidP="00F4013E">
      <w:pPr>
        <w:ind w:firstLine="708"/>
        <w:rPr>
          <w:sz w:val="28"/>
          <w:szCs w:val="28"/>
        </w:rPr>
      </w:pPr>
      <w:r>
        <w:rPr>
          <w:sz w:val="28"/>
          <w:szCs w:val="28"/>
        </w:rPr>
        <w:t>Финансовая ответственность и заинтересованность – две стороны одного процесса – создания и реализации стимулов повышения эффективности хозяйствования.</w:t>
      </w:r>
    </w:p>
    <w:p w:rsidR="00DE0F11" w:rsidRDefault="00DE0F11" w:rsidP="00F4013E">
      <w:pPr>
        <w:ind w:firstLine="708"/>
        <w:rPr>
          <w:sz w:val="28"/>
          <w:szCs w:val="28"/>
        </w:rPr>
      </w:pPr>
      <w:r>
        <w:rPr>
          <w:sz w:val="28"/>
          <w:szCs w:val="28"/>
        </w:rPr>
        <w:t>Таким образом, проявляется взаимосвязь двух экономических категорий -  финансов и коммерческого расчета в сфере основного звена экономики – хозяйствующих субъектов.</w:t>
      </w:r>
    </w:p>
    <w:p w:rsidR="00DE0F11" w:rsidRDefault="00DE0F11" w:rsidP="00B100E4">
      <w:pPr>
        <w:numPr>
          <w:ilvl w:val="0"/>
          <w:numId w:val="4"/>
        </w:numPr>
        <w:rPr>
          <w:sz w:val="28"/>
          <w:szCs w:val="28"/>
        </w:rPr>
      </w:pPr>
      <w:r>
        <w:rPr>
          <w:sz w:val="28"/>
          <w:szCs w:val="28"/>
        </w:rPr>
        <w:t xml:space="preserve">Принцип </w:t>
      </w:r>
      <w:r w:rsidRPr="00BC032A">
        <w:rPr>
          <w:i/>
          <w:sz w:val="28"/>
          <w:szCs w:val="28"/>
        </w:rPr>
        <w:t>плановости</w:t>
      </w:r>
      <w:r>
        <w:rPr>
          <w:sz w:val="28"/>
          <w:szCs w:val="28"/>
        </w:rPr>
        <w:t xml:space="preserve"> означает, что финансовая деятельность хозяйствующих субъектов предусматривается заранее путем расчетов ее параметров исходя из целей, задач производства, намеченных методов их достижения, последовательности и сроков достижения. На основе расчетов и с использованием установленных финансовых нормативов определяются финансовые показатели, которые отражаются</w:t>
      </w:r>
      <w:r w:rsidR="00B100E4">
        <w:rPr>
          <w:sz w:val="28"/>
          <w:szCs w:val="28"/>
        </w:rPr>
        <w:t xml:space="preserve"> в специальном документе – финансовом плане.</w:t>
      </w:r>
    </w:p>
    <w:p w:rsidR="00B100E4" w:rsidRDefault="00B100E4" w:rsidP="00B100E4">
      <w:pPr>
        <w:tabs>
          <w:tab w:val="num" w:pos="0"/>
        </w:tabs>
        <w:rPr>
          <w:sz w:val="28"/>
          <w:szCs w:val="28"/>
        </w:rPr>
      </w:pPr>
      <w:r>
        <w:rPr>
          <w:sz w:val="28"/>
          <w:szCs w:val="28"/>
        </w:rPr>
        <w:tab/>
        <w:t>В случае неопределенности факторов предполагаемой деятельности хозяйствующих субъектов вместо детальной проработки финансовых показателей – планирования – применяется прогнозирование. Когда на основе изучения имеющихся данных, научной обработки и обобщения переменных факторов составляется прогноз финансового развития хозяйствующих субъектов. Прогноз служит для оценки и последующего принятия решений по вариантам хозяйственной деятельности хозяйствующих субъектов.</w:t>
      </w:r>
    </w:p>
    <w:p w:rsidR="00B100E4" w:rsidRDefault="00B100E4" w:rsidP="00B100E4">
      <w:pPr>
        <w:tabs>
          <w:tab w:val="num" w:pos="0"/>
        </w:tabs>
        <w:rPr>
          <w:sz w:val="28"/>
          <w:szCs w:val="28"/>
        </w:rPr>
      </w:pPr>
      <w:r>
        <w:rPr>
          <w:sz w:val="28"/>
          <w:szCs w:val="28"/>
        </w:rPr>
        <w:tab/>
        <w:t>При вхождении хозяйствующего субъекта в более крупную хозяйственную структуру – объединение, ассоциацию, концерн и т.д., показатели финансовых планов хозяйствующих субъектов о</w:t>
      </w:r>
      <w:r w:rsidR="008B3D79">
        <w:rPr>
          <w:sz w:val="28"/>
          <w:szCs w:val="28"/>
        </w:rPr>
        <w:t>бъединяются в сводные финансовые</w:t>
      </w:r>
      <w:r>
        <w:rPr>
          <w:sz w:val="28"/>
          <w:szCs w:val="28"/>
        </w:rPr>
        <w:t xml:space="preserve"> планы.</w:t>
      </w:r>
    </w:p>
    <w:p w:rsidR="00AA4351" w:rsidRDefault="00AA4351" w:rsidP="001513EE">
      <w:pPr>
        <w:numPr>
          <w:ilvl w:val="0"/>
          <w:numId w:val="4"/>
        </w:numPr>
        <w:rPr>
          <w:sz w:val="28"/>
          <w:szCs w:val="28"/>
        </w:rPr>
      </w:pPr>
      <w:r>
        <w:rPr>
          <w:sz w:val="28"/>
          <w:szCs w:val="28"/>
        </w:rPr>
        <w:t xml:space="preserve">Принцип </w:t>
      </w:r>
      <w:r w:rsidRPr="00BC032A">
        <w:rPr>
          <w:i/>
          <w:sz w:val="28"/>
          <w:szCs w:val="28"/>
        </w:rPr>
        <w:t>равенства всех форм собственности</w:t>
      </w:r>
      <w:r>
        <w:rPr>
          <w:b/>
          <w:sz w:val="28"/>
          <w:szCs w:val="28"/>
        </w:rPr>
        <w:t xml:space="preserve"> </w:t>
      </w:r>
      <w:r>
        <w:rPr>
          <w:sz w:val="28"/>
          <w:szCs w:val="28"/>
        </w:rPr>
        <w:t xml:space="preserve">хозяйствующих субъектов реализуется гарантии государства стабильности отношений и развития разных форм собственности: государственной, частной, иностранных </w:t>
      </w:r>
      <w:r w:rsidR="008B3D79">
        <w:rPr>
          <w:sz w:val="28"/>
          <w:szCs w:val="28"/>
        </w:rPr>
        <w:t>государств</w:t>
      </w:r>
      <w:r>
        <w:rPr>
          <w:sz w:val="28"/>
          <w:szCs w:val="28"/>
        </w:rPr>
        <w:t xml:space="preserve"> и их юридических лиц и граждан, международных организаций. </w:t>
      </w:r>
      <w:r w:rsidR="001513EE">
        <w:rPr>
          <w:sz w:val="28"/>
          <w:szCs w:val="28"/>
        </w:rPr>
        <w:t>Собственник по своему усмотрению владеет, пользуется и распоряжается своим имуществом, совершает в отношении его любые действия, не противоречащие закону, используют имущество для любой хозяйственной или иной деятельности, не запрещенной законом.</w:t>
      </w:r>
    </w:p>
    <w:p w:rsidR="001513EE" w:rsidRDefault="001513EE" w:rsidP="001513EE">
      <w:pPr>
        <w:numPr>
          <w:ilvl w:val="0"/>
          <w:numId w:val="4"/>
        </w:numPr>
        <w:rPr>
          <w:sz w:val="28"/>
          <w:szCs w:val="28"/>
        </w:rPr>
      </w:pPr>
      <w:r>
        <w:rPr>
          <w:sz w:val="28"/>
          <w:szCs w:val="28"/>
        </w:rPr>
        <w:t xml:space="preserve">Необходимым принципом организации финансов хозяйствующих субъектов является </w:t>
      </w:r>
      <w:r w:rsidRPr="00BC032A">
        <w:rPr>
          <w:i/>
          <w:sz w:val="28"/>
          <w:szCs w:val="28"/>
        </w:rPr>
        <w:t>наличие финансовых резервов</w:t>
      </w:r>
      <w:r>
        <w:rPr>
          <w:sz w:val="28"/>
          <w:szCs w:val="28"/>
        </w:rPr>
        <w:t xml:space="preserve"> на всех уровнях управления – как в первичном производственном звене, так и в вышестоящем звене – объединении, комбинате, ассоциации, концерне, министерстве. Финансовые резервы могут образовываться разными способами, в процентах к величине фондов производственного и социального развития, по стабильным нормативам от дохода путем отчисления от последних. Финансовый резерв предназначен для устранения временных финансовых затруднений и обеспечения нормальных условий деятельности хозяйств, а также для финансирования затрат, связанных с производственным и социальным развитием, как правило, не предусмотренных финансовым планом.</w:t>
      </w:r>
    </w:p>
    <w:p w:rsidR="001513EE" w:rsidRPr="00AA4351" w:rsidRDefault="001513EE" w:rsidP="00BC2334">
      <w:pPr>
        <w:ind w:firstLine="720"/>
        <w:rPr>
          <w:sz w:val="28"/>
          <w:szCs w:val="28"/>
        </w:rPr>
      </w:pPr>
      <w:r>
        <w:rPr>
          <w:sz w:val="28"/>
          <w:szCs w:val="28"/>
        </w:rPr>
        <w:t>В организации финансов хозяйствующих субъектов в условиях рыночной экономики произошли существенные изменения. Усилились горизонтальные связи между хозяйствующими субъектами – партнерами, укрепились их взаимодействие с банковской системой. Эти процессы проявляются в отходе от отраслевого принципа и создания формаций нового типа: ассоциативных, многоотраслевых структур, связанных с экономическими интересами, с едиными акциями и долей государства имуществе, которые наиболее жизнеспособны в условиях рынка.</w:t>
      </w:r>
      <w:r w:rsidR="00BC2334">
        <w:rPr>
          <w:sz w:val="28"/>
          <w:szCs w:val="28"/>
        </w:rPr>
        <w:t xml:space="preserve"> Такие саморазвивающиеся системы самообеспечиваются сырьем, материалами, комплектующими изделиями, привлекают свободные денежные средства  друг друга и </w:t>
      </w:r>
      <w:r w:rsidR="008B3D79">
        <w:rPr>
          <w:sz w:val="28"/>
          <w:szCs w:val="28"/>
        </w:rPr>
        <w:t xml:space="preserve">в </w:t>
      </w:r>
      <w:r w:rsidR="00BC2334">
        <w:rPr>
          <w:sz w:val="28"/>
          <w:szCs w:val="28"/>
        </w:rPr>
        <w:t>финансовых рынках освобождают государство от несвойственных ему в условиях рынка задач по управлению производством  и материально-техническому обеспечению. Тем</w:t>
      </w:r>
      <w:r w:rsidR="001C5BAD">
        <w:rPr>
          <w:sz w:val="28"/>
          <w:szCs w:val="28"/>
        </w:rPr>
        <w:t xml:space="preserve"> самым демократизуется процесс производства, создается реальная финансовая самостоятельность производителей и их ответственность за конечные результаты хозяйствования в условиях свободы предпринимательства и конкуренции, обеспечивается диверсификация производства в национальном хозяйстве.</w:t>
      </w:r>
    </w:p>
    <w:p w:rsidR="00940CE3" w:rsidRPr="00CB18BE" w:rsidRDefault="00940CE3" w:rsidP="00B100E4">
      <w:pPr>
        <w:ind w:firstLine="540"/>
        <w:rPr>
          <w:sz w:val="28"/>
          <w:szCs w:val="28"/>
        </w:rPr>
      </w:pPr>
    </w:p>
    <w:p w:rsidR="001C5BAD" w:rsidRPr="00BC032A" w:rsidRDefault="001C5BAD" w:rsidP="001C5BAD">
      <w:pPr>
        <w:numPr>
          <w:ilvl w:val="1"/>
          <w:numId w:val="1"/>
        </w:numPr>
        <w:ind w:hanging="720"/>
        <w:jc w:val="center"/>
        <w:rPr>
          <w:sz w:val="28"/>
          <w:szCs w:val="28"/>
        </w:rPr>
      </w:pPr>
      <w:r w:rsidRPr="00BC032A">
        <w:rPr>
          <w:sz w:val="28"/>
          <w:szCs w:val="28"/>
        </w:rPr>
        <w:t>1.2.  Финансовые фонды хозяйствующих субъектов</w:t>
      </w:r>
    </w:p>
    <w:p w:rsidR="001C5BAD" w:rsidRDefault="001C5BAD" w:rsidP="001C5BAD">
      <w:pPr>
        <w:rPr>
          <w:sz w:val="28"/>
          <w:szCs w:val="28"/>
        </w:rPr>
      </w:pPr>
    </w:p>
    <w:p w:rsidR="001C5BAD" w:rsidRDefault="00F114E3" w:rsidP="00F114E3">
      <w:pPr>
        <w:ind w:firstLine="708"/>
        <w:rPr>
          <w:sz w:val="28"/>
          <w:szCs w:val="28"/>
        </w:rPr>
      </w:pPr>
      <w:r>
        <w:rPr>
          <w:sz w:val="28"/>
          <w:szCs w:val="28"/>
        </w:rPr>
        <w:t>В про</w:t>
      </w:r>
      <w:r w:rsidR="001C5BAD">
        <w:rPr>
          <w:sz w:val="28"/>
          <w:szCs w:val="28"/>
        </w:rPr>
        <w:t>цессе</w:t>
      </w:r>
      <w:r>
        <w:rPr>
          <w:sz w:val="28"/>
          <w:szCs w:val="28"/>
        </w:rPr>
        <w:t xml:space="preserve"> хозяйственно-финансовой деятельности хозяйствующие субъекты формируют и используют </w:t>
      </w:r>
      <w:r w:rsidRPr="00F114E3">
        <w:rPr>
          <w:i/>
          <w:sz w:val="28"/>
          <w:szCs w:val="28"/>
        </w:rPr>
        <w:t>финансовые фонды</w:t>
      </w:r>
      <w:r>
        <w:rPr>
          <w:sz w:val="28"/>
          <w:szCs w:val="28"/>
        </w:rPr>
        <w:t xml:space="preserve"> – денежные средства, предназначенные для определенных целей.</w:t>
      </w:r>
      <w:r w:rsidR="004D63F2">
        <w:rPr>
          <w:sz w:val="28"/>
          <w:szCs w:val="28"/>
        </w:rPr>
        <w:t xml:space="preserve"> В фондах денежные средства находятся в постоянном движении – поступают, накапливаются и расходуются.</w:t>
      </w:r>
    </w:p>
    <w:p w:rsidR="004D63F2" w:rsidRDefault="004D63F2" w:rsidP="004D63F2">
      <w:pPr>
        <w:ind w:firstLine="708"/>
        <w:rPr>
          <w:sz w:val="28"/>
          <w:szCs w:val="28"/>
        </w:rPr>
      </w:pPr>
      <w:r>
        <w:rPr>
          <w:sz w:val="28"/>
          <w:szCs w:val="28"/>
        </w:rPr>
        <w:t>В финансовой практике хозяйствующих субъектов применялись различные фонды в зависимости от целей и задач производственной, хозяйственной и социальной деятельности предприятий, отдельной отрасли или национального хозяйства в целом. По мере выполнения своих функций или изменения экономической ситуации на разном уровне управление некоторые фонды прекращали действовать, а другие преобразовывались или выделялись в самостоятельные. Долгие годы на хозяйствующих субъектах действовали фонды экономического стимулирования – фонд материального поощрения, фонд развития производства, фонд социального развития. До 1992 года создавался амортизационный фонд для возмещения износа основных фондов и финансирования их расширенного воспроизводства. В министерствах и ведомствах создавались централизованные фонды для финансирования расходов общеотраслевого характера, оказания финансовой помощи подведомственным хозяйствующим субъектам: единый фонд развития науки и техники, централизованные фонды и резервы по фондам экономического стимулирования, фонды регулирования цен и другие.</w:t>
      </w:r>
    </w:p>
    <w:p w:rsidR="004D63F2" w:rsidRDefault="004D63F2" w:rsidP="004D63F2">
      <w:pPr>
        <w:ind w:firstLine="708"/>
        <w:rPr>
          <w:sz w:val="28"/>
          <w:szCs w:val="28"/>
        </w:rPr>
      </w:pPr>
      <w:r>
        <w:rPr>
          <w:sz w:val="28"/>
          <w:szCs w:val="28"/>
        </w:rPr>
        <w:t>В финансовых фондах получает отражение движение имущества предприятия и организации в полном или частичном виде для использования этой информации в управлении производственной, хозяйственно-финансовой и социальной деятельностью. Движение отдельных фондов наиболее четко показывает объем, назначение, меры использования, остаток средств. Поэтому некоторые фонды одновременно являются и финансовыми показателями</w:t>
      </w:r>
      <w:r w:rsidR="00EC49F0">
        <w:rPr>
          <w:sz w:val="28"/>
          <w:szCs w:val="28"/>
        </w:rPr>
        <w:t xml:space="preserve"> деятельности хозяйствующих субъектов – намеченной к исполнению, а также фактически достигнутой, или служит исходными данными для расчета показателей. </w:t>
      </w:r>
    </w:p>
    <w:p w:rsidR="00EC49F0" w:rsidRDefault="00EC49F0" w:rsidP="004D63F2">
      <w:pPr>
        <w:ind w:firstLine="708"/>
        <w:rPr>
          <w:sz w:val="28"/>
          <w:szCs w:val="28"/>
        </w:rPr>
      </w:pPr>
      <w:r>
        <w:rPr>
          <w:sz w:val="28"/>
          <w:szCs w:val="28"/>
        </w:rPr>
        <w:t xml:space="preserve">Наиболее значительными и важными для функционирования хозяйствующих субъектов являются следующие фонды: </w:t>
      </w:r>
      <w:r w:rsidRPr="00EC49F0">
        <w:rPr>
          <w:i/>
          <w:sz w:val="28"/>
          <w:szCs w:val="28"/>
        </w:rPr>
        <w:t>уставный, резервный, фонд накопления, фонд потребления, фонд оплаты труда, валютный, ремонтный</w:t>
      </w:r>
      <w:r>
        <w:rPr>
          <w:sz w:val="28"/>
          <w:szCs w:val="28"/>
        </w:rPr>
        <w:t xml:space="preserve">. В условиях самостоятельности хозяйствующие субъекты могут формировать и другие целевые фонды денежных средств, например, </w:t>
      </w:r>
      <w:r w:rsidRPr="00EC49F0">
        <w:rPr>
          <w:i/>
          <w:sz w:val="28"/>
          <w:szCs w:val="28"/>
        </w:rPr>
        <w:t>фонд медицинского страхования, приватизационный фонд, долевой фонд</w:t>
      </w:r>
      <w:r>
        <w:rPr>
          <w:sz w:val="28"/>
          <w:szCs w:val="28"/>
        </w:rPr>
        <w:t xml:space="preserve"> участия в развитии производственной и социальной инфраструктуры и другие.</w:t>
      </w:r>
    </w:p>
    <w:p w:rsidR="00EC49F0" w:rsidRDefault="00EC49F0" w:rsidP="004D63F2">
      <w:pPr>
        <w:ind w:firstLine="708"/>
        <w:rPr>
          <w:sz w:val="28"/>
          <w:szCs w:val="28"/>
        </w:rPr>
      </w:pPr>
      <w:r w:rsidRPr="00EC49F0">
        <w:rPr>
          <w:i/>
          <w:sz w:val="28"/>
          <w:szCs w:val="28"/>
        </w:rPr>
        <w:t>Уставный фонд</w:t>
      </w:r>
      <w:r>
        <w:rPr>
          <w:i/>
          <w:sz w:val="28"/>
          <w:szCs w:val="28"/>
        </w:rPr>
        <w:t>(капитал)</w:t>
      </w:r>
      <w:r>
        <w:rPr>
          <w:sz w:val="28"/>
          <w:szCs w:val="28"/>
        </w:rPr>
        <w:t xml:space="preserve"> отражае6т в денежном выражении величину имущества хозяйствующего субъекта, предоставленного ему государством, иным собственником или учредителем.</w:t>
      </w:r>
    </w:p>
    <w:p w:rsidR="00EC49F0" w:rsidRDefault="00EC49F0" w:rsidP="004D63F2">
      <w:pPr>
        <w:ind w:firstLine="708"/>
        <w:rPr>
          <w:sz w:val="28"/>
          <w:szCs w:val="28"/>
        </w:rPr>
      </w:pPr>
      <w:r>
        <w:rPr>
          <w:sz w:val="28"/>
          <w:szCs w:val="28"/>
        </w:rPr>
        <w:t>Величина уставного фонда изменяется в процессе хозяйственной деятельности: увеличивается в результате инвестиций в основные фонды, прироста оборотных фондов за счет чистого дохода, дооценки товароматериальных ценностей и других пополнений капитала; уменьшается за счет списания или передачи основных средств, начисления их износа, списания убытков, уценки товароматериальных ценностей. Уставный фонд акционерного общества создается за счет средств акционеров при размещении акций на фондовом рынке.</w:t>
      </w:r>
    </w:p>
    <w:p w:rsidR="004B498F" w:rsidRDefault="004B498F" w:rsidP="004D63F2">
      <w:pPr>
        <w:ind w:firstLine="708"/>
        <w:rPr>
          <w:sz w:val="28"/>
          <w:szCs w:val="28"/>
        </w:rPr>
      </w:pPr>
      <w:r>
        <w:rPr>
          <w:sz w:val="28"/>
          <w:szCs w:val="28"/>
        </w:rPr>
        <w:t xml:space="preserve">На основе средств, оставляемых в распоряжении хозяйствующих субъектов, то есть после уплаты налогов и других обязательных платежей, предприятия и организации формируют комплексные фонды – </w:t>
      </w:r>
      <w:r w:rsidRPr="004B498F">
        <w:rPr>
          <w:i/>
          <w:sz w:val="28"/>
          <w:szCs w:val="28"/>
        </w:rPr>
        <w:t>фонд потребления и фонд накопления</w:t>
      </w:r>
      <w:r>
        <w:rPr>
          <w:sz w:val="28"/>
          <w:szCs w:val="28"/>
        </w:rPr>
        <w:t>.</w:t>
      </w:r>
    </w:p>
    <w:p w:rsidR="004B498F" w:rsidRDefault="004B498F" w:rsidP="004D63F2">
      <w:pPr>
        <w:ind w:firstLine="708"/>
        <w:rPr>
          <w:sz w:val="28"/>
          <w:szCs w:val="28"/>
        </w:rPr>
      </w:pPr>
      <w:r>
        <w:rPr>
          <w:i/>
          <w:sz w:val="28"/>
          <w:szCs w:val="28"/>
        </w:rPr>
        <w:t xml:space="preserve">Фонд потребления </w:t>
      </w:r>
      <w:r>
        <w:rPr>
          <w:sz w:val="28"/>
          <w:szCs w:val="28"/>
        </w:rPr>
        <w:t>включает:</w:t>
      </w:r>
    </w:p>
    <w:p w:rsidR="004B498F" w:rsidRDefault="00463F32" w:rsidP="004B498F">
      <w:pPr>
        <w:numPr>
          <w:ilvl w:val="0"/>
          <w:numId w:val="6"/>
        </w:numPr>
        <w:tabs>
          <w:tab w:val="clear" w:pos="720"/>
          <w:tab w:val="num" w:pos="360"/>
        </w:tabs>
        <w:ind w:left="360"/>
        <w:rPr>
          <w:sz w:val="28"/>
          <w:szCs w:val="28"/>
        </w:rPr>
      </w:pPr>
      <w:r>
        <w:rPr>
          <w:sz w:val="28"/>
          <w:szCs w:val="28"/>
        </w:rPr>
        <w:t>р</w:t>
      </w:r>
      <w:r w:rsidR="004B498F">
        <w:rPr>
          <w:sz w:val="28"/>
          <w:szCs w:val="28"/>
        </w:rPr>
        <w:t>асходы на оплату труда всего персонала (производственного и непроизводственного);</w:t>
      </w:r>
    </w:p>
    <w:p w:rsidR="004B498F" w:rsidRDefault="00463F32" w:rsidP="004B498F">
      <w:pPr>
        <w:numPr>
          <w:ilvl w:val="0"/>
          <w:numId w:val="6"/>
        </w:numPr>
        <w:tabs>
          <w:tab w:val="clear" w:pos="720"/>
          <w:tab w:val="num" w:pos="360"/>
        </w:tabs>
        <w:ind w:left="360"/>
        <w:rPr>
          <w:sz w:val="28"/>
          <w:szCs w:val="28"/>
        </w:rPr>
      </w:pPr>
      <w:r>
        <w:rPr>
          <w:sz w:val="28"/>
          <w:szCs w:val="28"/>
        </w:rPr>
        <w:t>д</w:t>
      </w:r>
      <w:r w:rsidR="004B498F">
        <w:rPr>
          <w:sz w:val="28"/>
          <w:szCs w:val="28"/>
        </w:rPr>
        <w:t>енежные выплаты, в том числе вознаграждения по итогам работы за год;</w:t>
      </w:r>
    </w:p>
    <w:p w:rsidR="004B498F" w:rsidRDefault="00463F32" w:rsidP="004B498F">
      <w:pPr>
        <w:numPr>
          <w:ilvl w:val="0"/>
          <w:numId w:val="6"/>
        </w:numPr>
        <w:tabs>
          <w:tab w:val="clear" w:pos="720"/>
          <w:tab w:val="num" w:pos="360"/>
        </w:tabs>
        <w:ind w:left="360"/>
        <w:rPr>
          <w:sz w:val="28"/>
          <w:szCs w:val="28"/>
        </w:rPr>
      </w:pPr>
      <w:r>
        <w:rPr>
          <w:sz w:val="28"/>
          <w:szCs w:val="28"/>
        </w:rPr>
        <w:t>с</w:t>
      </w:r>
      <w:r w:rsidR="004B498F">
        <w:rPr>
          <w:sz w:val="28"/>
          <w:szCs w:val="28"/>
        </w:rPr>
        <w:t>редства, направляемые на иные виды поощрения за труд в денежной и натуральных формах;</w:t>
      </w:r>
    </w:p>
    <w:p w:rsidR="004B498F" w:rsidRDefault="00463F32" w:rsidP="004B498F">
      <w:pPr>
        <w:numPr>
          <w:ilvl w:val="0"/>
          <w:numId w:val="6"/>
        </w:numPr>
        <w:tabs>
          <w:tab w:val="clear" w:pos="720"/>
          <w:tab w:val="num" w:pos="360"/>
          <w:tab w:val="num" w:pos="1080"/>
        </w:tabs>
        <w:ind w:left="360"/>
        <w:rPr>
          <w:sz w:val="28"/>
          <w:szCs w:val="28"/>
        </w:rPr>
      </w:pPr>
      <w:r>
        <w:rPr>
          <w:sz w:val="28"/>
          <w:szCs w:val="28"/>
        </w:rPr>
        <w:t>м</w:t>
      </w:r>
      <w:r w:rsidR="004B498F">
        <w:rPr>
          <w:sz w:val="28"/>
          <w:szCs w:val="28"/>
        </w:rPr>
        <w:t>атериальную помощь;</w:t>
      </w:r>
    </w:p>
    <w:p w:rsidR="004B498F" w:rsidRDefault="00463F32" w:rsidP="004B498F">
      <w:pPr>
        <w:numPr>
          <w:ilvl w:val="0"/>
          <w:numId w:val="6"/>
        </w:numPr>
        <w:tabs>
          <w:tab w:val="clear" w:pos="720"/>
          <w:tab w:val="num" w:pos="360"/>
          <w:tab w:val="num" w:pos="1080"/>
        </w:tabs>
        <w:ind w:left="360"/>
        <w:rPr>
          <w:sz w:val="28"/>
          <w:szCs w:val="28"/>
        </w:rPr>
      </w:pPr>
      <w:r>
        <w:rPr>
          <w:sz w:val="28"/>
          <w:szCs w:val="28"/>
        </w:rPr>
        <w:t>с</w:t>
      </w:r>
      <w:r w:rsidR="004B498F">
        <w:rPr>
          <w:sz w:val="28"/>
          <w:szCs w:val="28"/>
        </w:rPr>
        <w:t>редства на установление трудовых и социальных льгот;</w:t>
      </w:r>
    </w:p>
    <w:p w:rsidR="004B498F" w:rsidRDefault="00463F32" w:rsidP="004B498F">
      <w:pPr>
        <w:numPr>
          <w:ilvl w:val="0"/>
          <w:numId w:val="6"/>
        </w:numPr>
        <w:tabs>
          <w:tab w:val="clear" w:pos="720"/>
          <w:tab w:val="num" w:pos="360"/>
          <w:tab w:val="num" w:pos="1080"/>
        </w:tabs>
        <w:ind w:left="360"/>
        <w:rPr>
          <w:sz w:val="28"/>
          <w:szCs w:val="28"/>
        </w:rPr>
      </w:pPr>
      <w:r>
        <w:rPr>
          <w:sz w:val="28"/>
          <w:szCs w:val="28"/>
        </w:rPr>
        <w:t>д</w:t>
      </w:r>
      <w:r w:rsidR="004B498F">
        <w:rPr>
          <w:sz w:val="28"/>
          <w:szCs w:val="28"/>
        </w:rPr>
        <w:t>оходы (дивиденды, проценты), выплачиваемые по акциям и вкладам работников в имущество хозяйствующего субъекта;</w:t>
      </w:r>
    </w:p>
    <w:p w:rsidR="004B498F" w:rsidRDefault="00463F32" w:rsidP="004B498F">
      <w:pPr>
        <w:numPr>
          <w:ilvl w:val="0"/>
          <w:numId w:val="6"/>
        </w:numPr>
        <w:tabs>
          <w:tab w:val="clear" w:pos="720"/>
          <w:tab w:val="num" w:pos="360"/>
          <w:tab w:val="num" w:pos="1080"/>
        </w:tabs>
        <w:ind w:left="360"/>
        <w:rPr>
          <w:sz w:val="28"/>
          <w:szCs w:val="28"/>
        </w:rPr>
      </w:pPr>
      <w:r>
        <w:rPr>
          <w:sz w:val="28"/>
          <w:szCs w:val="28"/>
        </w:rPr>
        <w:t>д</w:t>
      </w:r>
      <w:r w:rsidR="004B498F">
        <w:rPr>
          <w:sz w:val="28"/>
          <w:szCs w:val="28"/>
        </w:rPr>
        <w:t>ругие выплаты, носящие индивидуальный характер, кроме вознаграждений за рационализаторские предложения, изобретения и открытия.</w:t>
      </w:r>
    </w:p>
    <w:p w:rsidR="004B498F" w:rsidRDefault="004B498F" w:rsidP="00E75621">
      <w:pPr>
        <w:tabs>
          <w:tab w:val="num" w:pos="720"/>
        </w:tabs>
        <w:rPr>
          <w:sz w:val="28"/>
          <w:szCs w:val="28"/>
        </w:rPr>
      </w:pPr>
      <w:r>
        <w:rPr>
          <w:sz w:val="28"/>
          <w:szCs w:val="28"/>
        </w:rPr>
        <w:tab/>
        <w:t>Таким образом, фонд потребления образуется</w:t>
      </w:r>
      <w:r w:rsidR="00463F32">
        <w:rPr>
          <w:sz w:val="28"/>
          <w:szCs w:val="28"/>
        </w:rPr>
        <w:t xml:space="preserve"> за счет средств направляемых на оплату труда (из выручки от реализации продукции, работ и услуг) и части чистого дохода, оставляемого в распоряжении хозяйствующего субъекта для материального поощрения работников и разных социальных выплат. Расходуются средства фонда на личное потребление работников.</w:t>
      </w:r>
    </w:p>
    <w:p w:rsidR="00463F32" w:rsidRDefault="00463F32" w:rsidP="00E75621">
      <w:pPr>
        <w:tabs>
          <w:tab w:val="num" w:pos="720"/>
        </w:tabs>
        <w:rPr>
          <w:sz w:val="28"/>
          <w:szCs w:val="28"/>
        </w:rPr>
      </w:pPr>
      <w:r>
        <w:rPr>
          <w:sz w:val="28"/>
          <w:szCs w:val="28"/>
        </w:rPr>
        <w:tab/>
      </w:r>
      <w:r w:rsidRPr="00463F32">
        <w:rPr>
          <w:i/>
          <w:sz w:val="28"/>
          <w:szCs w:val="28"/>
        </w:rPr>
        <w:t>Фонда накопления</w:t>
      </w:r>
      <w:r>
        <w:rPr>
          <w:sz w:val="28"/>
          <w:szCs w:val="28"/>
        </w:rPr>
        <w:t xml:space="preserve"> формируется за счет:</w:t>
      </w:r>
    </w:p>
    <w:p w:rsidR="00463F32" w:rsidRDefault="00463F32" w:rsidP="00463F32">
      <w:pPr>
        <w:numPr>
          <w:ilvl w:val="0"/>
          <w:numId w:val="7"/>
        </w:numPr>
        <w:tabs>
          <w:tab w:val="clear" w:pos="720"/>
          <w:tab w:val="num" w:pos="360"/>
        </w:tabs>
        <w:ind w:left="360"/>
        <w:rPr>
          <w:sz w:val="28"/>
          <w:szCs w:val="28"/>
        </w:rPr>
      </w:pPr>
      <w:r>
        <w:rPr>
          <w:sz w:val="28"/>
          <w:szCs w:val="28"/>
        </w:rPr>
        <w:t>дохода (прибыли), оставляемых в распоряжении хозяйствующего субъекта;</w:t>
      </w:r>
    </w:p>
    <w:p w:rsidR="00463F32" w:rsidRDefault="00463F32" w:rsidP="00463F32">
      <w:pPr>
        <w:numPr>
          <w:ilvl w:val="0"/>
          <w:numId w:val="7"/>
        </w:numPr>
        <w:tabs>
          <w:tab w:val="clear" w:pos="720"/>
          <w:tab w:val="num" w:pos="360"/>
        </w:tabs>
        <w:ind w:left="360"/>
        <w:rPr>
          <w:sz w:val="28"/>
          <w:szCs w:val="28"/>
        </w:rPr>
      </w:pPr>
      <w:r>
        <w:rPr>
          <w:sz w:val="28"/>
          <w:szCs w:val="28"/>
        </w:rPr>
        <w:t>амортизационных отчислений на восстановление основных фондов;</w:t>
      </w:r>
    </w:p>
    <w:p w:rsidR="00463F32" w:rsidRDefault="00463F32" w:rsidP="00463F32">
      <w:pPr>
        <w:numPr>
          <w:ilvl w:val="0"/>
          <w:numId w:val="7"/>
        </w:numPr>
        <w:tabs>
          <w:tab w:val="clear" w:pos="720"/>
          <w:tab w:val="num" w:pos="360"/>
        </w:tabs>
        <w:ind w:left="360"/>
        <w:rPr>
          <w:sz w:val="28"/>
          <w:szCs w:val="28"/>
        </w:rPr>
      </w:pPr>
      <w:r>
        <w:rPr>
          <w:sz w:val="28"/>
          <w:szCs w:val="28"/>
        </w:rPr>
        <w:t>выручки от реализации выбывшего имущества;</w:t>
      </w:r>
    </w:p>
    <w:p w:rsidR="00463F32" w:rsidRDefault="00463F32" w:rsidP="00463F32">
      <w:pPr>
        <w:numPr>
          <w:ilvl w:val="0"/>
          <w:numId w:val="7"/>
        </w:numPr>
        <w:tabs>
          <w:tab w:val="clear" w:pos="720"/>
          <w:tab w:val="num" w:pos="360"/>
        </w:tabs>
        <w:ind w:left="360"/>
        <w:rPr>
          <w:sz w:val="28"/>
          <w:szCs w:val="28"/>
        </w:rPr>
      </w:pPr>
      <w:r>
        <w:rPr>
          <w:sz w:val="28"/>
          <w:szCs w:val="28"/>
        </w:rPr>
        <w:t>кредитов банков;</w:t>
      </w:r>
    </w:p>
    <w:p w:rsidR="00463F32" w:rsidRDefault="00463F32" w:rsidP="00463F32">
      <w:pPr>
        <w:numPr>
          <w:ilvl w:val="0"/>
          <w:numId w:val="7"/>
        </w:numPr>
        <w:tabs>
          <w:tab w:val="clear" w:pos="720"/>
          <w:tab w:val="num" w:pos="360"/>
        </w:tabs>
        <w:ind w:left="360"/>
        <w:rPr>
          <w:sz w:val="28"/>
          <w:szCs w:val="28"/>
        </w:rPr>
      </w:pPr>
      <w:r>
        <w:rPr>
          <w:sz w:val="28"/>
          <w:szCs w:val="28"/>
        </w:rPr>
        <w:t>дополнительного выпуска обыкновенных акций;</w:t>
      </w:r>
    </w:p>
    <w:p w:rsidR="00463F32" w:rsidRDefault="00463F32" w:rsidP="00463F32">
      <w:pPr>
        <w:numPr>
          <w:ilvl w:val="0"/>
          <w:numId w:val="7"/>
        </w:numPr>
        <w:tabs>
          <w:tab w:val="clear" w:pos="720"/>
          <w:tab w:val="num" w:pos="360"/>
        </w:tabs>
        <w:ind w:left="360"/>
        <w:rPr>
          <w:sz w:val="28"/>
          <w:szCs w:val="28"/>
        </w:rPr>
      </w:pPr>
      <w:r>
        <w:rPr>
          <w:sz w:val="28"/>
          <w:szCs w:val="28"/>
        </w:rPr>
        <w:t>других источников.</w:t>
      </w:r>
    </w:p>
    <w:p w:rsidR="00463F32" w:rsidRDefault="00463F32" w:rsidP="00463F32">
      <w:pPr>
        <w:ind w:left="360"/>
        <w:rPr>
          <w:sz w:val="28"/>
          <w:szCs w:val="28"/>
        </w:rPr>
      </w:pPr>
      <w:r>
        <w:rPr>
          <w:sz w:val="28"/>
          <w:szCs w:val="28"/>
        </w:rPr>
        <w:t>Используется фонд накопления на финансирование затрат по обеспечению расширенного воспроизводства:</w:t>
      </w:r>
    </w:p>
    <w:p w:rsidR="00463F32" w:rsidRDefault="00463F32" w:rsidP="00463F32">
      <w:pPr>
        <w:numPr>
          <w:ilvl w:val="1"/>
          <w:numId w:val="7"/>
        </w:numPr>
        <w:tabs>
          <w:tab w:val="clear" w:pos="1440"/>
          <w:tab w:val="num" w:pos="360"/>
        </w:tabs>
        <w:ind w:left="360"/>
        <w:rPr>
          <w:sz w:val="28"/>
          <w:szCs w:val="28"/>
        </w:rPr>
      </w:pPr>
      <w:r>
        <w:rPr>
          <w:sz w:val="28"/>
          <w:szCs w:val="28"/>
        </w:rPr>
        <w:t>на пополнение основных и оборотных фондов;</w:t>
      </w:r>
    </w:p>
    <w:p w:rsidR="00463F32" w:rsidRDefault="00463F32" w:rsidP="00463F32">
      <w:pPr>
        <w:numPr>
          <w:ilvl w:val="1"/>
          <w:numId w:val="7"/>
        </w:numPr>
        <w:tabs>
          <w:tab w:val="clear" w:pos="1440"/>
          <w:tab w:val="num" w:pos="360"/>
        </w:tabs>
        <w:ind w:left="360"/>
        <w:rPr>
          <w:sz w:val="28"/>
          <w:szCs w:val="28"/>
        </w:rPr>
      </w:pPr>
      <w:r>
        <w:rPr>
          <w:sz w:val="28"/>
          <w:szCs w:val="28"/>
        </w:rPr>
        <w:t>на научно-техническое развитие, освоение новой продукции;</w:t>
      </w:r>
    </w:p>
    <w:p w:rsidR="00463F32" w:rsidRDefault="00463F32" w:rsidP="00463F32">
      <w:pPr>
        <w:numPr>
          <w:ilvl w:val="1"/>
          <w:numId w:val="7"/>
        </w:numPr>
        <w:tabs>
          <w:tab w:val="clear" w:pos="1440"/>
          <w:tab w:val="num" w:pos="360"/>
        </w:tabs>
        <w:ind w:left="360"/>
        <w:rPr>
          <w:sz w:val="28"/>
          <w:szCs w:val="28"/>
        </w:rPr>
      </w:pPr>
      <w:r>
        <w:rPr>
          <w:sz w:val="28"/>
          <w:szCs w:val="28"/>
        </w:rPr>
        <w:t>осуществление природоохранных мероприятий;</w:t>
      </w:r>
    </w:p>
    <w:p w:rsidR="00463F32" w:rsidRDefault="00463F32" w:rsidP="00463F32">
      <w:pPr>
        <w:numPr>
          <w:ilvl w:val="1"/>
          <w:numId w:val="7"/>
        </w:numPr>
        <w:tabs>
          <w:tab w:val="clear" w:pos="1440"/>
          <w:tab w:val="num" w:pos="360"/>
        </w:tabs>
        <w:ind w:left="360"/>
        <w:rPr>
          <w:sz w:val="28"/>
          <w:szCs w:val="28"/>
        </w:rPr>
      </w:pPr>
      <w:r>
        <w:rPr>
          <w:sz w:val="28"/>
          <w:szCs w:val="28"/>
        </w:rPr>
        <w:t xml:space="preserve">на долевое участие в строительстве объектов производственной инфраструктуры </w:t>
      </w:r>
      <w:r w:rsidR="008B3D79">
        <w:rPr>
          <w:sz w:val="28"/>
          <w:szCs w:val="28"/>
        </w:rPr>
        <w:t>(</w:t>
      </w:r>
      <w:r>
        <w:rPr>
          <w:sz w:val="28"/>
          <w:szCs w:val="28"/>
        </w:rPr>
        <w:t>автомобильных дорог, вычислительных центров, ремонтных, энергетических, строительных и других производств);</w:t>
      </w:r>
    </w:p>
    <w:p w:rsidR="00463F32" w:rsidRDefault="00463F32" w:rsidP="00463F32">
      <w:pPr>
        <w:numPr>
          <w:ilvl w:val="1"/>
          <w:numId w:val="7"/>
        </w:numPr>
        <w:tabs>
          <w:tab w:val="clear" w:pos="1440"/>
          <w:tab w:val="num" w:pos="360"/>
        </w:tabs>
        <w:ind w:left="360"/>
        <w:rPr>
          <w:sz w:val="28"/>
          <w:szCs w:val="28"/>
        </w:rPr>
      </w:pPr>
      <w:r>
        <w:rPr>
          <w:sz w:val="28"/>
          <w:szCs w:val="28"/>
        </w:rPr>
        <w:t>строительства и долевого участия в строительстве объектов социальной инфраструктуры</w:t>
      </w:r>
      <w:r w:rsidR="000E17F2">
        <w:rPr>
          <w:sz w:val="28"/>
          <w:szCs w:val="28"/>
        </w:rPr>
        <w:t xml:space="preserve"> (жилых домов, клубов, домов отдыха, пансионатов, санаториев, поликлиник, больниц, подсобных сельскохозяйственных производств).</w:t>
      </w:r>
    </w:p>
    <w:p w:rsidR="000E17F2" w:rsidRDefault="000E17F2" w:rsidP="00E75621">
      <w:pPr>
        <w:ind w:firstLine="720"/>
        <w:rPr>
          <w:sz w:val="28"/>
          <w:szCs w:val="28"/>
        </w:rPr>
      </w:pPr>
      <w:r>
        <w:rPr>
          <w:sz w:val="28"/>
          <w:szCs w:val="28"/>
        </w:rPr>
        <w:t xml:space="preserve">Крупные хозяйствующие субъекты могут формировать и использовать вместо комплексных фондов потребления и накопления раздельные фонды, аналогичные по содержанию источников и расходов: </w:t>
      </w:r>
      <w:r w:rsidRPr="000E17F2">
        <w:rPr>
          <w:i/>
          <w:sz w:val="28"/>
          <w:szCs w:val="28"/>
        </w:rPr>
        <w:t>заработной платы, оплаты труда, производственного развития, социального развития</w:t>
      </w:r>
      <w:r>
        <w:rPr>
          <w:sz w:val="28"/>
          <w:szCs w:val="28"/>
        </w:rPr>
        <w:t>.</w:t>
      </w:r>
    </w:p>
    <w:p w:rsidR="000E17F2" w:rsidRDefault="000E17F2" w:rsidP="00E75621">
      <w:pPr>
        <w:ind w:firstLine="720"/>
        <w:rPr>
          <w:sz w:val="28"/>
          <w:szCs w:val="28"/>
        </w:rPr>
      </w:pPr>
      <w:r>
        <w:rPr>
          <w:sz w:val="28"/>
          <w:szCs w:val="28"/>
        </w:rPr>
        <w:t xml:space="preserve">По усмотрению коллектива хозяйствующие субъекты могут образовывать </w:t>
      </w:r>
      <w:r w:rsidRPr="000E17F2">
        <w:rPr>
          <w:i/>
          <w:sz w:val="28"/>
          <w:szCs w:val="28"/>
        </w:rPr>
        <w:t>финансовый резерв</w:t>
      </w:r>
      <w:r>
        <w:rPr>
          <w:sz w:val="28"/>
          <w:szCs w:val="28"/>
        </w:rPr>
        <w:t xml:space="preserve"> (резервный фонд, фонд риска, страховой фонд). Его назначение – обеспечивать финансовую устойчивость предприятий в период временного ухудшения хозяйственно-финансового положения и компенсировать дополнительные (непредвиденные) затраты, возникающие в процессе производства и реализации продукции. Фонд образуется за счет прибыли или дохода, оставляемых в распоряжении хозяйствующего субъекта до их направления в фонды потребления, накопления и иные фонды – в случае их достаточности для этих целей. В некоторых случаях размер фонда ограничивается, например, его средства не должны превышать определенной величины уставного фонда.</w:t>
      </w:r>
    </w:p>
    <w:p w:rsidR="000E17F2" w:rsidRDefault="000E17F2" w:rsidP="00E75621">
      <w:pPr>
        <w:ind w:firstLine="720"/>
        <w:rPr>
          <w:sz w:val="28"/>
          <w:szCs w:val="28"/>
        </w:rPr>
      </w:pPr>
      <w:r>
        <w:rPr>
          <w:sz w:val="28"/>
          <w:szCs w:val="28"/>
        </w:rPr>
        <w:t>Финансовый резерв образуется от прибыли или дохода по нормативам при разработке и утверждении финансового плана хозяйствующего субъекта. Средства финансового резерва используются на дополнительные затраты по производственному</w:t>
      </w:r>
      <w:r w:rsidR="00E75621">
        <w:rPr>
          <w:sz w:val="28"/>
          <w:szCs w:val="28"/>
        </w:rPr>
        <w:t xml:space="preserve"> и социальному развитию, на разработку и внедрение новой техники, прирост и восполнение недостатка собственных оборотных средств.</w:t>
      </w:r>
    </w:p>
    <w:p w:rsidR="00E75621" w:rsidRDefault="00E75621" w:rsidP="00E75621">
      <w:pPr>
        <w:ind w:firstLine="720"/>
        <w:rPr>
          <w:sz w:val="28"/>
          <w:szCs w:val="28"/>
        </w:rPr>
      </w:pPr>
      <w:r w:rsidRPr="00E75621">
        <w:rPr>
          <w:i/>
          <w:sz w:val="28"/>
          <w:szCs w:val="28"/>
        </w:rPr>
        <w:t>Валютные фонды</w:t>
      </w:r>
      <w:r>
        <w:rPr>
          <w:sz w:val="28"/>
          <w:szCs w:val="28"/>
        </w:rPr>
        <w:t xml:space="preserve"> хозяйствующих субъектов образуются за счет валютных средств из следующих источников:</w:t>
      </w:r>
    </w:p>
    <w:p w:rsidR="00E75621" w:rsidRDefault="00E75621" w:rsidP="00E75621">
      <w:pPr>
        <w:numPr>
          <w:ilvl w:val="0"/>
          <w:numId w:val="8"/>
        </w:numPr>
        <w:tabs>
          <w:tab w:val="clear" w:pos="1440"/>
          <w:tab w:val="num" w:pos="0"/>
        </w:tabs>
        <w:ind w:left="360"/>
        <w:rPr>
          <w:sz w:val="28"/>
          <w:szCs w:val="28"/>
        </w:rPr>
      </w:pPr>
      <w:r>
        <w:rPr>
          <w:sz w:val="28"/>
          <w:szCs w:val="28"/>
        </w:rPr>
        <w:t>экспортная валютная выручка;</w:t>
      </w:r>
    </w:p>
    <w:p w:rsidR="00E75621" w:rsidRDefault="00E75621" w:rsidP="00E75621">
      <w:pPr>
        <w:numPr>
          <w:ilvl w:val="0"/>
          <w:numId w:val="8"/>
        </w:numPr>
        <w:tabs>
          <w:tab w:val="clear" w:pos="1440"/>
          <w:tab w:val="num" w:pos="0"/>
        </w:tabs>
        <w:ind w:left="360"/>
        <w:rPr>
          <w:sz w:val="28"/>
          <w:szCs w:val="28"/>
        </w:rPr>
      </w:pPr>
      <w:r>
        <w:rPr>
          <w:sz w:val="28"/>
          <w:szCs w:val="28"/>
        </w:rPr>
        <w:t>взносы в уставный фонд в валюте;</w:t>
      </w:r>
    </w:p>
    <w:p w:rsidR="00E75621" w:rsidRDefault="00E75621" w:rsidP="00E75621">
      <w:pPr>
        <w:numPr>
          <w:ilvl w:val="0"/>
          <w:numId w:val="8"/>
        </w:numPr>
        <w:tabs>
          <w:tab w:val="clear" w:pos="1440"/>
          <w:tab w:val="num" w:pos="0"/>
        </w:tabs>
        <w:ind w:left="360"/>
        <w:rPr>
          <w:sz w:val="28"/>
          <w:szCs w:val="28"/>
        </w:rPr>
      </w:pPr>
      <w:r>
        <w:rPr>
          <w:sz w:val="28"/>
          <w:szCs w:val="28"/>
        </w:rPr>
        <w:t>валютные кредиты банков, в том числе иностранных, других финансовых учреждений и иностранных юридических лиц;</w:t>
      </w:r>
    </w:p>
    <w:p w:rsidR="00E75621" w:rsidRDefault="00E75621" w:rsidP="00E75621">
      <w:pPr>
        <w:numPr>
          <w:ilvl w:val="0"/>
          <w:numId w:val="8"/>
        </w:numPr>
        <w:tabs>
          <w:tab w:val="clear" w:pos="1440"/>
          <w:tab w:val="num" w:pos="0"/>
        </w:tabs>
        <w:ind w:left="360"/>
        <w:rPr>
          <w:sz w:val="28"/>
          <w:szCs w:val="28"/>
        </w:rPr>
      </w:pPr>
      <w:r>
        <w:rPr>
          <w:sz w:val="28"/>
          <w:szCs w:val="28"/>
        </w:rPr>
        <w:t>покупка валюты на внутреннем валютном рынке через уполномоченные банки и обменные пункты;</w:t>
      </w:r>
    </w:p>
    <w:p w:rsidR="00E75621" w:rsidRDefault="00E75621" w:rsidP="00E75621">
      <w:pPr>
        <w:numPr>
          <w:ilvl w:val="0"/>
          <w:numId w:val="8"/>
        </w:numPr>
        <w:tabs>
          <w:tab w:val="clear" w:pos="1440"/>
          <w:tab w:val="num" w:pos="0"/>
        </w:tabs>
        <w:ind w:left="360"/>
        <w:rPr>
          <w:sz w:val="28"/>
          <w:szCs w:val="28"/>
        </w:rPr>
      </w:pPr>
      <w:r>
        <w:rPr>
          <w:sz w:val="28"/>
          <w:szCs w:val="28"/>
        </w:rPr>
        <w:t>финансовая помощь (гранты) от нерезидентов.</w:t>
      </w:r>
    </w:p>
    <w:p w:rsidR="00E75621" w:rsidRDefault="00E75621" w:rsidP="00E75621">
      <w:pPr>
        <w:ind w:firstLine="720"/>
        <w:rPr>
          <w:sz w:val="28"/>
          <w:szCs w:val="28"/>
        </w:rPr>
      </w:pPr>
      <w:r>
        <w:rPr>
          <w:sz w:val="28"/>
          <w:szCs w:val="28"/>
        </w:rPr>
        <w:t>Валютная выручка от экспорта продукции, работ и услуг после уплаты законодательно установленных налогов направляется в валютные фонды хозяйствующих субъектов. В эти фонды зачисляются дивиденды и доходы в иностранной валюте, полученные от инвестиций в активы (ценные бумаги), размещения средств</w:t>
      </w:r>
      <w:r w:rsidR="00CB508A">
        <w:rPr>
          <w:sz w:val="28"/>
          <w:szCs w:val="28"/>
        </w:rPr>
        <w:t>,</w:t>
      </w:r>
      <w:r>
        <w:rPr>
          <w:sz w:val="28"/>
          <w:szCs w:val="28"/>
        </w:rPr>
        <w:t xml:space="preserve"> в форме депозитов, вкладов и других формах</w:t>
      </w:r>
      <w:r w:rsidR="00CB508A">
        <w:rPr>
          <w:sz w:val="28"/>
          <w:szCs w:val="28"/>
        </w:rPr>
        <w:t>, если эти дивиденды и доходы были получены от вложения собственных или заемных средств.</w:t>
      </w:r>
    </w:p>
    <w:p w:rsidR="00CB508A" w:rsidRDefault="00CB508A" w:rsidP="00E75621">
      <w:pPr>
        <w:ind w:firstLine="720"/>
        <w:rPr>
          <w:sz w:val="28"/>
          <w:szCs w:val="28"/>
        </w:rPr>
      </w:pPr>
      <w:r>
        <w:rPr>
          <w:sz w:val="28"/>
          <w:szCs w:val="28"/>
        </w:rPr>
        <w:t>Хозяйствующим субъектам предоставлено право</w:t>
      </w:r>
      <w:r w:rsidR="008B3D79">
        <w:rPr>
          <w:sz w:val="28"/>
          <w:szCs w:val="28"/>
        </w:rPr>
        <w:t>,</w:t>
      </w:r>
      <w:r>
        <w:rPr>
          <w:sz w:val="28"/>
          <w:szCs w:val="28"/>
        </w:rPr>
        <w:t xml:space="preserve"> объединять свои валютные средства на добровольной основе для решения общих задач. Валютные средства, сконцентрированные в валютных фондах, хозяйствующие субъекты используют самостоятельно, то есть без влияния государственных органов, без указаний или особых разрешений, но в рамках действующего валютного законодательства. В первую очередь валютные фонды используются на производственное и социально-культурное развитие трудовых коллективов; часть валютных средств может быть направлена на приобретение импортных товаров потребительского назначения, медикаментов и медицинской техники. Средства валютных фондов могут использоваться для оказания гуманитарной и благотворительной помощи. Хозяйствующие субъекты могут отчислять часть средств валютного фонда партнерам – субпоставщикам; размеры этих отчислений определяются на договорной основе с учетом вклада участников в производство экспортной продукции.</w:t>
      </w:r>
    </w:p>
    <w:p w:rsidR="00CB508A" w:rsidRDefault="00CB508A" w:rsidP="00E75621">
      <w:pPr>
        <w:ind w:firstLine="720"/>
        <w:rPr>
          <w:sz w:val="28"/>
          <w:szCs w:val="28"/>
        </w:rPr>
      </w:pPr>
      <w:r w:rsidRPr="00CB508A">
        <w:rPr>
          <w:i/>
          <w:sz w:val="28"/>
          <w:szCs w:val="28"/>
        </w:rPr>
        <w:t>Ремонтный фонд</w:t>
      </w:r>
      <w:r>
        <w:rPr>
          <w:sz w:val="28"/>
          <w:szCs w:val="28"/>
        </w:rPr>
        <w:t xml:space="preserve"> создается  на хозяйствующих субъектах для проведения всех видов ремонта основных фондов: капитального, среднего, текущего. Все виды ремонта финансируются за счет себестоимости продукции, работ и услуг. Хозяйствующие субъекты могут самостоятельно устанавливать</w:t>
      </w:r>
      <w:r w:rsidR="00337943">
        <w:rPr>
          <w:sz w:val="28"/>
          <w:szCs w:val="28"/>
        </w:rPr>
        <w:t xml:space="preserve"> нормативы отчислений в ремонтный фонд в зависимости от предстоящих затрат на ремонтные работы, объем которых определяется состоянием и степенью изношенности основных фондов. Частично затраты на ремонт могут покрываться за счет расходов будущих периодов. Размеры этих расходов регулируются также правилами налогообложения дохода.</w:t>
      </w:r>
    </w:p>
    <w:p w:rsidR="00337943" w:rsidRDefault="00337943" w:rsidP="00E75621">
      <w:pPr>
        <w:ind w:firstLine="720"/>
        <w:rPr>
          <w:sz w:val="28"/>
          <w:szCs w:val="28"/>
        </w:rPr>
      </w:pPr>
      <w:r>
        <w:rPr>
          <w:sz w:val="28"/>
          <w:szCs w:val="28"/>
        </w:rPr>
        <w:t xml:space="preserve">Благодаря финансам осуществляется постоянный </w:t>
      </w:r>
      <w:r w:rsidRPr="00337943">
        <w:rPr>
          <w:i/>
          <w:sz w:val="28"/>
          <w:szCs w:val="28"/>
        </w:rPr>
        <w:t>кругооборот производственных фондов</w:t>
      </w:r>
      <w:r>
        <w:rPr>
          <w:sz w:val="28"/>
          <w:szCs w:val="28"/>
        </w:rPr>
        <w:t xml:space="preserve"> хозяйствующих субъектов – </w:t>
      </w:r>
      <w:r w:rsidRPr="00337943">
        <w:rPr>
          <w:i/>
          <w:sz w:val="28"/>
          <w:szCs w:val="28"/>
        </w:rPr>
        <w:t>основных и оборотных</w:t>
      </w:r>
      <w:r>
        <w:rPr>
          <w:sz w:val="28"/>
          <w:szCs w:val="28"/>
        </w:rPr>
        <w:t>. Это достигается путем авансирования финансовых ресурсов для приобретения, увеличения или восполнения натурально-вещественных элементов производства – средств труда и предметов труда. Средства производства, состоящие из средств труда и предметов труда, выраженные в стоимостной форме, представляют собой основные и оборотные производственные фонды</w:t>
      </w:r>
      <w:r w:rsidR="00275286">
        <w:rPr>
          <w:sz w:val="28"/>
          <w:szCs w:val="28"/>
        </w:rPr>
        <w:t>. Характер кругооборота основных и оборотных производственных фондов различается.</w:t>
      </w:r>
    </w:p>
    <w:p w:rsidR="00275286" w:rsidRDefault="00275286" w:rsidP="00E75621">
      <w:pPr>
        <w:ind w:firstLine="720"/>
        <w:rPr>
          <w:sz w:val="28"/>
          <w:szCs w:val="28"/>
        </w:rPr>
      </w:pPr>
      <w:r>
        <w:rPr>
          <w:sz w:val="28"/>
          <w:szCs w:val="28"/>
        </w:rPr>
        <w:t>Основные фонды участвуют в производственном процессе длительное время и передают свою стоимость на изготовляемый продукт частично. Величина переносимой части определяется исход</w:t>
      </w:r>
      <w:r w:rsidR="008B3D79">
        <w:rPr>
          <w:sz w:val="28"/>
          <w:szCs w:val="28"/>
        </w:rPr>
        <w:t>я из срока службы средств труда</w:t>
      </w:r>
      <w:r>
        <w:rPr>
          <w:sz w:val="28"/>
          <w:szCs w:val="28"/>
        </w:rPr>
        <w:t xml:space="preserve"> по мере износа. Процесс переноса называется </w:t>
      </w:r>
      <w:r w:rsidRPr="00275286">
        <w:rPr>
          <w:i/>
          <w:sz w:val="28"/>
          <w:szCs w:val="28"/>
        </w:rPr>
        <w:t>амортизацией</w:t>
      </w:r>
      <w:r>
        <w:rPr>
          <w:sz w:val="28"/>
          <w:szCs w:val="28"/>
        </w:rPr>
        <w:t xml:space="preserve">, доля переносимой стоимости – </w:t>
      </w:r>
      <w:r w:rsidRPr="00275286">
        <w:rPr>
          <w:i/>
          <w:sz w:val="28"/>
          <w:szCs w:val="28"/>
        </w:rPr>
        <w:t>нормой амортизации</w:t>
      </w:r>
      <w:r>
        <w:rPr>
          <w:sz w:val="28"/>
          <w:szCs w:val="28"/>
        </w:rPr>
        <w:t xml:space="preserve">, а денежное выражение этой доли – </w:t>
      </w:r>
      <w:r w:rsidRPr="00275286">
        <w:rPr>
          <w:i/>
          <w:sz w:val="28"/>
          <w:szCs w:val="28"/>
        </w:rPr>
        <w:t>амортизационными отчислениями</w:t>
      </w:r>
      <w:r>
        <w:rPr>
          <w:sz w:val="28"/>
          <w:szCs w:val="28"/>
        </w:rPr>
        <w:t>.</w:t>
      </w:r>
    </w:p>
    <w:p w:rsidR="00275286" w:rsidRDefault="00275286" w:rsidP="00E75621">
      <w:pPr>
        <w:ind w:firstLine="720"/>
        <w:rPr>
          <w:sz w:val="28"/>
          <w:szCs w:val="28"/>
        </w:rPr>
      </w:pPr>
      <w:r>
        <w:rPr>
          <w:sz w:val="28"/>
          <w:szCs w:val="28"/>
        </w:rPr>
        <w:t>Амортизационные отчисления включаются в издержки производства и формируются их дохода от реализации продукции. После окончания срока службы основных средств накопленная сумма амортизационных отчислений количественно равна стоимости самих фондов. Эти средства могут использоваться на приобретение основных фондов до момента их выбытия и износа, то есть до завершения кругооборота и служат одним из источников финансирования основных фондов. Нормы амортизации основных фондов могут различаться в зависимости от экономических условий деятельности предприятия: они устанавливаются в виде равномерных долей к балансовой (первоначальной) стоимости основных фондов в течении всего срока эксплуатации (линейный метод); в виде более высоких долей в начале амортизационного периода и постепенного снижения к концу этого периода (регрессивный метод). В налоговом законодательстве Республики Казахстан установлены нормы начисления амортизации</w:t>
      </w:r>
      <w:r w:rsidR="0039174F">
        <w:rPr>
          <w:sz w:val="28"/>
          <w:szCs w:val="28"/>
        </w:rPr>
        <w:t xml:space="preserve"> к стоимостному балансу подгруппы фиксированных активов (основных средств, нематериальных активов). В практике хозяйствования используется также метод ускоренной амортизации для стимулирования технического процесса на производстве. Метод начисления амортизации оказывает влияние на результаты деятельности предприятий через величину затрат на производство и реализацию продукции и соответственно на доход (прибыль) предприятия. Это отражается на распределительных процессах при взимании налогов и использовании дохода, оставляемого в распоряжении предприятий.</w:t>
      </w:r>
    </w:p>
    <w:p w:rsidR="0039174F" w:rsidRDefault="0039174F" w:rsidP="00E75621">
      <w:pPr>
        <w:ind w:firstLine="720"/>
        <w:rPr>
          <w:sz w:val="28"/>
          <w:szCs w:val="28"/>
        </w:rPr>
      </w:pPr>
      <w:r w:rsidRPr="0039174F">
        <w:rPr>
          <w:i/>
          <w:sz w:val="28"/>
          <w:szCs w:val="28"/>
        </w:rPr>
        <w:t>Оборотные фонды включают оборотные производственные фонды и фонды обращения</w:t>
      </w:r>
      <w:r>
        <w:rPr>
          <w:sz w:val="28"/>
          <w:szCs w:val="28"/>
        </w:rPr>
        <w:t>, отличающиеся принадлежность к разным сферам – производству и обращению.</w:t>
      </w:r>
    </w:p>
    <w:p w:rsidR="0039174F" w:rsidRDefault="0039174F" w:rsidP="00E75621">
      <w:pPr>
        <w:ind w:firstLine="720"/>
        <w:rPr>
          <w:sz w:val="28"/>
          <w:szCs w:val="28"/>
        </w:rPr>
      </w:pPr>
      <w:r w:rsidRPr="0039174F">
        <w:rPr>
          <w:i/>
          <w:sz w:val="28"/>
          <w:szCs w:val="28"/>
        </w:rPr>
        <w:t>Оборотные производственные фонды</w:t>
      </w:r>
      <w:r>
        <w:rPr>
          <w:sz w:val="28"/>
          <w:szCs w:val="28"/>
        </w:rPr>
        <w:t xml:space="preserve"> представляют также разные стороны производства. Одна их часть </w:t>
      </w:r>
      <w:r w:rsidRPr="0039174F">
        <w:rPr>
          <w:i/>
          <w:sz w:val="28"/>
          <w:szCs w:val="28"/>
        </w:rPr>
        <w:t>производственные запасы</w:t>
      </w:r>
      <w:r>
        <w:rPr>
          <w:sz w:val="28"/>
          <w:szCs w:val="28"/>
        </w:rPr>
        <w:t xml:space="preserve"> – включает стоимость как предметов труда (сырья, покупных полуфабрикатов, основных и вспомогательных материалов, топлива, тары, запасных частей), та и часть средств труда в пределах установленных минимальных или предельных величин. Другая часть </w:t>
      </w:r>
      <w:r w:rsidRPr="0039174F">
        <w:rPr>
          <w:i/>
          <w:sz w:val="28"/>
          <w:szCs w:val="28"/>
        </w:rPr>
        <w:t>незавершенное производство</w:t>
      </w:r>
      <w:r>
        <w:rPr>
          <w:sz w:val="28"/>
          <w:szCs w:val="28"/>
        </w:rPr>
        <w:t xml:space="preserve"> – характеризует стоимость тех же предметов, вовлеченных в процесс переработки, изготовления продукции. Третья часть </w:t>
      </w:r>
      <w:r w:rsidRPr="0039174F">
        <w:rPr>
          <w:i/>
          <w:sz w:val="28"/>
          <w:szCs w:val="28"/>
        </w:rPr>
        <w:t>расходы будущих периодов</w:t>
      </w:r>
      <w:r>
        <w:rPr>
          <w:sz w:val="28"/>
          <w:szCs w:val="28"/>
        </w:rPr>
        <w:t xml:space="preserve"> – представляет собой затраты, производимые в текущем периоде, но погашаемые за счет себестоимости продукции в последующие периоды.</w:t>
      </w:r>
    </w:p>
    <w:p w:rsidR="0039174F" w:rsidRDefault="0039174F" w:rsidP="00E75621">
      <w:pPr>
        <w:ind w:firstLine="720"/>
        <w:rPr>
          <w:sz w:val="28"/>
          <w:szCs w:val="28"/>
        </w:rPr>
      </w:pPr>
      <w:r w:rsidRPr="00C53BBF">
        <w:rPr>
          <w:i/>
          <w:sz w:val="28"/>
          <w:szCs w:val="28"/>
        </w:rPr>
        <w:t>Фонды обращения</w:t>
      </w:r>
      <w:r>
        <w:rPr>
          <w:sz w:val="28"/>
          <w:szCs w:val="28"/>
        </w:rPr>
        <w:t xml:space="preserve"> связаны со сферой </w:t>
      </w:r>
      <w:r w:rsidR="00C53BBF">
        <w:rPr>
          <w:sz w:val="28"/>
          <w:szCs w:val="28"/>
        </w:rPr>
        <w:t>обращения</w:t>
      </w:r>
      <w:r>
        <w:rPr>
          <w:sz w:val="28"/>
          <w:szCs w:val="28"/>
        </w:rPr>
        <w:t xml:space="preserve">, к ним относятся: </w:t>
      </w:r>
      <w:r w:rsidRPr="00C53BBF">
        <w:rPr>
          <w:i/>
          <w:sz w:val="28"/>
          <w:szCs w:val="28"/>
        </w:rPr>
        <w:t>готовая продукция</w:t>
      </w:r>
      <w:r>
        <w:rPr>
          <w:sz w:val="28"/>
          <w:szCs w:val="28"/>
        </w:rPr>
        <w:t xml:space="preserve"> на складах и отгруженная потребителям, </w:t>
      </w:r>
      <w:r w:rsidRPr="00C53BBF">
        <w:rPr>
          <w:i/>
          <w:sz w:val="28"/>
          <w:szCs w:val="28"/>
        </w:rPr>
        <w:t>денежные средства</w:t>
      </w:r>
      <w:r>
        <w:rPr>
          <w:sz w:val="28"/>
          <w:szCs w:val="28"/>
        </w:rPr>
        <w:t xml:space="preserve"> в кассе и в банках на счетах, средства в расчетах, дебиторская задолженность</w:t>
      </w:r>
      <w:r w:rsidR="00C53BBF">
        <w:rPr>
          <w:sz w:val="28"/>
          <w:szCs w:val="28"/>
        </w:rPr>
        <w:t>. Фонды обращения опосредуют производство и обращение.</w:t>
      </w:r>
    </w:p>
    <w:p w:rsidR="0039174F" w:rsidRDefault="00C53BBF" w:rsidP="00E75621">
      <w:pPr>
        <w:ind w:firstLine="720"/>
        <w:rPr>
          <w:sz w:val="28"/>
          <w:szCs w:val="28"/>
        </w:rPr>
      </w:pPr>
      <w:r>
        <w:rPr>
          <w:sz w:val="28"/>
          <w:szCs w:val="28"/>
        </w:rPr>
        <w:t>Оба элемента – оборотные производственные фонды и фонды обращения обеспечивают постоянный, бесперебойный кругооборот средств путем последовательной смены форм стоимости: денежной, товарной, производственной, приращенной товарной, приращенной денежной форм.</w:t>
      </w:r>
    </w:p>
    <w:p w:rsidR="00C53BBF" w:rsidRDefault="00C53BBF" w:rsidP="00C53BBF">
      <w:pPr>
        <w:ind w:firstLine="720"/>
        <w:rPr>
          <w:sz w:val="28"/>
          <w:szCs w:val="28"/>
        </w:rPr>
      </w:pPr>
      <w:r>
        <w:rPr>
          <w:sz w:val="28"/>
          <w:szCs w:val="28"/>
        </w:rPr>
        <w:t>Денежные средства, авансированные в оборотные производственные фонды и фонды обращения, выступают как оборотные средства хозяйствующего субъекта. Состав, структура оборотных средств существенно различаются при разных типах и видах производства. Так, на хозяйствующих субъектах, производственно-хозяйственная деятельность, которых зависит от поставок им материальных компонентов для переработки, значителен удельный вес производственных запасов, включающих транспортный и гарантийный запасы -  в машиностроении, легкой промышленности. Для этих отраслей характерен значительный удельный вес в оборотных средствах незавершенного производства, это же характерно для строительной отрасли, сельского хозяйства. В транспорте данный элемент оборотных средств минимален, в торговле значительна доля фондов обращения. Факторы состава и структуры оборотных средств отражается на их общей величине и тем самым, возможностях финансирования, поскольку отдельные элементы оборотных средств имеют разную скорость оборота.</w:t>
      </w:r>
    </w:p>
    <w:p w:rsidR="00C53BBF" w:rsidRDefault="00C53BBF" w:rsidP="00C53BBF">
      <w:pPr>
        <w:ind w:firstLine="720"/>
        <w:rPr>
          <w:sz w:val="28"/>
          <w:szCs w:val="28"/>
        </w:rPr>
      </w:pPr>
      <w:r>
        <w:rPr>
          <w:sz w:val="28"/>
          <w:szCs w:val="28"/>
        </w:rPr>
        <w:t>Возмещение авансированных денежных затрат в оборотные средства осуществляются после реализации продукции, товаров и услуг и поступления выручки на счета хозяйствующих субъектов, что позволяет закупать очередные порции предметов труда для следующего кругооборота.</w:t>
      </w:r>
    </w:p>
    <w:p w:rsidR="001F2334" w:rsidRDefault="001F2334" w:rsidP="00C53BBF">
      <w:pPr>
        <w:ind w:firstLine="720"/>
        <w:rPr>
          <w:sz w:val="28"/>
          <w:szCs w:val="28"/>
        </w:rPr>
      </w:pPr>
      <w:r>
        <w:rPr>
          <w:sz w:val="28"/>
          <w:szCs w:val="28"/>
        </w:rPr>
        <w:t>Вышеизложенные процессы кругооборота производственных фондов характерны для действующих хозяйствующих субъектов.</w:t>
      </w:r>
    </w:p>
    <w:p w:rsidR="001F2334" w:rsidRDefault="001F2334" w:rsidP="00C53BBF">
      <w:pPr>
        <w:ind w:firstLine="720"/>
        <w:rPr>
          <w:sz w:val="28"/>
          <w:szCs w:val="28"/>
        </w:rPr>
      </w:pPr>
      <w:r>
        <w:rPr>
          <w:sz w:val="28"/>
          <w:szCs w:val="28"/>
        </w:rPr>
        <w:t>На действующих хозяйствующих субъектах основные и оборотные фонды восполняются после реализации продукции и поступления соответствующего дохода, из которого в форме амортизационных отчислений формируются средства для возмещения изнашивающихся основных фондов, а другая часть дохода от реализации продукции направляется на приобретение товароматериальных ценностей, входящих в состав оборотных фондов. При образовании новых хозяйствующих субъектов или их расширении значительная часть средств формируется за счет взносов учредителей, привлеченных финансовых средств от продаж акций. Для государственных предприятий – это средства бюджета и государственных внебюджетных фондов. Часть средств может быть авансирована за счет централизованных финансовых ресурсов вышестоящего звена управления – корпорации, ассоциации, министерства, ведомства. В последнее время все большее распространение в качестве источника финансирования выступают средства иностранных инвесторов.</w:t>
      </w:r>
    </w:p>
    <w:p w:rsidR="002F14F6" w:rsidRDefault="002F14F6" w:rsidP="00C53BBF">
      <w:pPr>
        <w:ind w:firstLine="720"/>
        <w:rPr>
          <w:sz w:val="28"/>
          <w:szCs w:val="28"/>
        </w:rPr>
      </w:pPr>
      <w:r>
        <w:rPr>
          <w:sz w:val="28"/>
          <w:szCs w:val="28"/>
        </w:rPr>
        <w:t xml:space="preserve">На действующих хозяйствующих субъектах важным источником финансирования прироста производственных фондов является чистый доход (прибыль), составляемые в их распоряжении, как непосредственно направляемые на эти цели, так и через финансовые фонды – фонд развития производства (фонд накопления), фонд производственного и социального развития, финансовый резерв, другие инвестиционные фонды. На эти цели также используют банковские кредиты: для финансирования основных фондов – долгосрочные, для оборотных </w:t>
      </w:r>
      <w:r w:rsidR="004333A4">
        <w:rPr>
          <w:sz w:val="28"/>
          <w:szCs w:val="28"/>
        </w:rPr>
        <w:t>фондов</w:t>
      </w:r>
      <w:r>
        <w:rPr>
          <w:sz w:val="28"/>
          <w:szCs w:val="28"/>
        </w:rPr>
        <w:t xml:space="preserve">– </w:t>
      </w:r>
      <w:r w:rsidR="004333A4">
        <w:rPr>
          <w:sz w:val="28"/>
          <w:szCs w:val="28"/>
        </w:rPr>
        <w:t xml:space="preserve">  кр</w:t>
      </w:r>
      <w:r>
        <w:rPr>
          <w:sz w:val="28"/>
          <w:szCs w:val="28"/>
        </w:rPr>
        <w:t>аткосрочные.</w:t>
      </w:r>
    </w:p>
    <w:p w:rsidR="002F14F6" w:rsidRDefault="002F14F6" w:rsidP="00C53BBF">
      <w:pPr>
        <w:ind w:firstLine="720"/>
        <w:rPr>
          <w:sz w:val="28"/>
          <w:szCs w:val="28"/>
        </w:rPr>
      </w:pPr>
      <w:r>
        <w:rPr>
          <w:sz w:val="28"/>
          <w:szCs w:val="28"/>
        </w:rPr>
        <w:t>Источниками увеличения производственных фондов является, кроме того</w:t>
      </w:r>
      <w:r w:rsidR="003C7D6E">
        <w:rPr>
          <w:sz w:val="28"/>
          <w:szCs w:val="28"/>
        </w:rPr>
        <w:t>: реинвестируемая часть внеоборотных активов (основного капитала), иммобилизуемая часть оборотных активов, кредиторская задолженность, эмиссия долговых ценных бумаг (облигаций), лизинг.</w:t>
      </w:r>
    </w:p>
    <w:p w:rsidR="003C7D6E" w:rsidRPr="00356DDC" w:rsidRDefault="003C7D6E" w:rsidP="00C53BBF">
      <w:pPr>
        <w:ind w:firstLine="720"/>
        <w:rPr>
          <w:sz w:val="28"/>
          <w:szCs w:val="28"/>
        </w:rPr>
      </w:pPr>
      <w:r>
        <w:rPr>
          <w:sz w:val="28"/>
          <w:szCs w:val="28"/>
        </w:rPr>
        <w:t>Таким образом, источником финансирования создания и прироста производственных фондов можно сгруппировать на следующие: собственные, привлеченные и заемные. Важнейшей составляющей оборотных средств являются собственные оборотные средства, поскольку их наличие, сохранность, соотношение с другими средствами, определяет степень финансовой устойчивости хозяйствующих субъектов на конкретном рынке.</w:t>
      </w:r>
      <w:r w:rsidR="00356DDC" w:rsidRPr="00356DDC">
        <w:rPr>
          <w:sz w:val="28"/>
          <w:szCs w:val="28"/>
        </w:rPr>
        <w:t>[2]</w:t>
      </w:r>
    </w:p>
    <w:p w:rsidR="0039174F" w:rsidRPr="00275286" w:rsidRDefault="0039174F" w:rsidP="00E75621">
      <w:pPr>
        <w:ind w:firstLine="720"/>
        <w:rPr>
          <w:sz w:val="28"/>
          <w:szCs w:val="28"/>
        </w:rPr>
      </w:pPr>
    </w:p>
    <w:p w:rsidR="00275286" w:rsidRPr="00337943" w:rsidRDefault="00275286" w:rsidP="00E75621">
      <w:pPr>
        <w:ind w:firstLine="720"/>
        <w:rPr>
          <w:sz w:val="28"/>
          <w:szCs w:val="28"/>
        </w:rPr>
      </w:pPr>
    </w:p>
    <w:p w:rsidR="004B498F" w:rsidRPr="004B498F" w:rsidRDefault="004B498F" w:rsidP="004B498F">
      <w:pPr>
        <w:rPr>
          <w:sz w:val="28"/>
          <w:szCs w:val="28"/>
        </w:rPr>
      </w:pPr>
    </w:p>
    <w:p w:rsidR="00940CE3" w:rsidRDefault="00940CE3" w:rsidP="001553BE">
      <w:pPr>
        <w:rPr>
          <w:sz w:val="28"/>
          <w:szCs w:val="28"/>
        </w:rPr>
      </w:pPr>
    </w:p>
    <w:p w:rsidR="00940CE3" w:rsidRDefault="00940CE3"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2E6533" w:rsidRDefault="002E6533" w:rsidP="001553BE">
      <w:pPr>
        <w:rPr>
          <w:sz w:val="28"/>
          <w:szCs w:val="28"/>
        </w:rPr>
      </w:pPr>
    </w:p>
    <w:p w:rsidR="002E6533" w:rsidRDefault="002E6533"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356DDC" w:rsidRDefault="00356DDC" w:rsidP="001553BE">
      <w:pPr>
        <w:rPr>
          <w:sz w:val="28"/>
          <w:szCs w:val="28"/>
        </w:rPr>
      </w:pPr>
    </w:p>
    <w:p w:rsidR="00BF2E5E" w:rsidRDefault="00BF2E5E" w:rsidP="001553BE">
      <w:pPr>
        <w:rPr>
          <w:sz w:val="28"/>
          <w:szCs w:val="28"/>
        </w:rPr>
      </w:pPr>
    </w:p>
    <w:p w:rsidR="00BF2E5E" w:rsidRDefault="00BF2E5E" w:rsidP="001553BE">
      <w:pPr>
        <w:rPr>
          <w:sz w:val="28"/>
          <w:szCs w:val="28"/>
        </w:rPr>
      </w:pPr>
    </w:p>
    <w:p w:rsidR="00BF2E5E" w:rsidRDefault="00BF2E5E" w:rsidP="001553BE">
      <w:pPr>
        <w:rPr>
          <w:sz w:val="28"/>
          <w:szCs w:val="28"/>
        </w:rPr>
      </w:pPr>
    </w:p>
    <w:p w:rsidR="00A42D65" w:rsidRDefault="00BC032A" w:rsidP="00A42D65">
      <w:pPr>
        <w:numPr>
          <w:ilvl w:val="0"/>
          <w:numId w:val="3"/>
        </w:numPr>
        <w:jc w:val="center"/>
        <w:rPr>
          <w:sz w:val="28"/>
          <w:szCs w:val="28"/>
        </w:rPr>
      </w:pPr>
      <w:r w:rsidRPr="00BC032A">
        <w:rPr>
          <w:sz w:val="28"/>
          <w:szCs w:val="28"/>
        </w:rPr>
        <w:t>АНАЛИЗ</w:t>
      </w:r>
      <w:r w:rsidR="002C068B">
        <w:rPr>
          <w:sz w:val="28"/>
          <w:szCs w:val="28"/>
        </w:rPr>
        <w:t xml:space="preserve"> СОСТОЯНИЯ МАЛОГО И СРЕДНЕГО ПРЕДПРИНИМАТЕЛЬСТВА В КАЗАХСТАНЕ</w:t>
      </w:r>
    </w:p>
    <w:p w:rsidR="002C068B" w:rsidRPr="00BC032A" w:rsidRDefault="002C068B" w:rsidP="002C068B">
      <w:pPr>
        <w:rPr>
          <w:sz w:val="28"/>
          <w:szCs w:val="28"/>
        </w:rPr>
      </w:pPr>
    </w:p>
    <w:p w:rsidR="00A42D65" w:rsidRPr="00BC032A" w:rsidRDefault="00A42D65" w:rsidP="00A42D65">
      <w:pPr>
        <w:numPr>
          <w:ilvl w:val="1"/>
          <w:numId w:val="3"/>
        </w:numPr>
        <w:jc w:val="center"/>
        <w:rPr>
          <w:sz w:val="28"/>
          <w:szCs w:val="28"/>
        </w:rPr>
      </w:pPr>
      <w:r w:rsidRPr="00BC032A">
        <w:rPr>
          <w:sz w:val="28"/>
          <w:szCs w:val="28"/>
        </w:rPr>
        <w:t>Анализ развития малого и среднего предпринимательства</w:t>
      </w:r>
    </w:p>
    <w:p w:rsidR="00A42D65" w:rsidRPr="00A42D65" w:rsidRDefault="00A42D65" w:rsidP="00A42D65">
      <w:pPr>
        <w:ind w:left="1080"/>
        <w:jc w:val="center"/>
        <w:rPr>
          <w:b/>
          <w:i/>
          <w:sz w:val="28"/>
          <w:szCs w:val="28"/>
        </w:rPr>
      </w:pPr>
    </w:p>
    <w:p w:rsidR="00842117" w:rsidRPr="00842117" w:rsidRDefault="00842117" w:rsidP="00842117">
      <w:pPr>
        <w:ind w:firstLine="708"/>
        <w:rPr>
          <w:sz w:val="28"/>
          <w:szCs w:val="28"/>
        </w:rPr>
      </w:pPr>
      <w:r w:rsidRPr="00842117">
        <w:rPr>
          <w:sz w:val="28"/>
          <w:szCs w:val="28"/>
        </w:rPr>
        <w:t>Малый и средний бизнес – основа стабильного гражданского общества, и от его развития зависит благосостояние всех казахстанцев. МСБ не только выполняет огромную социальную роль, поддерживая экономическую активность большей части населения, но и обеспечивает значительные налоговые поступления в бюджет. В нынешней непростой ситуации именно МСБ может выступить в качестве стабилизатора, а потому вправе рассчитывать на соответствующее внимание общества и государства.</w:t>
      </w:r>
    </w:p>
    <w:p w:rsidR="00842117" w:rsidRPr="00842117" w:rsidRDefault="00842117" w:rsidP="00842117">
      <w:pPr>
        <w:ind w:firstLine="708"/>
        <w:rPr>
          <w:sz w:val="28"/>
          <w:szCs w:val="28"/>
        </w:rPr>
      </w:pPr>
      <w:r w:rsidRPr="00842117">
        <w:rPr>
          <w:sz w:val="28"/>
          <w:szCs w:val="28"/>
        </w:rPr>
        <w:t>Мировой опыт показывает, что если государство хочет развиваться динамично и устойчиво, то его социально-экономические программы должны обязательно включать меры по стимулированию малого и среднего бизнеса. Сегодня в развитых странах на долю МСБ приходится от 40% до 90% объема внутреннего валового продукта (ВВП). А потому вполне естественно, что правительства этих государств уделяют первостепенное внимание поддержке данного сектора. В принципе казахстанский МСБ движется в русле глобальных тенденций, однако его доля в экономике пока разительно отличается от мировых критериев.</w:t>
      </w:r>
    </w:p>
    <w:p w:rsidR="00842117" w:rsidRPr="00842117" w:rsidRDefault="00842117" w:rsidP="00842117">
      <w:pPr>
        <w:ind w:firstLine="708"/>
        <w:rPr>
          <w:sz w:val="28"/>
          <w:szCs w:val="28"/>
        </w:rPr>
      </w:pPr>
      <w:r w:rsidRPr="00842117">
        <w:rPr>
          <w:sz w:val="28"/>
          <w:szCs w:val="28"/>
        </w:rPr>
        <w:t>По данным официальной статистики, вклад МСБ в ВВП Казахстана в 2007 году составил 30,9%. Как заявил министр индустрии и торговли Владимир Школьник, объем выпуска продукции данного сектора имел в 2007 году тенденцию к повышению, увеличившись с 350 млрд тенге в I квартале до 689 млрд тенге в IV. Вместе с тем показатели текущего года гораздо скромнее: выпуск продукции в постоянных ценах, то есть очищенных от инфляционных показателей, демонстрирует снижение динамики. В частности, рост объемов за 6 месяцев составил лишь около 3%, а за 8 месяцев – 2,5%. По словам г-на Школьника, причиной тому – снижение кредитования МСБ начиная с III квартала 2007 года, что вызывает через 2–3 месяца пропорциональное падение производства.</w:t>
      </w:r>
    </w:p>
    <w:p w:rsidR="00842117" w:rsidRDefault="00842117" w:rsidP="00842117">
      <w:pPr>
        <w:ind w:firstLine="708"/>
        <w:rPr>
          <w:sz w:val="28"/>
          <w:szCs w:val="28"/>
        </w:rPr>
      </w:pPr>
      <w:r w:rsidRPr="00842117">
        <w:rPr>
          <w:sz w:val="28"/>
          <w:szCs w:val="28"/>
        </w:rPr>
        <w:t>По состоянию на сентябрь 2008 года в республике насчитывалось 666098 активных малых предприятий (рост на 1,4% по сравнению с январем). С учетом плотности населения лидерами по их количеству являются Алматы и Астана, а также Атырауская и Мангистауская области. Крестьянских хозяйств больше всего в Южно-Казахстанской и Алматинской областях. В общей сложности численность занятых в МСБ на данный момент превышает 1,9 млн человек.</w:t>
      </w:r>
    </w:p>
    <w:tbl>
      <w:tblPr>
        <w:tblW w:w="9122" w:type="dxa"/>
        <w:tblInd w:w="93" w:type="dxa"/>
        <w:tblLook w:val="0000" w:firstRow="0" w:lastRow="0" w:firstColumn="0" w:lastColumn="0" w:noHBand="0" w:noVBand="0"/>
      </w:tblPr>
      <w:tblGrid>
        <w:gridCol w:w="9122"/>
      </w:tblGrid>
      <w:tr w:rsidR="001F6A85" w:rsidRPr="001F6A85">
        <w:trPr>
          <w:trHeight w:val="255"/>
        </w:trPr>
        <w:tc>
          <w:tcPr>
            <w:tcW w:w="9122" w:type="dxa"/>
            <w:tcBorders>
              <w:top w:val="nil"/>
              <w:left w:val="nil"/>
              <w:bottom w:val="nil"/>
              <w:right w:val="nil"/>
            </w:tcBorders>
            <w:shd w:val="clear" w:color="auto" w:fill="auto"/>
            <w:vAlign w:val="center"/>
          </w:tcPr>
          <w:p w:rsidR="001F6A85" w:rsidRPr="00BC032A" w:rsidRDefault="001F6A85" w:rsidP="00B53849">
            <w:pPr>
              <w:jc w:val="center"/>
              <w:rPr>
                <w:i/>
                <w:sz w:val="28"/>
                <w:szCs w:val="28"/>
              </w:rPr>
            </w:pPr>
            <w:bookmarkStart w:id="0" w:name="RANGE!A1"/>
            <w:r w:rsidRPr="00BC032A">
              <w:rPr>
                <w:i/>
                <w:sz w:val="28"/>
                <w:szCs w:val="28"/>
              </w:rPr>
              <w:t>Количество активных</w:t>
            </w:r>
            <w:bookmarkEnd w:id="0"/>
          </w:p>
        </w:tc>
      </w:tr>
      <w:tr w:rsidR="001F6A85" w:rsidRPr="001F6A85">
        <w:trPr>
          <w:trHeight w:val="255"/>
        </w:trPr>
        <w:tc>
          <w:tcPr>
            <w:tcW w:w="9122" w:type="dxa"/>
            <w:tcBorders>
              <w:top w:val="nil"/>
              <w:left w:val="nil"/>
              <w:bottom w:val="nil"/>
              <w:right w:val="nil"/>
            </w:tcBorders>
            <w:shd w:val="clear" w:color="auto" w:fill="auto"/>
            <w:vAlign w:val="center"/>
          </w:tcPr>
          <w:p w:rsidR="001F6A85" w:rsidRPr="00BC032A" w:rsidRDefault="001F6A85" w:rsidP="00B53849">
            <w:pPr>
              <w:jc w:val="center"/>
              <w:rPr>
                <w:i/>
                <w:sz w:val="28"/>
                <w:szCs w:val="28"/>
              </w:rPr>
            </w:pPr>
            <w:r w:rsidRPr="00BC032A">
              <w:rPr>
                <w:i/>
                <w:sz w:val="28"/>
                <w:szCs w:val="28"/>
              </w:rPr>
              <w:t>субъектов малого предпринимательства</w:t>
            </w:r>
          </w:p>
          <w:p w:rsidR="00C079B9" w:rsidRPr="00BC032A" w:rsidRDefault="00C079B9" w:rsidP="00C079B9">
            <w:pPr>
              <w:jc w:val="right"/>
              <w:rPr>
                <w:sz w:val="28"/>
                <w:szCs w:val="28"/>
              </w:rPr>
            </w:pPr>
            <w:r w:rsidRPr="00BC032A">
              <w:rPr>
                <w:rFonts w:ascii="Arial" w:hAnsi="Arial" w:cs="Arial"/>
                <w:sz w:val="20"/>
                <w:szCs w:val="20"/>
              </w:rPr>
              <w:t>в единицах</w:t>
            </w:r>
          </w:p>
          <w:tbl>
            <w:tblPr>
              <w:tblStyle w:val="a6"/>
              <w:tblW w:w="0" w:type="auto"/>
              <w:tblLook w:val="01E0" w:firstRow="1" w:lastRow="1" w:firstColumn="1" w:lastColumn="1" w:noHBand="0" w:noVBand="0"/>
            </w:tblPr>
            <w:tblGrid>
              <w:gridCol w:w="2154"/>
              <w:gridCol w:w="1929"/>
              <w:gridCol w:w="1618"/>
              <w:gridCol w:w="1574"/>
              <w:gridCol w:w="1621"/>
            </w:tblGrid>
            <w:tr w:rsidR="001F6A85" w:rsidRPr="00BC032A">
              <w:tc>
                <w:tcPr>
                  <w:tcW w:w="2154" w:type="dxa"/>
                  <w:vMerge w:val="restart"/>
                </w:tcPr>
                <w:p w:rsidR="001F6A85" w:rsidRPr="00BC032A" w:rsidRDefault="001F6A85" w:rsidP="00B53849">
                  <w:pPr>
                    <w:jc w:val="center"/>
                  </w:pPr>
                </w:p>
              </w:tc>
              <w:tc>
                <w:tcPr>
                  <w:tcW w:w="1929" w:type="dxa"/>
                  <w:vMerge w:val="restart"/>
                </w:tcPr>
                <w:p w:rsidR="001F6A85" w:rsidRPr="00BC032A" w:rsidRDefault="001F6A85" w:rsidP="00B53849">
                  <w:pPr>
                    <w:jc w:val="center"/>
                  </w:pPr>
                  <w:r w:rsidRPr="00BC032A">
                    <w:t>Всего</w:t>
                  </w:r>
                </w:p>
              </w:tc>
              <w:tc>
                <w:tcPr>
                  <w:tcW w:w="4813" w:type="dxa"/>
                  <w:gridSpan w:val="3"/>
                </w:tcPr>
                <w:p w:rsidR="001F6A85" w:rsidRPr="00BC032A" w:rsidRDefault="001F6A85" w:rsidP="00B53849">
                  <w:pPr>
                    <w:jc w:val="center"/>
                  </w:pPr>
                  <w:r w:rsidRPr="00BC032A">
                    <w:t>В том числе</w:t>
                  </w:r>
                </w:p>
              </w:tc>
            </w:tr>
            <w:tr w:rsidR="001F6A85" w:rsidRPr="00BC032A">
              <w:tc>
                <w:tcPr>
                  <w:tcW w:w="2154" w:type="dxa"/>
                  <w:vMerge/>
                </w:tcPr>
                <w:p w:rsidR="001F6A85" w:rsidRPr="00BC032A" w:rsidRDefault="001F6A85" w:rsidP="00B53849">
                  <w:pPr>
                    <w:jc w:val="center"/>
                  </w:pPr>
                </w:p>
              </w:tc>
              <w:tc>
                <w:tcPr>
                  <w:tcW w:w="1929" w:type="dxa"/>
                  <w:vMerge/>
                </w:tcPr>
                <w:p w:rsidR="001F6A85" w:rsidRPr="00BC032A" w:rsidRDefault="001F6A85" w:rsidP="00B53849">
                  <w:pPr>
                    <w:jc w:val="center"/>
                  </w:pPr>
                </w:p>
              </w:tc>
              <w:tc>
                <w:tcPr>
                  <w:tcW w:w="1618" w:type="dxa"/>
                </w:tcPr>
                <w:p w:rsidR="001F6A85" w:rsidRPr="00BC032A" w:rsidRDefault="001F6A85" w:rsidP="00B53849">
                  <w:pPr>
                    <w:jc w:val="center"/>
                  </w:pPr>
                  <w:r w:rsidRPr="00BC032A">
                    <w:t>Предприятия МП</w:t>
                  </w:r>
                </w:p>
              </w:tc>
              <w:tc>
                <w:tcPr>
                  <w:tcW w:w="1574" w:type="dxa"/>
                </w:tcPr>
                <w:p w:rsidR="001F6A85" w:rsidRPr="00BC032A" w:rsidRDefault="001F6A85" w:rsidP="00B53849">
                  <w:pPr>
                    <w:jc w:val="center"/>
                  </w:pPr>
                  <w:r w:rsidRPr="00BC032A">
                    <w:t>ИП</w:t>
                  </w:r>
                </w:p>
              </w:tc>
              <w:tc>
                <w:tcPr>
                  <w:tcW w:w="1621" w:type="dxa"/>
                </w:tcPr>
                <w:p w:rsidR="001F6A85" w:rsidRPr="00BC032A" w:rsidRDefault="001F6A85" w:rsidP="00B53849">
                  <w:pPr>
                    <w:jc w:val="center"/>
                  </w:pPr>
                  <w:r w:rsidRPr="00BC032A">
                    <w:t>Крестьянские (фермерские) хозяйства</w:t>
                  </w:r>
                </w:p>
              </w:tc>
            </w:tr>
            <w:tr w:rsidR="001F6A85" w:rsidRPr="00BC032A">
              <w:tc>
                <w:tcPr>
                  <w:tcW w:w="8896" w:type="dxa"/>
                  <w:gridSpan w:val="5"/>
                </w:tcPr>
                <w:p w:rsidR="001F6A85" w:rsidRPr="00BC032A" w:rsidRDefault="001F6A85" w:rsidP="00B53849">
                  <w:pPr>
                    <w:jc w:val="center"/>
                    <w:rPr>
                      <w:i/>
                    </w:rPr>
                  </w:pPr>
                  <w:r w:rsidRPr="00BC032A">
                    <w:rPr>
                      <w:rFonts w:ascii="Arial" w:hAnsi="Arial" w:cs="Arial"/>
                      <w:bCs/>
                      <w:i/>
                      <w:sz w:val="20"/>
                      <w:szCs w:val="20"/>
                    </w:rPr>
                    <w:t>2008</w:t>
                  </w:r>
                </w:p>
              </w:tc>
            </w:tr>
            <w:tr w:rsidR="001F6A85" w:rsidRPr="00BC032A">
              <w:tc>
                <w:tcPr>
                  <w:tcW w:w="2154" w:type="dxa"/>
                  <w:vAlign w:val="bottom"/>
                </w:tcPr>
                <w:p w:rsidR="001F6A85" w:rsidRPr="00BC032A" w:rsidRDefault="001F6A85" w:rsidP="00B53849">
                  <w:pPr>
                    <w:rPr>
                      <w:rFonts w:ascii="Arial" w:hAnsi="Arial" w:cs="Arial"/>
                      <w:bCs/>
                      <w:i/>
                      <w:sz w:val="20"/>
                      <w:szCs w:val="20"/>
                    </w:rPr>
                  </w:pPr>
                  <w:r w:rsidRPr="00BC032A">
                    <w:rPr>
                      <w:rFonts w:ascii="Arial" w:hAnsi="Arial" w:cs="Arial"/>
                      <w:bCs/>
                      <w:i/>
                      <w:sz w:val="20"/>
                      <w:szCs w:val="20"/>
                    </w:rPr>
                    <w:t>Республика Казахстан</w:t>
                  </w:r>
                </w:p>
              </w:tc>
              <w:tc>
                <w:tcPr>
                  <w:tcW w:w="1929" w:type="dxa"/>
                  <w:vAlign w:val="bottom"/>
                </w:tcPr>
                <w:p w:rsidR="001F6A85" w:rsidRPr="00BC032A" w:rsidRDefault="001F6A85" w:rsidP="00B53849">
                  <w:pPr>
                    <w:jc w:val="right"/>
                    <w:rPr>
                      <w:rFonts w:ascii="Arial" w:hAnsi="Arial" w:cs="Arial"/>
                      <w:bCs/>
                      <w:sz w:val="20"/>
                      <w:szCs w:val="20"/>
                    </w:rPr>
                  </w:pPr>
                  <w:r w:rsidRPr="00BC032A">
                    <w:rPr>
                      <w:rFonts w:ascii="Arial" w:hAnsi="Arial" w:cs="Arial"/>
                      <w:bCs/>
                      <w:sz w:val="20"/>
                      <w:szCs w:val="20"/>
                    </w:rPr>
                    <w:t>703 802</w:t>
                  </w:r>
                </w:p>
              </w:tc>
              <w:tc>
                <w:tcPr>
                  <w:tcW w:w="1618" w:type="dxa"/>
                  <w:vAlign w:val="bottom"/>
                </w:tcPr>
                <w:p w:rsidR="001F6A85" w:rsidRPr="00BC032A" w:rsidRDefault="001F6A85" w:rsidP="00B53849">
                  <w:pPr>
                    <w:jc w:val="right"/>
                    <w:rPr>
                      <w:rFonts w:ascii="Arial" w:hAnsi="Arial" w:cs="Arial"/>
                      <w:bCs/>
                      <w:sz w:val="20"/>
                      <w:szCs w:val="20"/>
                    </w:rPr>
                  </w:pPr>
                  <w:r w:rsidRPr="00BC032A">
                    <w:rPr>
                      <w:rFonts w:ascii="Arial" w:hAnsi="Arial" w:cs="Arial"/>
                      <w:bCs/>
                      <w:sz w:val="20"/>
                      <w:szCs w:val="20"/>
                    </w:rPr>
                    <w:t>58 480</w:t>
                  </w:r>
                </w:p>
              </w:tc>
              <w:tc>
                <w:tcPr>
                  <w:tcW w:w="1574" w:type="dxa"/>
                  <w:vAlign w:val="bottom"/>
                </w:tcPr>
                <w:p w:rsidR="001F6A85" w:rsidRPr="00BC032A" w:rsidRDefault="001F6A85" w:rsidP="00B53849">
                  <w:pPr>
                    <w:jc w:val="right"/>
                    <w:rPr>
                      <w:rFonts w:ascii="Arial" w:hAnsi="Arial" w:cs="Arial"/>
                      <w:bCs/>
                      <w:sz w:val="20"/>
                      <w:szCs w:val="20"/>
                    </w:rPr>
                  </w:pPr>
                  <w:r w:rsidRPr="00BC032A">
                    <w:rPr>
                      <w:rFonts w:ascii="Arial" w:hAnsi="Arial" w:cs="Arial"/>
                      <w:bCs/>
                      <w:sz w:val="20"/>
                      <w:szCs w:val="20"/>
                    </w:rPr>
                    <w:t>475 841</w:t>
                  </w:r>
                </w:p>
              </w:tc>
              <w:tc>
                <w:tcPr>
                  <w:tcW w:w="1621" w:type="dxa"/>
                  <w:vAlign w:val="bottom"/>
                </w:tcPr>
                <w:p w:rsidR="001F6A85" w:rsidRPr="00BC032A" w:rsidRDefault="001F6A85" w:rsidP="00B53849">
                  <w:pPr>
                    <w:jc w:val="right"/>
                    <w:rPr>
                      <w:rFonts w:ascii="Arial" w:hAnsi="Arial" w:cs="Arial"/>
                      <w:bCs/>
                      <w:sz w:val="20"/>
                      <w:szCs w:val="20"/>
                    </w:rPr>
                  </w:pPr>
                  <w:r w:rsidRPr="00BC032A">
                    <w:rPr>
                      <w:rFonts w:ascii="Arial" w:hAnsi="Arial" w:cs="Arial"/>
                      <w:bCs/>
                      <w:sz w:val="20"/>
                      <w:szCs w:val="20"/>
                    </w:rPr>
                    <w:t>169 481</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Акмолинская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33 012</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1 977</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27 426</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3 609</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Актюбинская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27 715</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2 716</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21 298</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3 701</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Алматинская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90 637</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3 121</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40 172</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47 344</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Атырауская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33 273</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2 214</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29 429</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1 630</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Западно-Казахстанская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24 076</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1 639</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18 960</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3 477</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Жамбылская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36 050</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1 717</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19 431</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14 902</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Карагандинская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40 691</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4 173</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30 700</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5 818</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Костанайская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43 345</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2 168</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36 216</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4 961</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Кызылординская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19 722</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1 677</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16 856</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1 189</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Мангистауская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24 766</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3 223</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20 902</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641</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Южно-Казахстанская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111 470</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3 465</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47 886</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60 119</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Павлодарская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28 600</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2 239</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23 528</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2 833</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Северо-Казахстанская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22 792</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1 547</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18 020</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3 225</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Восточно-Казахстанская</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68 386</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4 748</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47 619</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16 019</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г. Астана</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32 034</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5 748</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26 283</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3</w:t>
                  </w:r>
                </w:p>
              </w:tc>
            </w:tr>
            <w:tr w:rsidR="001F6A85" w:rsidRPr="00BC032A">
              <w:tc>
                <w:tcPr>
                  <w:tcW w:w="2154" w:type="dxa"/>
                  <w:vAlign w:val="bottom"/>
                </w:tcPr>
                <w:p w:rsidR="001F6A85" w:rsidRPr="00BC032A" w:rsidRDefault="001F6A85" w:rsidP="00B53849">
                  <w:pPr>
                    <w:rPr>
                      <w:rFonts w:ascii="Arial" w:hAnsi="Arial" w:cs="Arial"/>
                      <w:sz w:val="20"/>
                      <w:szCs w:val="20"/>
                    </w:rPr>
                  </w:pPr>
                  <w:r w:rsidRPr="00BC032A">
                    <w:rPr>
                      <w:rFonts w:ascii="Arial" w:hAnsi="Arial" w:cs="Arial"/>
                      <w:sz w:val="20"/>
                      <w:szCs w:val="20"/>
                    </w:rPr>
                    <w:t>г. Алматы</w:t>
                  </w:r>
                </w:p>
              </w:tc>
              <w:tc>
                <w:tcPr>
                  <w:tcW w:w="1929"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67 233</w:t>
                  </w:r>
                </w:p>
              </w:tc>
              <w:tc>
                <w:tcPr>
                  <w:tcW w:w="1618"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16 108</w:t>
                  </w:r>
                </w:p>
              </w:tc>
              <w:tc>
                <w:tcPr>
                  <w:tcW w:w="1574"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51 115</w:t>
                  </w:r>
                </w:p>
              </w:tc>
              <w:tc>
                <w:tcPr>
                  <w:tcW w:w="1621" w:type="dxa"/>
                  <w:vAlign w:val="bottom"/>
                </w:tcPr>
                <w:p w:rsidR="001F6A85" w:rsidRPr="00BC032A" w:rsidRDefault="001F6A85" w:rsidP="00B53849">
                  <w:pPr>
                    <w:jc w:val="right"/>
                    <w:rPr>
                      <w:rFonts w:ascii="Arial" w:hAnsi="Arial" w:cs="Arial"/>
                      <w:sz w:val="20"/>
                      <w:szCs w:val="20"/>
                    </w:rPr>
                  </w:pPr>
                  <w:r w:rsidRPr="00BC032A">
                    <w:rPr>
                      <w:rFonts w:ascii="Arial" w:hAnsi="Arial" w:cs="Arial"/>
                      <w:sz w:val="20"/>
                      <w:szCs w:val="20"/>
                    </w:rPr>
                    <w:t>10</w:t>
                  </w:r>
                  <w:r w:rsidR="008A3513" w:rsidRPr="00BC032A">
                    <w:rPr>
                      <w:rFonts w:ascii="Arial" w:hAnsi="Arial" w:cs="Arial"/>
                      <w:sz w:val="20"/>
                      <w:szCs w:val="20"/>
                    </w:rPr>
                    <w:t>246</w:t>
                  </w:r>
                </w:p>
              </w:tc>
            </w:tr>
          </w:tbl>
          <w:p w:rsidR="001F6A85" w:rsidRPr="00BC032A" w:rsidRDefault="001F6A85" w:rsidP="00B53849">
            <w:pPr>
              <w:jc w:val="center"/>
              <w:rPr>
                <w:sz w:val="28"/>
                <w:szCs w:val="28"/>
              </w:rPr>
            </w:pPr>
          </w:p>
          <w:p w:rsidR="001F6A85" w:rsidRPr="00BC032A" w:rsidRDefault="001F6A85" w:rsidP="00B53849">
            <w:pPr>
              <w:jc w:val="center"/>
              <w:rPr>
                <w:sz w:val="28"/>
                <w:szCs w:val="28"/>
              </w:rPr>
            </w:pPr>
          </w:p>
          <w:p w:rsidR="001F6A85" w:rsidRPr="00BC032A" w:rsidRDefault="001F6A85" w:rsidP="00B53849">
            <w:pPr>
              <w:jc w:val="center"/>
              <w:rPr>
                <w:sz w:val="28"/>
                <w:szCs w:val="28"/>
              </w:rPr>
            </w:pPr>
          </w:p>
        </w:tc>
      </w:tr>
    </w:tbl>
    <w:p w:rsidR="00842117" w:rsidRPr="00842117" w:rsidRDefault="00842117" w:rsidP="00842117">
      <w:pPr>
        <w:ind w:firstLine="708"/>
        <w:rPr>
          <w:sz w:val="28"/>
          <w:szCs w:val="28"/>
        </w:rPr>
      </w:pPr>
      <w:r w:rsidRPr="00842117">
        <w:rPr>
          <w:sz w:val="28"/>
          <w:szCs w:val="28"/>
        </w:rPr>
        <w:t>Однако, по оценкам Независимой ассоциации предпринимателей (НАП), кризис, ударивший по МСБ, уже привел к сокращению числа экономически активных предприятий. Так, только за последние несколько месяцев их количество уменьшилось на 25–50% в зависимости от сектора экономики, на 25–35% снизились и обороты компаний. И это вполне объяснимо – малый бизнес первым ощущает все негативные воздействия. Он чутко реагирует на все изменения в экономике, готов расти или сжиматься, отражая текущую ситуацию на рынке.</w:t>
      </w:r>
    </w:p>
    <w:p w:rsidR="00842117" w:rsidRPr="00C21BA6" w:rsidRDefault="00842117" w:rsidP="00842117">
      <w:pPr>
        <w:ind w:firstLine="708"/>
        <w:rPr>
          <w:sz w:val="28"/>
          <w:szCs w:val="28"/>
          <w:lang w:val="en-US"/>
        </w:rPr>
      </w:pPr>
      <w:r w:rsidRPr="00842117">
        <w:rPr>
          <w:sz w:val="28"/>
          <w:szCs w:val="28"/>
        </w:rPr>
        <w:t>По мнению экспертов, до конца 2008 года возможно сокращение числа активных предприятий в секторе МСБ еще на 25%, а по некоторым отраслям даже до 50%. Конечно, в регионах эти цифры значительно меньше. Причина – в неравномерном распределении экономической активности по различным областям.</w:t>
      </w:r>
      <w:r w:rsidR="00C21BA6">
        <w:rPr>
          <w:sz w:val="28"/>
          <w:szCs w:val="28"/>
        </w:rPr>
        <w:t xml:space="preserve"> </w:t>
      </w:r>
      <w:r w:rsidR="00C21BA6">
        <w:rPr>
          <w:sz w:val="28"/>
          <w:szCs w:val="28"/>
          <w:lang w:val="en-US"/>
        </w:rPr>
        <w:t>[</w:t>
      </w:r>
      <w:r w:rsidR="007422D4">
        <w:rPr>
          <w:sz w:val="28"/>
          <w:szCs w:val="28"/>
        </w:rPr>
        <w:t>4</w:t>
      </w:r>
      <w:r w:rsidR="00C21BA6">
        <w:rPr>
          <w:sz w:val="28"/>
          <w:szCs w:val="28"/>
          <w:lang w:val="en-US"/>
        </w:rPr>
        <w:t>]</w:t>
      </w:r>
    </w:p>
    <w:p w:rsidR="00C21BA6" w:rsidRDefault="00C21BA6" w:rsidP="00C21BA6">
      <w:pPr>
        <w:autoSpaceDE w:val="0"/>
        <w:autoSpaceDN w:val="0"/>
        <w:adjustRightInd w:val="0"/>
        <w:rPr>
          <w:rFonts w:ascii="K_Helios-Bold" w:hAnsi="K_Helios-Bold" w:cs="K_Helios-Bold"/>
          <w:b/>
          <w:bCs/>
          <w:color w:val="000000"/>
          <w:sz w:val="20"/>
          <w:szCs w:val="20"/>
          <w:lang w:val="en-US"/>
        </w:rPr>
      </w:pPr>
    </w:p>
    <w:p w:rsidR="00C21BA6" w:rsidRPr="00C21BA6" w:rsidRDefault="00C21BA6" w:rsidP="00C21BA6">
      <w:pPr>
        <w:rPr>
          <w:i/>
          <w:sz w:val="28"/>
          <w:szCs w:val="28"/>
        </w:rPr>
      </w:pPr>
      <w:r w:rsidRPr="00C21BA6">
        <w:rPr>
          <w:i/>
          <w:sz w:val="28"/>
          <w:szCs w:val="28"/>
        </w:rPr>
        <w:t xml:space="preserve">Состояние развития СМП с 2001 по </w:t>
      </w:r>
      <w:smartTag w:uri="urn:schemas-microsoft-com:office:smarttags" w:element="metricconverter">
        <w:smartTagPr>
          <w:attr w:name="ProductID" w:val="2006 г"/>
        </w:smartTagPr>
        <w:r w:rsidRPr="00C21BA6">
          <w:rPr>
            <w:i/>
            <w:sz w:val="28"/>
            <w:szCs w:val="28"/>
          </w:rPr>
          <w:t>2006 г</w:t>
        </w:r>
      </w:smartTag>
      <w:r w:rsidRPr="00C21BA6">
        <w:rPr>
          <w:i/>
          <w:sz w:val="28"/>
          <w:szCs w:val="28"/>
        </w:rPr>
        <w:t>.</w:t>
      </w:r>
    </w:p>
    <w:p w:rsidR="00C21BA6" w:rsidRPr="00C21BA6" w:rsidRDefault="00C21BA6" w:rsidP="00C21BA6">
      <w:pPr>
        <w:ind w:firstLine="708"/>
        <w:rPr>
          <w:sz w:val="28"/>
          <w:szCs w:val="28"/>
        </w:rPr>
      </w:pPr>
      <w:r w:rsidRPr="00C21BA6">
        <w:rPr>
          <w:sz w:val="28"/>
          <w:szCs w:val="28"/>
        </w:rPr>
        <w:t>По данным Агентства РК по статистике, за период с 2001 по 2007 год в стране наблюдается почти четырехкратный рост числа зарегистрированных СМП – с 221 до 846 тыс. ед. Однако доля численности действующих СМП за этот период осталась практически неизменной – на уровне 76-77%. Численность действующих СМП достигла 639 тыс. ед., увеличившись почти в 4 раза, и составила чуть более 91% от общей численности всех хозяйствующих субъектов в стране.</w:t>
      </w:r>
    </w:p>
    <w:p w:rsidR="00C21BA6" w:rsidRPr="00C21BA6" w:rsidRDefault="00C21BA6" w:rsidP="00C21BA6">
      <w:pPr>
        <w:ind w:firstLine="708"/>
        <w:rPr>
          <w:sz w:val="28"/>
          <w:szCs w:val="28"/>
        </w:rPr>
      </w:pPr>
      <w:r w:rsidRPr="00C21BA6">
        <w:rPr>
          <w:sz w:val="28"/>
          <w:szCs w:val="28"/>
        </w:rPr>
        <w:t>При этом динамика структуры действующих СМП по формам собственности показывает: почти 2-кратное увеличение числа</w:t>
      </w:r>
    </w:p>
    <w:p w:rsidR="00C21BA6" w:rsidRDefault="00C21BA6" w:rsidP="00C21BA6">
      <w:pPr>
        <w:rPr>
          <w:sz w:val="28"/>
          <w:szCs w:val="28"/>
        </w:rPr>
      </w:pPr>
      <w:r w:rsidRPr="00C21BA6">
        <w:rPr>
          <w:sz w:val="28"/>
          <w:szCs w:val="28"/>
        </w:rPr>
        <w:t xml:space="preserve">индивидуальных предпринимателей (далее – ИП) и крестьянских фермерских хозяйств (далее-КФХ): – ИП – со 160 тыс. ед. в </w:t>
      </w:r>
      <w:smartTag w:uri="urn:schemas-microsoft-com:office:smarttags" w:element="metricconverter">
        <w:smartTagPr>
          <w:attr w:name="ProductID" w:val="2002 г"/>
        </w:smartTagPr>
        <w:r w:rsidRPr="00C21BA6">
          <w:rPr>
            <w:sz w:val="28"/>
            <w:szCs w:val="28"/>
          </w:rPr>
          <w:t>2002 г</w:t>
        </w:r>
      </w:smartTag>
      <w:r w:rsidRPr="00C21BA6">
        <w:rPr>
          <w:sz w:val="28"/>
          <w:szCs w:val="28"/>
        </w:rPr>
        <w:t xml:space="preserve">. до 363 тыс. ед. в </w:t>
      </w:r>
      <w:smartTag w:uri="urn:schemas-microsoft-com:office:smarttags" w:element="metricconverter">
        <w:smartTagPr>
          <w:attr w:name="ProductID" w:val="2006 г"/>
        </w:smartTagPr>
        <w:r w:rsidRPr="00C21BA6">
          <w:rPr>
            <w:sz w:val="28"/>
            <w:szCs w:val="28"/>
          </w:rPr>
          <w:t>2006 г</w:t>
        </w:r>
      </w:smartTag>
      <w:r w:rsidRPr="00C21BA6">
        <w:rPr>
          <w:sz w:val="28"/>
          <w:szCs w:val="28"/>
        </w:rPr>
        <w:t xml:space="preserve">.; КФХ – с 93 тыс. ед. в </w:t>
      </w:r>
      <w:smartTag w:uri="urn:schemas-microsoft-com:office:smarttags" w:element="metricconverter">
        <w:smartTagPr>
          <w:attr w:name="ProductID" w:val="2001 г"/>
        </w:smartTagPr>
        <w:r w:rsidRPr="00C21BA6">
          <w:rPr>
            <w:sz w:val="28"/>
            <w:szCs w:val="28"/>
          </w:rPr>
          <w:t>2001 г</w:t>
        </w:r>
      </w:smartTag>
      <w:r w:rsidRPr="00C21BA6">
        <w:rPr>
          <w:sz w:val="28"/>
          <w:szCs w:val="28"/>
        </w:rPr>
        <w:t xml:space="preserve">. до 161 тыс. ед. в </w:t>
      </w:r>
      <w:smartTag w:uri="urn:schemas-microsoft-com:office:smarttags" w:element="metricconverter">
        <w:smartTagPr>
          <w:attr w:name="ProductID" w:val="2006 г"/>
        </w:smartTagPr>
        <w:r w:rsidRPr="00C21BA6">
          <w:rPr>
            <w:sz w:val="28"/>
            <w:szCs w:val="28"/>
          </w:rPr>
          <w:t>2006 г</w:t>
        </w:r>
      </w:smartTag>
      <w:r w:rsidRPr="00C21BA6">
        <w:rPr>
          <w:sz w:val="28"/>
          <w:szCs w:val="28"/>
        </w:rPr>
        <w:t xml:space="preserve">.; полуторное увеличение числа предприятий малого бизнеса (ПМБ – с 77 тыс. ед. в </w:t>
      </w:r>
      <w:smartTag w:uri="urn:schemas-microsoft-com:office:smarttags" w:element="metricconverter">
        <w:smartTagPr>
          <w:attr w:name="ProductID" w:val="2001 г"/>
        </w:smartTagPr>
        <w:r w:rsidRPr="00C21BA6">
          <w:rPr>
            <w:sz w:val="28"/>
            <w:szCs w:val="28"/>
          </w:rPr>
          <w:t>2001 г</w:t>
        </w:r>
      </w:smartTag>
      <w:r w:rsidRPr="00C21BA6">
        <w:rPr>
          <w:sz w:val="28"/>
          <w:szCs w:val="28"/>
        </w:rPr>
        <w:t xml:space="preserve">. до 115 тыс. ед. в </w:t>
      </w:r>
      <w:smartTag w:uri="urn:schemas-microsoft-com:office:smarttags" w:element="metricconverter">
        <w:smartTagPr>
          <w:attr w:name="ProductID" w:val="2006 г"/>
        </w:smartTagPr>
        <w:r w:rsidRPr="00C21BA6">
          <w:rPr>
            <w:sz w:val="28"/>
            <w:szCs w:val="28"/>
          </w:rPr>
          <w:t>2006 г</w:t>
        </w:r>
      </w:smartTag>
      <w:r w:rsidRPr="00C21BA6">
        <w:rPr>
          <w:sz w:val="28"/>
          <w:szCs w:val="28"/>
        </w:rPr>
        <w:t>.). В то же время необходимо отметить, что за последние три года доля активных ПМБ снизилась с 35% до 28% (с 51 до 48 тыс. ед.).</w:t>
      </w:r>
    </w:p>
    <w:p w:rsidR="00C079B9" w:rsidRDefault="00C079B9" w:rsidP="00C21BA6">
      <w:pPr>
        <w:rPr>
          <w:sz w:val="28"/>
          <w:szCs w:val="28"/>
        </w:rPr>
      </w:pPr>
      <w:r>
        <w:rPr>
          <w:sz w:val="28"/>
          <w:szCs w:val="28"/>
        </w:rPr>
        <w:tab/>
        <w:t>Изменение структуры малого и среднего предпринимательства приведено ниже в таблице. В ней же можно проследить динамику изменения структуры с 2006 года.</w:t>
      </w:r>
    </w:p>
    <w:p w:rsidR="00C079B9" w:rsidRDefault="00C079B9" w:rsidP="00C21BA6">
      <w:pPr>
        <w:rPr>
          <w:sz w:val="28"/>
          <w:szCs w:val="28"/>
        </w:rPr>
      </w:pPr>
    </w:p>
    <w:p w:rsidR="00C079B9" w:rsidRPr="00BC032A" w:rsidRDefault="00C079B9" w:rsidP="00C079B9">
      <w:pPr>
        <w:jc w:val="center"/>
        <w:rPr>
          <w:i/>
          <w:sz w:val="28"/>
          <w:szCs w:val="28"/>
        </w:rPr>
      </w:pPr>
      <w:r w:rsidRPr="00BC032A">
        <w:rPr>
          <w:i/>
          <w:sz w:val="28"/>
          <w:szCs w:val="28"/>
        </w:rPr>
        <w:t>Структура сектора малого и среднего предпринимательства на 1 апреля 2010 года</w:t>
      </w:r>
    </w:p>
    <w:p w:rsidR="00C079B9" w:rsidRDefault="00C079B9" w:rsidP="00C079B9">
      <w:pPr>
        <w:jc w:val="right"/>
        <w:rPr>
          <w:b/>
          <w:sz w:val="28"/>
          <w:szCs w:val="28"/>
        </w:rPr>
      </w:pPr>
      <w:r>
        <w:rPr>
          <w:rFonts w:ascii="Arial" w:hAnsi="Arial" w:cs="Arial"/>
          <w:sz w:val="20"/>
          <w:szCs w:val="20"/>
        </w:rPr>
        <w:t>в процентах</w:t>
      </w:r>
    </w:p>
    <w:tbl>
      <w:tblPr>
        <w:tblStyle w:val="a6"/>
        <w:tblW w:w="0" w:type="auto"/>
        <w:tblLook w:val="01E0" w:firstRow="1" w:lastRow="1" w:firstColumn="1" w:lastColumn="1" w:noHBand="0" w:noVBand="0"/>
      </w:tblPr>
      <w:tblGrid>
        <w:gridCol w:w="2300"/>
        <w:gridCol w:w="1230"/>
        <w:gridCol w:w="36"/>
        <w:gridCol w:w="1057"/>
        <w:gridCol w:w="34"/>
        <w:gridCol w:w="1248"/>
        <w:gridCol w:w="32"/>
        <w:gridCol w:w="1250"/>
        <w:gridCol w:w="26"/>
        <w:gridCol w:w="1067"/>
        <w:gridCol w:w="22"/>
        <w:gridCol w:w="1269"/>
      </w:tblGrid>
      <w:tr w:rsidR="00C079B9">
        <w:tc>
          <w:tcPr>
            <w:tcW w:w="1548" w:type="dxa"/>
            <w:vMerge w:val="restart"/>
          </w:tcPr>
          <w:p w:rsidR="00C079B9" w:rsidRDefault="00C079B9" w:rsidP="00C079B9">
            <w:pPr>
              <w:jc w:val="center"/>
              <w:rPr>
                <w:b/>
                <w:sz w:val="28"/>
                <w:szCs w:val="28"/>
              </w:rPr>
            </w:pPr>
          </w:p>
        </w:tc>
        <w:tc>
          <w:tcPr>
            <w:tcW w:w="2553" w:type="dxa"/>
            <w:gridSpan w:val="3"/>
            <w:vAlign w:val="center"/>
          </w:tcPr>
          <w:p w:rsidR="00C079B9" w:rsidRDefault="00C079B9" w:rsidP="00C079B9">
            <w:pPr>
              <w:jc w:val="center"/>
              <w:rPr>
                <w:rFonts w:ascii="Arial" w:hAnsi="Arial" w:cs="Arial"/>
                <w:b/>
                <w:bCs/>
                <w:sz w:val="20"/>
                <w:szCs w:val="20"/>
              </w:rPr>
            </w:pPr>
            <w:r>
              <w:rPr>
                <w:rFonts w:ascii="Arial" w:hAnsi="Arial" w:cs="Arial"/>
                <w:b/>
                <w:bCs/>
                <w:sz w:val="20"/>
                <w:szCs w:val="20"/>
              </w:rPr>
              <w:t>Количество активных субъектов</w:t>
            </w:r>
          </w:p>
        </w:tc>
        <w:tc>
          <w:tcPr>
            <w:tcW w:w="2734" w:type="dxa"/>
            <w:gridSpan w:val="4"/>
            <w:vAlign w:val="center"/>
          </w:tcPr>
          <w:p w:rsidR="00C079B9" w:rsidRDefault="00C079B9" w:rsidP="00C079B9">
            <w:pPr>
              <w:jc w:val="center"/>
              <w:rPr>
                <w:rFonts w:ascii="Arial" w:hAnsi="Arial" w:cs="Arial"/>
                <w:b/>
                <w:bCs/>
                <w:sz w:val="20"/>
                <w:szCs w:val="20"/>
              </w:rPr>
            </w:pPr>
            <w:r>
              <w:rPr>
                <w:rFonts w:ascii="Arial" w:hAnsi="Arial" w:cs="Arial"/>
                <w:b/>
                <w:bCs/>
                <w:sz w:val="20"/>
                <w:szCs w:val="20"/>
              </w:rPr>
              <w:t>Численность занятых</w:t>
            </w:r>
          </w:p>
        </w:tc>
        <w:tc>
          <w:tcPr>
            <w:tcW w:w="2736" w:type="dxa"/>
            <w:gridSpan w:val="4"/>
            <w:vAlign w:val="center"/>
          </w:tcPr>
          <w:p w:rsidR="00C079B9" w:rsidRDefault="00C079B9" w:rsidP="00C079B9">
            <w:pPr>
              <w:jc w:val="center"/>
              <w:rPr>
                <w:rFonts w:ascii="Arial" w:hAnsi="Arial" w:cs="Arial"/>
                <w:b/>
                <w:bCs/>
                <w:sz w:val="20"/>
                <w:szCs w:val="20"/>
              </w:rPr>
            </w:pPr>
            <w:r>
              <w:rPr>
                <w:rFonts w:ascii="Arial" w:hAnsi="Arial" w:cs="Arial"/>
                <w:b/>
                <w:bCs/>
                <w:sz w:val="20"/>
                <w:szCs w:val="20"/>
              </w:rPr>
              <w:t>Выпуск продукции</w:t>
            </w:r>
          </w:p>
        </w:tc>
      </w:tr>
      <w:tr w:rsidR="00C079B9">
        <w:tc>
          <w:tcPr>
            <w:tcW w:w="1548" w:type="dxa"/>
            <w:vMerge/>
          </w:tcPr>
          <w:p w:rsidR="00C079B9" w:rsidRDefault="00C079B9" w:rsidP="00C079B9">
            <w:pPr>
              <w:jc w:val="center"/>
              <w:rPr>
                <w:b/>
                <w:sz w:val="28"/>
                <w:szCs w:val="28"/>
              </w:rPr>
            </w:pPr>
          </w:p>
        </w:tc>
        <w:tc>
          <w:tcPr>
            <w:tcW w:w="1186" w:type="dxa"/>
            <w:vAlign w:val="center"/>
          </w:tcPr>
          <w:p w:rsidR="00C079B9" w:rsidRDefault="00C079B9" w:rsidP="00C079B9">
            <w:pPr>
              <w:jc w:val="center"/>
              <w:rPr>
                <w:rFonts w:ascii="Arial" w:hAnsi="Arial" w:cs="Arial"/>
                <w:b/>
                <w:bCs/>
                <w:sz w:val="20"/>
                <w:szCs w:val="20"/>
              </w:rPr>
            </w:pPr>
            <w:r>
              <w:rPr>
                <w:rFonts w:ascii="Arial" w:hAnsi="Arial" w:cs="Arial"/>
                <w:b/>
                <w:bCs/>
                <w:sz w:val="20"/>
                <w:szCs w:val="20"/>
              </w:rPr>
              <w:t>удельный вес</w:t>
            </w:r>
          </w:p>
        </w:tc>
        <w:tc>
          <w:tcPr>
            <w:tcW w:w="1367" w:type="dxa"/>
            <w:gridSpan w:val="2"/>
            <w:vAlign w:val="center"/>
          </w:tcPr>
          <w:p w:rsidR="00C079B9" w:rsidRDefault="00C079B9" w:rsidP="00C079B9">
            <w:pPr>
              <w:jc w:val="center"/>
              <w:rPr>
                <w:rFonts w:ascii="Arial" w:hAnsi="Arial" w:cs="Arial"/>
                <w:b/>
                <w:bCs/>
                <w:sz w:val="20"/>
                <w:szCs w:val="20"/>
              </w:rPr>
            </w:pPr>
            <w:r>
              <w:rPr>
                <w:rFonts w:ascii="Arial" w:hAnsi="Arial" w:cs="Arial"/>
                <w:b/>
                <w:bCs/>
                <w:sz w:val="20"/>
                <w:szCs w:val="20"/>
              </w:rPr>
              <w:t>на 1 апреля 2010г.</w:t>
            </w:r>
          </w:p>
        </w:tc>
        <w:tc>
          <w:tcPr>
            <w:tcW w:w="1367" w:type="dxa"/>
            <w:gridSpan w:val="2"/>
            <w:vAlign w:val="center"/>
          </w:tcPr>
          <w:p w:rsidR="00C079B9" w:rsidRDefault="00C079B9" w:rsidP="00C079B9">
            <w:pPr>
              <w:jc w:val="center"/>
              <w:rPr>
                <w:rFonts w:ascii="Arial" w:hAnsi="Arial" w:cs="Arial"/>
                <w:b/>
                <w:bCs/>
                <w:sz w:val="20"/>
                <w:szCs w:val="20"/>
              </w:rPr>
            </w:pPr>
            <w:r>
              <w:rPr>
                <w:rFonts w:ascii="Arial" w:hAnsi="Arial" w:cs="Arial"/>
                <w:b/>
                <w:bCs/>
                <w:sz w:val="20"/>
                <w:szCs w:val="20"/>
              </w:rPr>
              <w:t>удельный вес</w:t>
            </w:r>
          </w:p>
        </w:tc>
        <w:tc>
          <w:tcPr>
            <w:tcW w:w="1367" w:type="dxa"/>
            <w:gridSpan w:val="2"/>
            <w:vAlign w:val="center"/>
          </w:tcPr>
          <w:p w:rsidR="00C079B9" w:rsidRDefault="00C079B9" w:rsidP="00C079B9">
            <w:pPr>
              <w:jc w:val="center"/>
              <w:rPr>
                <w:rFonts w:ascii="Arial" w:hAnsi="Arial" w:cs="Arial"/>
                <w:b/>
                <w:bCs/>
                <w:sz w:val="20"/>
                <w:szCs w:val="20"/>
              </w:rPr>
            </w:pPr>
            <w:r>
              <w:rPr>
                <w:rFonts w:ascii="Arial" w:hAnsi="Arial" w:cs="Arial"/>
                <w:b/>
                <w:bCs/>
                <w:sz w:val="20"/>
                <w:szCs w:val="20"/>
              </w:rPr>
              <w:t>удельный вес</w:t>
            </w:r>
          </w:p>
        </w:tc>
        <w:tc>
          <w:tcPr>
            <w:tcW w:w="1368" w:type="dxa"/>
            <w:gridSpan w:val="2"/>
            <w:vAlign w:val="center"/>
          </w:tcPr>
          <w:p w:rsidR="00C079B9" w:rsidRDefault="00C079B9" w:rsidP="00C079B9">
            <w:pPr>
              <w:jc w:val="center"/>
              <w:rPr>
                <w:rFonts w:ascii="Arial" w:hAnsi="Arial" w:cs="Arial"/>
                <w:b/>
                <w:bCs/>
                <w:sz w:val="20"/>
                <w:szCs w:val="20"/>
              </w:rPr>
            </w:pPr>
            <w:r>
              <w:rPr>
                <w:rFonts w:ascii="Arial" w:hAnsi="Arial" w:cs="Arial"/>
                <w:b/>
                <w:bCs/>
                <w:sz w:val="20"/>
                <w:szCs w:val="20"/>
              </w:rPr>
              <w:t>на 1 апреля 2010г.</w:t>
            </w:r>
          </w:p>
        </w:tc>
        <w:tc>
          <w:tcPr>
            <w:tcW w:w="1368" w:type="dxa"/>
            <w:gridSpan w:val="2"/>
            <w:vAlign w:val="center"/>
          </w:tcPr>
          <w:p w:rsidR="00C079B9" w:rsidRDefault="00C079B9" w:rsidP="00C079B9">
            <w:pPr>
              <w:jc w:val="center"/>
              <w:rPr>
                <w:rFonts w:ascii="Arial" w:hAnsi="Arial" w:cs="Arial"/>
                <w:b/>
                <w:bCs/>
                <w:sz w:val="20"/>
                <w:szCs w:val="20"/>
              </w:rPr>
            </w:pPr>
            <w:r>
              <w:rPr>
                <w:rFonts w:ascii="Arial" w:hAnsi="Arial" w:cs="Arial"/>
                <w:b/>
                <w:bCs/>
                <w:sz w:val="20"/>
                <w:szCs w:val="20"/>
              </w:rPr>
              <w:t>удельный вес</w:t>
            </w:r>
          </w:p>
        </w:tc>
      </w:tr>
      <w:tr w:rsidR="00C079B9">
        <w:tc>
          <w:tcPr>
            <w:tcW w:w="1525" w:type="dxa"/>
            <w:vAlign w:val="bottom"/>
          </w:tcPr>
          <w:p w:rsidR="00C079B9" w:rsidRDefault="00C079B9" w:rsidP="00C079B9">
            <w:pPr>
              <w:rPr>
                <w:rFonts w:ascii="Arial" w:hAnsi="Arial" w:cs="Arial"/>
                <w:b/>
                <w:bCs/>
                <w:sz w:val="20"/>
                <w:szCs w:val="20"/>
              </w:rPr>
            </w:pPr>
            <w:r>
              <w:rPr>
                <w:rFonts w:ascii="Arial" w:hAnsi="Arial" w:cs="Arial"/>
                <w:b/>
                <w:bCs/>
                <w:sz w:val="20"/>
                <w:szCs w:val="20"/>
              </w:rPr>
              <w:t>Всего</w:t>
            </w:r>
          </w:p>
        </w:tc>
        <w:tc>
          <w:tcPr>
            <w:tcW w:w="1230" w:type="dxa"/>
            <w:gridSpan w:val="2"/>
            <w:vAlign w:val="bottom"/>
          </w:tcPr>
          <w:p w:rsidR="00C079B9" w:rsidRDefault="00C079B9" w:rsidP="00C079B9">
            <w:pPr>
              <w:jc w:val="right"/>
              <w:rPr>
                <w:rFonts w:ascii="Arial" w:hAnsi="Arial" w:cs="Arial"/>
                <w:b/>
                <w:bCs/>
                <w:sz w:val="20"/>
                <w:szCs w:val="20"/>
              </w:rPr>
            </w:pPr>
            <w:r>
              <w:rPr>
                <w:rFonts w:ascii="Arial" w:hAnsi="Arial" w:cs="Arial"/>
                <w:b/>
                <w:bCs/>
                <w:sz w:val="20"/>
                <w:szCs w:val="20"/>
              </w:rPr>
              <w:t>100,0</w:t>
            </w:r>
          </w:p>
        </w:tc>
        <w:tc>
          <w:tcPr>
            <w:tcW w:w="1359" w:type="dxa"/>
            <w:gridSpan w:val="2"/>
            <w:vAlign w:val="bottom"/>
          </w:tcPr>
          <w:p w:rsidR="00C079B9" w:rsidRDefault="00C079B9" w:rsidP="00C079B9">
            <w:pPr>
              <w:jc w:val="right"/>
              <w:rPr>
                <w:rFonts w:ascii="Arial" w:hAnsi="Arial" w:cs="Arial"/>
                <w:b/>
                <w:bCs/>
                <w:sz w:val="20"/>
                <w:szCs w:val="20"/>
              </w:rPr>
            </w:pPr>
            <w:r>
              <w:rPr>
                <w:rFonts w:ascii="Arial" w:hAnsi="Arial" w:cs="Arial"/>
                <w:b/>
                <w:bCs/>
                <w:sz w:val="20"/>
                <w:szCs w:val="20"/>
              </w:rPr>
              <w:t>103,0</w:t>
            </w:r>
          </w:p>
        </w:tc>
        <w:tc>
          <w:tcPr>
            <w:tcW w:w="1365" w:type="dxa"/>
            <w:gridSpan w:val="2"/>
            <w:vAlign w:val="bottom"/>
          </w:tcPr>
          <w:p w:rsidR="00C079B9" w:rsidRDefault="00C079B9" w:rsidP="00C079B9">
            <w:pPr>
              <w:jc w:val="right"/>
              <w:rPr>
                <w:rFonts w:ascii="Arial" w:hAnsi="Arial" w:cs="Arial"/>
                <w:b/>
                <w:bCs/>
                <w:sz w:val="20"/>
                <w:szCs w:val="20"/>
              </w:rPr>
            </w:pPr>
            <w:r>
              <w:rPr>
                <w:rFonts w:ascii="Arial" w:hAnsi="Arial" w:cs="Arial"/>
                <w:b/>
                <w:bCs/>
                <w:sz w:val="20"/>
                <w:szCs w:val="20"/>
              </w:rPr>
              <w:t>100,0</w:t>
            </w:r>
          </w:p>
        </w:tc>
        <w:tc>
          <w:tcPr>
            <w:tcW w:w="1365" w:type="dxa"/>
            <w:gridSpan w:val="2"/>
            <w:vAlign w:val="bottom"/>
          </w:tcPr>
          <w:p w:rsidR="00C079B9" w:rsidRDefault="00C079B9" w:rsidP="00C079B9">
            <w:pPr>
              <w:jc w:val="right"/>
              <w:rPr>
                <w:rFonts w:ascii="Arial" w:hAnsi="Arial" w:cs="Arial"/>
                <w:b/>
                <w:bCs/>
                <w:sz w:val="20"/>
                <w:szCs w:val="20"/>
              </w:rPr>
            </w:pPr>
            <w:r>
              <w:rPr>
                <w:rFonts w:ascii="Arial" w:hAnsi="Arial" w:cs="Arial"/>
                <w:b/>
                <w:bCs/>
                <w:sz w:val="20"/>
                <w:szCs w:val="20"/>
              </w:rPr>
              <w:t>102,7</w:t>
            </w:r>
          </w:p>
        </w:tc>
        <w:tc>
          <w:tcPr>
            <w:tcW w:w="1361" w:type="dxa"/>
            <w:gridSpan w:val="2"/>
            <w:vAlign w:val="bottom"/>
          </w:tcPr>
          <w:p w:rsidR="00C079B9" w:rsidRDefault="00C079B9" w:rsidP="00C079B9">
            <w:pPr>
              <w:jc w:val="right"/>
              <w:rPr>
                <w:rFonts w:ascii="Arial" w:hAnsi="Arial" w:cs="Arial"/>
                <w:b/>
                <w:bCs/>
                <w:sz w:val="20"/>
                <w:szCs w:val="20"/>
              </w:rPr>
            </w:pPr>
            <w:r>
              <w:rPr>
                <w:rFonts w:ascii="Arial" w:hAnsi="Arial" w:cs="Arial"/>
                <w:b/>
                <w:bCs/>
                <w:sz w:val="20"/>
                <w:szCs w:val="20"/>
              </w:rPr>
              <w:t>100,0</w:t>
            </w:r>
          </w:p>
        </w:tc>
        <w:tc>
          <w:tcPr>
            <w:tcW w:w="1366" w:type="dxa"/>
            <w:vAlign w:val="bottom"/>
          </w:tcPr>
          <w:p w:rsidR="00C079B9" w:rsidRDefault="00C079B9" w:rsidP="00C079B9">
            <w:pPr>
              <w:jc w:val="right"/>
              <w:rPr>
                <w:rFonts w:ascii="Arial" w:hAnsi="Arial" w:cs="Arial"/>
                <w:b/>
                <w:bCs/>
                <w:sz w:val="20"/>
                <w:szCs w:val="20"/>
              </w:rPr>
            </w:pPr>
            <w:r>
              <w:rPr>
                <w:rFonts w:ascii="Arial" w:hAnsi="Arial" w:cs="Arial"/>
                <w:b/>
                <w:bCs/>
                <w:sz w:val="20"/>
                <w:szCs w:val="20"/>
              </w:rPr>
              <w:t>102,1</w:t>
            </w:r>
          </w:p>
        </w:tc>
      </w:tr>
      <w:tr w:rsidR="00C079B9">
        <w:tc>
          <w:tcPr>
            <w:tcW w:w="1525" w:type="dxa"/>
            <w:vAlign w:val="bottom"/>
          </w:tcPr>
          <w:p w:rsidR="00C079B9" w:rsidRDefault="00C079B9" w:rsidP="00C079B9">
            <w:pPr>
              <w:rPr>
                <w:rFonts w:ascii="Arial" w:hAnsi="Arial" w:cs="Arial"/>
                <w:sz w:val="20"/>
                <w:szCs w:val="20"/>
              </w:rPr>
            </w:pPr>
            <w:r>
              <w:rPr>
                <w:rFonts w:ascii="Arial" w:hAnsi="Arial" w:cs="Arial"/>
                <w:sz w:val="20"/>
                <w:szCs w:val="20"/>
              </w:rPr>
              <w:t>юридические лица малого предпринимательства</w:t>
            </w:r>
          </w:p>
        </w:tc>
        <w:tc>
          <w:tcPr>
            <w:tcW w:w="1230"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9,4</w:t>
            </w:r>
          </w:p>
        </w:tc>
        <w:tc>
          <w:tcPr>
            <w:tcW w:w="1359"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98,2</w:t>
            </w:r>
          </w:p>
        </w:tc>
        <w:tc>
          <w:tcPr>
            <w:tcW w:w="1365"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25,5</w:t>
            </w:r>
          </w:p>
        </w:tc>
        <w:tc>
          <w:tcPr>
            <w:tcW w:w="1365"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105,6</w:t>
            </w:r>
          </w:p>
        </w:tc>
        <w:tc>
          <w:tcPr>
            <w:tcW w:w="1361"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57,2</w:t>
            </w:r>
          </w:p>
        </w:tc>
        <w:tc>
          <w:tcPr>
            <w:tcW w:w="1366" w:type="dxa"/>
            <w:vAlign w:val="bottom"/>
          </w:tcPr>
          <w:p w:rsidR="00C079B9" w:rsidRDefault="00C079B9" w:rsidP="00C079B9">
            <w:pPr>
              <w:jc w:val="right"/>
              <w:rPr>
                <w:rFonts w:ascii="Arial" w:hAnsi="Arial" w:cs="Arial"/>
                <w:sz w:val="20"/>
                <w:szCs w:val="20"/>
              </w:rPr>
            </w:pPr>
            <w:r>
              <w:rPr>
                <w:rFonts w:ascii="Arial" w:hAnsi="Arial" w:cs="Arial"/>
                <w:sz w:val="20"/>
                <w:szCs w:val="20"/>
              </w:rPr>
              <w:t>99,2</w:t>
            </w:r>
          </w:p>
        </w:tc>
      </w:tr>
      <w:tr w:rsidR="00C079B9">
        <w:tc>
          <w:tcPr>
            <w:tcW w:w="1525" w:type="dxa"/>
            <w:vAlign w:val="bottom"/>
          </w:tcPr>
          <w:p w:rsidR="00C079B9" w:rsidRDefault="00C079B9" w:rsidP="00C079B9">
            <w:pPr>
              <w:rPr>
                <w:rFonts w:ascii="Arial" w:hAnsi="Arial" w:cs="Arial"/>
                <w:sz w:val="20"/>
                <w:szCs w:val="20"/>
              </w:rPr>
            </w:pPr>
            <w:r>
              <w:rPr>
                <w:rFonts w:ascii="Arial" w:hAnsi="Arial" w:cs="Arial"/>
                <w:sz w:val="20"/>
                <w:szCs w:val="20"/>
              </w:rPr>
              <w:t>юридические лица среднего предпринимательства</w:t>
            </w:r>
          </w:p>
        </w:tc>
        <w:tc>
          <w:tcPr>
            <w:tcW w:w="1230"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0,4</w:t>
            </w:r>
          </w:p>
        </w:tc>
        <w:tc>
          <w:tcPr>
            <w:tcW w:w="1359"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99,7</w:t>
            </w:r>
          </w:p>
        </w:tc>
        <w:tc>
          <w:tcPr>
            <w:tcW w:w="1365"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11,8</w:t>
            </w:r>
          </w:p>
        </w:tc>
        <w:tc>
          <w:tcPr>
            <w:tcW w:w="1365"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97,7</w:t>
            </w:r>
          </w:p>
        </w:tc>
        <w:tc>
          <w:tcPr>
            <w:tcW w:w="1361"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21,7</w:t>
            </w:r>
          </w:p>
        </w:tc>
        <w:tc>
          <w:tcPr>
            <w:tcW w:w="1366" w:type="dxa"/>
            <w:vAlign w:val="bottom"/>
          </w:tcPr>
          <w:p w:rsidR="00C079B9" w:rsidRDefault="00C079B9" w:rsidP="00C079B9">
            <w:pPr>
              <w:jc w:val="right"/>
              <w:rPr>
                <w:rFonts w:ascii="Arial" w:hAnsi="Arial" w:cs="Arial"/>
                <w:sz w:val="20"/>
                <w:szCs w:val="20"/>
              </w:rPr>
            </w:pPr>
            <w:r>
              <w:rPr>
                <w:rFonts w:ascii="Arial" w:hAnsi="Arial" w:cs="Arial"/>
                <w:sz w:val="20"/>
                <w:szCs w:val="20"/>
              </w:rPr>
              <w:t>115,4</w:t>
            </w:r>
          </w:p>
        </w:tc>
      </w:tr>
      <w:tr w:rsidR="00C079B9">
        <w:tc>
          <w:tcPr>
            <w:tcW w:w="1525" w:type="dxa"/>
            <w:vAlign w:val="bottom"/>
          </w:tcPr>
          <w:p w:rsidR="00C079B9" w:rsidRDefault="00C079B9" w:rsidP="00C079B9">
            <w:pPr>
              <w:rPr>
                <w:rFonts w:ascii="Arial" w:hAnsi="Arial" w:cs="Arial"/>
                <w:sz w:val="20"/>
                <w:szCs w:val="20"/>
              </w:rPr>
            </w:pPr>
            <w:r>
              <w:rPr>
                <w:rFonts w:ascii="Arial" w:hAnsi="Arial" w:cs="Arial"/>
                <w:sz w:val="20"/>
                <w:szCs w:val="20"/>
              </w:rPr>
              <w:t>индивидуальные предприниматели</w:t>
            </w:r>
          </w:p>
        </w:tc>
        <w:tc>
          <w:tcPr>
            <w:tcW w:w="1230"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64,6</w:t>
            </w:r>
          </w:p>
        </w:tc>
        <w:tc>
          <w:tcPr>
            <w:tcW w:w="1359"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104,9</w:t>
            </w:r>
          </w:p>
        </w:tc>
        <w:tc>
          <w:tcPr>
            <w:tcW w:w="1365"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41,1</w:t>
            </w:r>
          </w:p>
        </w:tc>
        <w:tc>
          <w:tcPr>
            <w:tcW w:w="1365"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103,2</w:t>
            </w:r>
          </w:p>
        </w:tc>
        <w:tc>
          <w:tcPr>
            <w:tcW w:w="1361"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18,8</w:t>
            </w:r>
          </w:p>
        </w:tc>
        <w:tc>
          <w:tcPr>
            <w:tcW w:w="1366" w:type="dxa"/>
            <w:vAlign w:val="bottom"/>
          </w:tcPr>
          <w:p w:rsidR="00C079B9" w:rsidRDefault="00C079B9" w:rsidP="00C079B9">
            <w:pPr>
              <w:jc w:val="right"/>
              <w:rPr>
                <w:rFonts w:ascii="Arial" w:hAnsi="Arial" w:cs="Arial"/>
                <w:sz w:val="20"/>
                <w:szCs w:val="20"/>
              </w:rPr>
            </w:pPr>
            <w:r>
              <w:rPr>
                <w:rFonts w:ascii="Arial" w:hAnsi="Arial" w:cs="Arial"/>
                <w:sz w:val="20"/>
                <w:szCs w:val="20"/>
              </w:rPr>
              <w:t>98,0</w:t>
            </w:r>
          </w:p>
        </w:tc>
      </w:tr>
      <w:tr w:rsidR="00C079B9">
        <w:tc>
          <w:tcPr>
            <w:tcW w:w="1525" w:type="dxa"/>
            <w:vAlign w:val="bottom"/>
          </w:tcPr>
          <w:p w:rsidR="00C079B9" w:rsidRDefault="00C079B9" w:rsidP="00C079B9">
            <w:pPr>
              <w:rPr>
                <w:rFonts w:ascii="Arial" w:hAnsi="Arial" w:cs="Arial"/>
                <w:sz w:val="20"/>
                <w:szCs w:val="20"/>
              </w:rPr>
            </w:pPr>
            <w:r>
              <w:rPr>
                <w:rFonts w:ascii="Arial" w:hAnsi="Arial" w:cs="Arial"/>
                <w:sz w:val="20"/>
                <w:szCs w:val="20"/>
              </w:rPr>
              <w:t>крестьянские (фермерские) хозяйства</w:t>
            </w:r>
          </w:p>
        </w:tc>
        <w:tc>
          <w:tcPr>
            <w:tcW w:w="1230"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25,6</w:t>
            </w:r>
          </w:p>
        </w:tc>
        <w:tc>
          <w:tcPr>
            <w:tcW w:w="1359"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100,2</w:t>
            </w:r>
          </w:p>
        </w:tc>
        <w:tc>
          <w:tcPr>
            <w:tcW w:w="1365"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21,6</w:t>
            </w:r>
          </w:p>
        </w:tc>
        <w:tc>
          <w:tcPr>
            <w:tcW w:w="1365"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101,4</w:t>
            </w:r>
          </w:p>
        </w:tc>
        <w:tc>
          <w:tcPr>
            <w:tcW w:w="1361" w:type="dxa"/>
            <w:gridSpan w:val="2"/>
            <w:vAlign w:val="bottom"/>
          </w:tcPr>
          <w:p w:rsidR="00C079B9" w:rsidRDefault="00C079B9" w:rsidP="00C079B9">
            <w:pPr>
              <w:jc w:val="right"/>
              <w:rPr>
                <w:rFonts w:ascii="Arial" w:hAnsi="Arial" w:cs="Arial"/>
                <w:sz w:val="20"/>
                <w:szCs w:val="20"/>
              </w:rPr>
            </w:pPr>
            <w:r>
              <w:rPr>
                <w:rFonts w:ascii="Arial" w:hAnsi="Arial" w:cs="Arial"/>
                <w:sz w:val="20"/>
                <w:szCs w:val="20"/>
              </w:rPr>
              <w:t>2,3</w:t>
            </w:r>
          </w:p>
        </w:tc>
        <w:tc>
          <w:tcPr>
            <w:tcW w:w="1366" w:type="dxa"/>
            <w:vAlign w:val="bottom"/>
          </w:tcPr>
          <w:p w:rsidR="00C079B9" w:rsidRDefault="00C079B9" w:rsidP="00C079B9">
            <w:pPr>
              <w:jc w:val="right"/>
              <w:rPr>
                <w:rFonts w:ascii="Arial" w:hAnsi="Arial" w:cs="Arial"/>
                <w:sz w:val="20"/>
                <w:szCs w:val="20"/>
              </w:rPr>
            </w:pPr>
            <w:r>
              <w:rPr>
                <w:rFonts w:ascii="Arial" w:hAnsi="Arial" w:cs="Arial"/>
                <w:sz w:val="20"/>
                <w:szCs w:val="20"/>
              </w:rPr>
              <w:t>98,9</w:t>
            </w:r>
          </w:p>
        </w:tc>
      </w:tr>
    </w:tbl>
    <w:p w:rsidR="00C079B9" w:rsidRPr="00C079B9" w:rsidRDefault="00C079B9" w:rsidP="00C079B9">
      <w:pPr>
        <w:jc w:val="center"/>
        <w:rPr>
          <w:b/>
          <w:sz w:val="28"/>
          <w:szCs w:val="28"/>
        </w:rPr>
      </w:pPr>
    </w:p>
    <w:p w:rsidR="00C21BA6" w:rsidRPr="00C21BA6" w:rsidRDefault="00C21BA6" w:rsidP="00C21BA6">
      <w:pPr>
        <w:ind w:firstLine="708"/>
        <w:rPr>
          <w:sz w:val="28"/>
          <w:szCs w:val="28"/>
        </w:rPr>
      </w:pPr>
      <w:r w:rsidRPr="00C21BA6">
        <w:rPr>
          <w:sz w:val="28"/>
          <w:szCs w:val="28"/>
        </w:rPr>
        <w:t>Отраслевая структура малого предпринимательства в стране за рассматриваемый период практически не изменилась: до 40% она  представлена торговлей и ремонтом автомобилей, бытовых изделий;</w:t>
      </w:r>
    </w:p>
    <w:p w:rsidR="00C21BA6" w:rsidRPr="00C21BA6" w:rsidRDefault="00C21BA6" w:rsidP="00C21BA6">
      <w:pPr>
        <w:rPr>
          <w:sz w:val="28"/>
          <w:szCs w:val="28"/>
        </w:rPr>
      </w:pPr>
      <w:r w:rsidRPr="00C21BA6">
        <w:rPr>
          <w:sz w:val="28"/>
          <w:szCs w:val="28"/>
        </w:rPr>
        <w:t>26,3% в сельском хозяйстве; почти 20% в производстве и оказании услуг; и только по 3-4% в строительстве и промышленности.</w:t>
      </w:r>
    </w:p>
    <w:p w:rsidR="00C21BA6" w:rsidRPr="00C21BA6" w:rsidRDefault="00C21BA6" w:rsidP="00C21BA6">
      <w:pPr>
        <w:ind w:firstLine="708"/>
        <w:rPr>
          <w:sz w:val="28"/>
          <w:szCs w:val="28"/>
        </w:rPr>
      </w:pPr>
      <w:r w:rsidRPr="00C21BA6">
        <w:rPr>
          <w:sz w:val="28"/>
          <w:szCs w:val="28"/>
        </w:rPr>
        <w:t>Сравнивая отраслевую структуру малого предпринимательства со структурой малого и среднего предпринимательства (далее – МСП) таких стран, как страны ОЭСР, Великобритания, Чехия, можно отметить, что там:</w:t>
      </w:r>
    </w:p>
    <w:p w:rsidR="00C21BA6" w:rsidRPr="00C21BA6" w:rsidRDefault="00C21BA6" w:rsidP="00C21BA6">
      <w:pPr>
        <w:rPr>
          <w:sz w:val="28"/>
          <w:szCs w:val="28"/>
        </w:rPr>
      </w:pPr>
      <w:r w:rsidRPr="00C21BA6">
        <w:rPr>
          <w:sz w:val="28"/>
          <w:szCs w:val="28"/>
        </w:rPr>
        <w:t>до 36% МСП производят услуги; на промышленность и строительство</w:t>
      </w:r>
    </w:p>
    <w:p w:rsidR="00C21BA6" w:rsidRPr="00C21BA6" w:rsidRDefault="00C21BA6" w:rsidP="00C21BA6">
      <w:pPr>
        <w:rPr>
          <w:sz w:val="28"/>
          <w:szCs w:val="28"/>
        </w:rPr>
      </w:pPr>
      <w:r w:rsidRPr="00C21BA6">
        <w:rPr>
          <w:sz w:val="28"/>
          <w:szCs w:val="28"/>
        </w:rPr>
        <w:t>приходится от 10% до 20%; в пределах 5% занято в сельском хозяйстве;</w:t>
      </w:r>
    </w:p>
    <w:p w:rsidR="00C21BA6" w:rsidRPr="00C21BA6" w:rsidRDefault="00C21BA6" w:rsidP="00C21BA6">
      <w:pPr>
        <w:rPr>
          <w:sz w:val="28"/>
          <w:szCs w:val="28"/>
        </w:rPr>
      </w:pPr>
      <w:r w:rsidRPr="00C21BA6">
        <w:rPr>
          <w:sz w:val="28"/>
          <w:szCs w:val="28"/>
        </w:rPr>
        <w:t>и только 15-25% МСП занимаются торговлей.</w:t>
      </w:r>
    </w:p>
    <w:p w:rsidR="00C21BA6" w:rsidRPr="00C21BA6" w:rsidRDefault="00C21BA6" w:rsidP="00C21BA6">
      <w:pPr>
        <w:ind w:firstLine="708"/>
        <w:rPr>
          <w:sz w:val="28"/>
          <w:szCs w:val="28"/>
        </w:rPr>
      </w:pPr>
      <w:r w:rsidRPr="00C21BA6">
        <w:rPr>
          <w:sz w:val="28"/>
          <w:szCs w:val="28"/>
        </w:rPr>
        <w:t>За период с 1999 по 2007 год доля промышленных предприятий ПМБ в общем количестве ПМБ снизилась с 13% до 10%, доля промышленных предприятий ПМБ среди активных ПМБ снизилась с 6% до 3%.</w:t>
      </w:r>
    </w:p>
    <w:p w:rsidR="00C21BA6" w:rsidRDefault="00C21BA6" w:rsidP="00C21BA6">
      <w:pPr>
        <w:ind w:firstLine="708"/>
        <w:rPr>
          <w:sz w:val="28"/>
          <w:szCs w:val="28"/>
          <w:lang w:val="en-US"/>
        </w:rPr>
      </w:pPr>
      <w:r w:rsidRPr="00C21BA6">
        <w:rPr>
          <w:sz w:val="28"/>
          <w:szCs w:val="28"/>
        </w:rPr>
        <w:t>Хотя данный факт часто объясняют преимуществами ведения бизнеса в форме индивидуального предпринимательства (в первую очередь – упрощенное налогообложение), однако правда заключается в высоких рисках производственного бизнеса: необходимость большего стартового капитала, чем в других видах бизнеса, долгая окупаемость, недоступность  долгосрочного дешевого финансирования, уязвимость производственного бизнеса из-за административных барьеров, отсутствие со стороны государства специальных стимулирующих мер по поддержке малого производственного бизнеса и др.</w:t>
      </w:r>
    </w:p>
    <w:p w:rsidR="00C21BA6" w:rsidRPr="00C21BA6" w:rsidRDefault="00C21BA6" w:rsidP="00C21BA6">
      <w:pPr>
        <w:ind w:firstLine="708"/>
        <w:rPr>
          <w:sz w:val="28"/>
          <w:szCs w:val="28"/>
        </w:rPr>
      </w:pPr>
      <w:r w:rsidRPr="00C21BA6">
        <w:rPr>
          <w:sz w:val="28"/>
          <w:szCs w:val="28"/>
        </w:rPr>
        <w:t xml:space="preserve">Уровень развития промышленного малого бизнеса Казахстана наглядно характеризует также численность занятых в этом секторе. На начало </w:t>
      </w:r>
      <w:smartTag w:uri="urn:schemas-microsoft-com:office:smarttags" w:element="metricconverter">
        <w:smartTagPr>
          <w:attr w:name="ProductID" w:val="2007 г"/>
        </w:smartTagPr>
        <w:r w:rsidRPr="00C21BA6">
          <w:rPr>
            <w:sz w:val="28"/>
            <w:szCs w:val="28"/>
          </w:rPr>
          <w:t>2007 г</w:t>
        </w:r>
      </w:smartTag>
      <w:r w:rsidRPr="00C21BA6">
        <w:rPr>
          <w:sz w:val="28"/>
          <w:szCs w:val="28"/>
        </w:rPr>
        <w:t>. в общей численности занятых в промышленности Казахстана доля СМП равна</w:t>
      </w:r>
    </w:p>
    <w:p w:rsidR="00C21BA6" w:rsidRPr="00C21BA6" w:rsidRDefault="00C21BA6" w:rsidP="00C21BA6">
      <w:pPr>
        <w:rPr>
          <w:sz w:val="28"/>
          <w:szCs w:val="28"/>
        </w:rPr>
      </w:pPr>
      <w:r w:rsidRPr="00C21BA6">
        <w:rPr>
          <w:sz w:val="28"/>
          <w:szCs w:val="28"/>
        </w:rPr>
        <w:t>10,9%.</w:t>
      </w:r>
    </w:p>
    <w:p w:rsidR="00C21BA6" w:rsidRPr="00C21BA6" w:rsidRDefault="00C21BA6" w:rsidP="00C21BA6">
      <w:pPr>
        <w:ind w:firstLine="708"/>
        <w:rPr>
          <w:sz w:val="28"/>
          <w:szCs w:val="28"/>
        </w:rPr>
      </w:pPr>
      <w:r w:rsidRPr="00C21BA6">
        <w:rPr>
          <w:sz w:val="28"/>
          <w:szCs w:val="28"/>
        </w:rPr>
        <w:t>В то же время доля занятых в малых производственных предприятиях (где менее 50% занятых) в производственном секторе стран ОЭСР составляет от 30% до 60%.</w:t>
      </w:r>
    </w:p>
    <w:p w:rsidR="00C21BA6" w:rsidRPr="00C21BA6" w:rsidRDefault="00C21BA6" w:rsidP="00C21BA6">
      <w:pPr>
        <w:ind w:firstLine="708"/>
        <w:rPr>
          <w:sz w:val="28"/>
          <w:szCs w:val="28"/>
        </w:rPr>
      </w:pPr>
      <w:r w:rsidRPr="00C21BA6">
        <w:rPr>
          <w:sz w:val="28"/>
          <w:szCs w:val="28"/>
        </w:rPr>
        <w:t>По данным статистики, вклад малого бизнеса в ВВП страны за 2001-2006 гг. вырос более чем в 3 раза (с 0,4 до 1,5 трлн. тенге), составив 15,7% от ВВП страны.</w:t>
      </w:r>
    </w:p>
    <w:p w:rsidR="00C21BA6" w:rsidRPr="00C21BA6" w:rsidRDefault="00C21BA6" w:rsidP="00C21BA6">
      <w:pPr>
        <w:ind w:firstLine="708"/>
        <w:rPr>
          <w:sz w:val="28"/>
          <w:szCs w:val="28"/>
        </w:rPr>
      </w:pPr>
      <w:r w:rsidRPr="00C21BA6">
        <w:rPr>
          <w:sz w:val="28"/>
          <w:szCs w:val="28"/>
        </w:rPr>
        <w:t xml:space="preserve">По итогам </w:t>
      </w:r>
      <w:smartTag w:uri="urn:schemas-microsoft-com:office:smarttags" w:element="metricconverter">
        <w:smartTagPr>
          <w:attr w:name="ProductID" w:val="2006 г"/>
        </w:smartTagPr>
        <w:r w:rsidRPr="00C21BA6">
          <w:rPr>
            <w:sz w:val="28"/>
            <w:szCs w:val="28"/>
          </w:rPr>
          <w:t>2006 г</w:t>
        </w:r>
      </w:smartTag>
      <w:r w:rsidRPr="00C21BA6">
        <w:rPr>
          <w:sz w:val="28"/>
          <w:szCs w:val="28"/>
        </w:rPr>
        <w:t>. в малом бизнесе занято около 1,7 млн. чел., что составляет почти 21% от всего экономически активного населения страны.</w:t>
      </w:r>
    </w:p>
    <w:p w:rsidR="00C21BA6" w:rsidRPr="00C21BA6" w:rsidRDefault="00C21BA6" w:rsidP="00C21BA6">
      <w:pPr>
        <w:rPr>
          <w:sz w:val="28"/>
          <w:szCs w:val="28"/>
        </w:rPr>
      </w:pPr>
      <w:r w:rsidRPr="00C21BA6">
        <w:rPr>
          <w:sz w:val="28"/>
          <w:szCs w:val="28"/>
        </w:rPr>
        <w:t xml:space="preserve">На 1 января </w:t>
      </w:r>
      <w:smartTag w:uri="urn:schemas-microsoft-com:office:smarttags" w:element="metricconverter">
        <w:smartTagPr>
          <w:attr w:name="ProductID" w:val="2007 г"/>
        </w:smartTagPr>
        <w:r w:rsidRPr="00C21BA6">
          <w:rPr>
            <w:sz w:val="28"/>
            <w:szCs w:val="28"/>
          </w:rPr>
          <w:t>2007 г</w:t>
        </w:r>
      </w:smartTag>
      <w:r w:rsidRPr="00C21BA6">
        <w:rPr>
          <w:sz w:val="28"/>
          <w:szCs w:val="28"/>
        </w:rPr>
        <w:t>. показатель числа действующих СМП на 1000 жителей в</w:t>
      </w:r>
    </w:p>
    <w:p w:rsidR="00C21BA6" w:rsidRPr="00C21BA6" w:rsidRDefault="00C21BA6" w:rsidP="00C21BA6">
      <w:pPr>
        <w:rPr>
          <w:sz w:val="28"/>
          <w:szCs w:val="28"/>
        </w:rPr>
      </w:pPr>
      <w:r w:rsidRPr="00C21BA6">
        <w:rPr>
          <w:sz w:val="28"/>
          <w:szCs w:val="28"/>
        </w:rPr>
        <w:t xml:space="preserve">целом по стране составил 41 ед. </w:t>
      </w:r>
    </w:p>
    <w:p w:rsidR="00C21BA6" w:rsidRPr="00C21BA6" w:rsidRDefault="00C21BA6" w:rsidP="00C21BA6">
      <w:pPr>
        <w:ind w:firstLine="708"/>
        <w:rPr>
          <w:sz w:val="28"/>
          <w:szCs w:val="28"/>
        </w:rPr>
      </w:pPr>
      <w:r w:rsidRPr="00C21BA6">
        <w:rPr>
          <w:sz w:val="28"/>
          <w:szCs w:val="28"/>
        </w:rPr>
        <w:t xml:space="preserve">Несмотря на то, что кредитование банками второго уровня (далее – БВУ) малого бизнеса за период с 2001 по </w:t>
      </w:r>
      <w:smartTag w:uri="urn:schemas-microsoft-com:office:smarttags" w:element="metricconverter">
        <w:smartTagPr>
          <w:attr w:name="ProductID" w:val="2006 г"/>
        </w:smartTagPr>
        <w:r w:rsidRPr="00C21BA6">
          <w:rPr>
            <w:sz w:val="28"/>
            <w:szCs w:val="28"/>
          </w:rPr>
          <w:t>2006 г</w:t>
        </w:r>
      </w:smartTag>
      <w:r w:rsidRPr="00C21BA6">
        <w:rPr>
          <w:sz w:val="28"/>
          <w:szCs w:val="28"/>
        </w:rPr>
        <w:t>. увеличилось в 7 раз – до 861 млрд. тенге, его доля в общем объеме выданных БВУ кредитов снизилась с 25% до 18,4%.</w:t>
      </w:r>
    </w:p>
    <w:p w:rsidR="00C21BA6" w:rsidRPr="00C21BA6" w:rsidRDefault="00C21BA6" w:rsidP="00C21BA6">
      <w:pPr>
        <w:ind w:firstLine="708"/>
        <w:rPr>
          <w:sz w:val="28"/>
          <w:szCs w:val="28"/>
        </w:rPr>
      </w:pPr>
      <w:r w:rsidRPr="00C21BA6">
        <w:rPr>
          <w:sz w:val="28"/>
          <w:szCs w:val="28"/>
        </w:rPr>
        <w:t xml:space="preserve">Отраслевая структура кредитов БВУ для СМП по итогам </w:t>
      </w:r>
      <w:smartTag w:uri="urn:schemas-microsoft-com:office:smarttags" w:element="metricconverter">
        <w:smartTagPr>
          <w:attr w:name="ProductID" w:val="2006 г"/>
        </w:smartTagPr>
        <w:r w:rsidRPr="00C21BA6">
          <w:rPr>
            <w:sz w:val="28"/>
            <w:szCs w:val="28"/>
          </w:rPr>
          <w:t>2006 г</w:t>
        </w:r>
      </w:smartTag>
      <w:r w:rsidRPr="00C21BA6">
        <w:rPr>
          <w:sz w:val="28"/>
          <w:szCs w:val="28"/>
        </w:rPr>
        <w:t>. показывает, что: до 40% кредитов направляется на развитие торговли и ремонта автомобилей, бытовых изделий; до 16% – в строительство;</w:t>
      </w:r>
    </w:p>
    <w:p w:rsidR="00C21BA6" w:rsidRPr="00C21BA6" w:rsidRDefault="00C21BA6" w:rsidP="00C21BA6">
      <w:pPr>
        <w:rPr>
          <w:sz w:val="28"/>
          <w:szCs w:val="28"/>
        </w:rPr>
      </w:pPr>
      <w:r w:rsidRPr="00C21BA6">
        <w:rPr>
          <w:sz w:val="28"/>
          <w:szCs w:val="28"/>
        </w:rPr>
        <w:t>не более 10% – в сельское хозяйство и промышленность.</w:t>
      </w:r>
    </w:p>
    <w:p w:rsidR="00C21BA6" w:rsidRPr="00C21BA6" w:rsidRDefault="00C21BA6" w:rsidP="00C21BA6">
      <w:pPr>
        <w:ind w:firstLine="708"/>
        <w:rPr>
          <w:sz w:val="28"/>
          <w:szCs w:val="28"/>
        </w:rPr>
      </w:pPr>
      <w:r w:rsidRPr="00C21BA6">
        <w:rPr>
          <w:sz w:val="28"/>
          <w:szCs w:val="28"/>
        </w:rPr>
        <w:t>Отношение всех кредитов БВУ к ВВП Казахстана составляет всего 48,6%, в то время как в таких странах, как США, этот показатель составляет 65%, в странах ЕС – 100%, в Японии – 110%. Отношение кредитов БВУдля малого бизнеса к ВВП в Казахстане составляет 8,8%, в США такой показатель достигает 20%, в странах ЕС – 30%, в Японии – 35%.</w:t>
      </w:r>
    </w:p>
    <w:p w:rsidR="00C21BA6" w:rsidRPr="00C21BA6" w:rsidRDefault="00C21BA6" w:rsidP="00C21BA6">
      <w:pPr>
        <w:ind w:firstLine="708"/>
        <w:rPr>
          <w:sz w:val="28"/>
          <w:szCs w:val="28"/>
        </w:rPr>
      </w:pPr>
      <w:r w:rsidRPr="00C21BA6">
        <w:rPr>
          <w:sz w:val="28"/>
          <w:szCs w:val="28"/>
        </w:rPr>
        <w:t xml:space="preserve">Общий объем кредитов, выданных БВУ экономике Казахстана с начала </w:t>
      </w:r>
      <w:smartTag w:uri="urn:schemas-microsoft-com:office:smarttags" w:element="metricconverter">
        <w:smartTagPr>
          <w:attr w:name="ProductID" w:val="2000 г"/>
        </w:smartTagPr>
        <w:r w:rsidRPr="00C21BA6">
          <w:rPr>
            <w:sz w:val="28"/>
            <w:szCs w:val="28"/>
          </w:rPr>
          <w:t>2000 г</w:t>
        </w:r>
      </w:smartTag>
      <w:r w:rsidRPr="00C21BA6">
        <w:rPr>
          <w:sz w:val="28"/>
          <w:szCs w:val="28"/>
        </w:rPr>
        <w:t>.,увеличился почти в 32 раза, но за тот же период доля кредитов БВУ малому предпринимательству в общем объеме кредитов БВУ снизилась на треть – от 26,8% до 18,2%.</w:t>
      </w:r>
    </w:p>
    <w:p w:rsidR="00C21BA6" w:rsidRPr="00C21BA6" w:rsidRDefault="00C21BA6" w:rsidP="00C21BA6">
      <w:pPr>
        <w:ind w:firstLine="708"/>
        <w:rPr>
          <w:sz w:val="28"/>
          <w:szCs w:val="28"/>
        </w:rPr>
      </w:pPr>
      <w:r w:rsidRPr="00C21BA6">
        <w:rPr>
          <w:sz w:val="28"/>
          <w:szCs w:val="28"/>
        </w:rPr>
        <w:t>Процентные ставки коммерческих банков по кредитам СМП остаются высокими и в среднем составляют 15-18%,</w:t>
      </w:r>
      <w:r w:rsidRPr="00740DA6">
        <w:rPr>
          <w:sz w:val="28"/>
          <w:szCs w:val="28"/>
        </w:rPr>
        <w:t xml:space="preserve"> </w:t>
      </w:r>
      <w:r w:rsidRPr="00C21BA6">
        <w:rPr>
          <w:sz w:val="28"/>
          <w:szCs w:val="28"/>
        </w:rPr>
        <w:t>по малым кредитам процентные ставки</w:t>
      </w:r>
      <w:r w:rsidRPr="00740DA6">
        <w:rPr>
          <w:sz w:val="28"/>
          <w:szCs w:val="28"/>
        </w:rPr>
        <w:t xml:space="preserve"> </w:t>
      </w:r>
      <w:r w:rsidRPr="00C21BA6">
        <w:rPr>
          <w:sz w:val="28"/>
          <w:szCs w:val="28"/>
        </w:rPr>
        <w:t>возрастают до 22-24%.</w:t>
      </w:r>
    </w:p>
    <w:p w:rsidR="00C21BA6" w:rsidRPr="00C21BA6" w:rsidRDefault="00C21BA6" w:rsidP="00740DA6">
      <w:pPr>
        <w:ind w:firstLine="708"/>
        <w:rPr>
          <w:sz w:val="28"/>
          <w:szCs w:val="28"/>
        </w:rPr>
      </w:pPr>
      <w:r w:rsidRPr="00C21BA6">
        <w:rPr>
          <w:sz w:val="28"/>
          <w:szCs w:val="28"/>
        </w:rPr>
        <w:t>Сравнение кредитов БВУ, выданных запе</w:t>
      </w:r>
      <w:r w:rsidR="00740DA6">
        <w:rPr>
          <w:sz w:val="28"/>
          <w:szCs w:val="28"/>
        </w:rPr>
        <w:t>риод с текущим кредитным портфе</w:t>
      </w:r>
      <w:r w:rsidRPr="00C21BA6">
        <w:rPr>
          <w:sz w:val="28"/>
          <w:szCs w:val="28"/>
        </w:rPr>
        <w:t xml:space="preserve">лем </w:t>
      </w:r>
      <w:r w:rsidR="00740DA6">
        <w:rPr>
          <w:sz w:val="28"/>
          <w:szCs w:val="28"/>
        </w:rPr>
        <w:t>банков на конец периода, показы</w:t>
      </w:r>
      <w:r w:rsidRPr="00C21BA6">
        <w:rPr>
          <w:sz w:val="28"/>
          <w:szCs w:val="28"/>
        </w:rPr>
        <w:t>вает, что доля краткосрочных кредитов</w:t>
      </w:r>
      <w:r w:rsidR="00740DA6" w:rsidRPr="00740DA6">
        <w:rPr>
          <w:sz w:val="28"/>
          <w:szCs w:val="28"/>
        </w:rPr>
        <w:t xml:space="preserve"> </w:t>
      </w:r>
      <w:r w:rsidRPr="00C21BA6">
        <w:rPr>
          <w:sz w:val="28"/>
          <w:szCs w:val="28"/>
        </w:rPr>
        <w:t>на оборотные средства (срок которых</w:t>
      </w:r>
      <w:r w:rsidR="00740DA6" w:rsidRPr="00740DA6">
        <w:rPr>
          <w:sz w:val="28"/>
          <w:szCs w:val="28"/>
        </w:rPr>
        <w:t xml:space="preserve"> </w:t>
      </w:r>
      <w:r w:rsidRPr="00C21BA6">
        <w:rPr>
          <w:sz w:val="28"/>
          <w:szCs w:val="28"/>
        </w:rPr>
        <w:t>меньше 1 года) в кредитном портфеле</w:t>
      </w:r>
      <w:r w:rsidR="00740DA6" w:rsidRPr="00740DA6">
        <w:rPr>
          <w:sz w:val="28"/>
          <w:szCs w:val="28"/>
        </w:rPr>
        <w:t xml:space="preserve"> </w:t>
      </w:r>
      <w:r w:rsidRPr="00C21BA6">
        <w:rPr>
          <w:sz w:val="28"/>
          <w:szCs w:val="28"/>
        </w:rPr>
        <w:t>БВУ ос</w:t>
      </w:r>
      <w:r w:rsidR="00740DA6">
        <w:rPr>
          <w:sz w:val="28"/>
          <w:szCs w:val="28"/>
        </w:rPr>
        <w:t>тается высоким, т.е. на обновле</w:t>
      </w:r>
      <w:r w:rsidRPr="00C21BA6">
        <w:rPr>
          <w:sz w:val="28"/>
          <w:szCs w:val="28"/>
        </w:rPr>
        <w:t>ние основных средств, на расширение</w:t>
      </w:r>
      <w:r w:rsidR="00740DA6" w:rsidRPr="00740DA6">
        <w:rPr>
          <w:sz w:val="28"/>
          <w:szCs w:val="28"/>
        </w:rPr>
        <w:t xml:space="preserve"> </w:t>
      </w:r>
      <w:r w:rsidRPr="00C21BA6">
        <w:rPr>
          <w:sz w:val="28"/>
          <w:szCs w:val="28"/>
        </w:rPr>
        <w:t>производства кредиты БВУ выдаются</w:t>
      </w:r>
      <w:r w:rsidR="00740DA6" w:rsidRPr="00740DA6">
        <w:rPr>
          <w:sz w:val="28"/>
          <w:szCs w:val="28"/>
        </w:rPr>
        <w:t xml:space="preserve"> </w:t>
      </w:r>
      <w:r w:rsidRPr="00C21BA6">
        <w:rPr>
          <w:sz w:val="28"/>
          <w:szCs w:val="28"/>
        </w:rPr>
        <w:t>СМП в меньшем объеме.</w:t>
      </w:r>
    </w:p>
    <w:p w:rsidR="00C21BA6" w:rsidRPr="00C21BA6" w:rsidRDefault="00C21BA6" w:rsidP="00740DA6">
      <w:pPr>
        <w:ind w:firstLine="708"/>
        <w:rPr>
          <w:sz w:val="28"/>
          <w:szCs w:val="28"/>
        </w:rPr>
      </w:pPr>
      <w:r w:rsidRPr="00C21BA6">
        <w:rPr>
          <w:sz w:val="28"/>
          <w:szCs w:val="28"/>
        </w:rPr>
        <w:t>В по</w:t>
      </w:r>
      <w:r w:rsidR="00740DA6">
        <w:rPr>
          <w:sz w:val="28"/>
          <w:szCs w:val="28"/>
        </w:rPr>
        <w:t>следние годы очень четко просле</w:t>
      </w:r>
      <w:r w:rsidRPr="00C21BA6">
        <w:rPr>
          <w:sz w:val="28"/>
          <w:szCs w:val="28"/>
        </w:rPr>
        <w:t>жив</w:t>
      </w:r>
      <w:r w:rsidR="00740DA6">
        <w:rPr>
          <w:sz w:val="28"/>
          <w:szCs w:val="28"/>
        </w:rPr>
        <w:t>аются следующие тенденции в раз</w:t>
      </w:r>
      <w:r w:rsidRPr="00C21BA6">
        <w:rPr>
          <w:sz w:val="28"/>
          <w:szCs w:val="28"/>
        </w:rPr>
        <w:t>витии структуры кредитного портфеля</w:t>
      </w:r>
      <w:r w:rsidR="00740DA6" w:rsidRPr="00740DA6">
        <w:rPr>
          <w:sz w:val="28"/>
          <w:szCs w:val="28"/>
        </w:rPr>
        <w:t xml:space="preserve"> </w:t>
      </w:r>
      <w:r w:rsidRPr="00C21BA6">
        <w:rPr>
          <w:sz w:val="28"/>
          <w:szCs w:val="28"/>
        </w:rPr>
        <w:t>банков второго уровня:</w:t>
      </w:r>
      <w:r w:rsidR="00740DA6" w:rsidRPr="00740DA6">
        <w:rPr>
          <w:sz w:val="28"/>
          <w:szCs w:val="28"/>
        </w:rPr>
        <w:t xml:space="preserve"> </w:t>
      </w:r>
      <w:r w:rsidR="00740DA6">
        <w:rPr>
          <w:sz w:val="28"/>
          <w:szCs w:val="28"/>
        </w:rPr>
        <w:t>очень быстро растет доля ипотеч</w:t>
      </w:r>
      <w:r w:rsidRPr="00C21BA6">
        <w:rPr>
          <w:sz w:val="28"/>
          <w:szCs w:val="28"/>
        </w:rPr>
        <w:t xml:space="preserve">ных кредитов: с начала </w:t>
      </w:r>
      <w:smartTag w:uri="urn:schemas-microsoft-com:office:smarttags" w:element="metricconverter">
        <w:smartTagPr>
          <w:attr w:name="ProductID" w:val="2003 г"/>
        </w:smartTagPr>
        <w:r w:rsidRPr="00C21BA6">
          <w:rPr>
            <w:sz w:val="28"/>
            <w:szCs w:val="28"/>
          </w:rPr>
          <w:t>2003 г</w:t>
        </w:r>
      </w:smartTag>
      <w:r w:rsidRPr="00C21BA6">
        <w:rPr>
          <w:sz w:val="28"/>
          <w:szCs w:val="28"/>
        </w:rPr>
        <w:t xml:space="preserve">. </w:t>
      </w:r>
      <w:r w:rsidR="00740DA6" w:rsidRPr="00C21BA6">
        <w:rPr>
          <w:sz w:val="28"/>
          <w:szCs w:val="28"/>
        </w:rPr>
        <w:t>И</w:t>
      </w:r>
      <w:r w:rsidRPr="00C21BA6">
        <w:rPr>
          <w:sz w:val="28"/>
          <w:szCs w:val="28"/>
        </w:rPr>
        <w:t>х</w:t>
      </w:r>
      <w:r w:rsidR="00740DA6" w:rsidRPr="00740DA6">
        <w:rPr>
          <w:sz w:val="28"/>
          <w:szCs w:val="28"/>
        </w:rPr>
        <w:t xml:space="preserve"> </w:t>
      </w:r>
      <w:r w:rsidRPr="00C21BA6">
        <w:rPr>
          <w:sz w:val="28"/>
          <w:szCs w:val="28"/>
        </w:rPr>
        <w:t>до</w:t>
      </w:r>
      <w:r w:rsidR="00740DA6">
        <w:rPr>
          <w:sz w:val="28"/>
          <w:szCs w:val="28"/>
        </w:rPr>
        <w:t>ля выросла в 9 раз, сегодня поч</w:t>
      </w:r>
      <w:r w:rsidRPr="00C21BA6">
        <w:rPr>
          <w:sz w:val="28"/>
          <w:szCs w:val="28"/>
        </w:rPr>
        <w:t>ти десятая часть всех кредитов БВУ</w:t>
      </w:r>
      <w:r w:rsidR="00740DA6" w:rsidRPr="00740DA6">
        <w:rPr>
          <w:sz w:val="28"/>
          <w:szCs w:val="28"/>
        </w:rPr>
        <w:t xml:space="preserve"> </w:t>
      </w:r>
      <w:r w:rsidR="00740DA6">
        <w:rPr>
          <w:sz w:val="28"/>
          <w:szCs w:val="28"/>
        </w:rPr>
        <w:t>направлена на ипотечное кредито</w:t>
      </w:r>
      <w:r w:rsidRPr="00C21BA6">
        <w:rPr>
          <w:sz w:val="28"/>
          <w:szCs w:val="28"/>
        </w:rPr>
        <w:t>вание населения;</w:t>
      </w:r>
      <w:r w:rsidR="00740DA6" w:rsidRPr="00740DA6">
        <w:rPr>
          <w:sz w:val="28"/>
          <w:szCs w:val="28"/>
        </w:rPr>
        <w:t xml:space="preserve"> </w:t>
      </w:r>
      <w:r w:rsidRPr="00C21BA6">
        <w:rPr>
          <w:sz w:val="28"/>
          <w:szCs w:val="28"/>
        </w:rPr>
        <w:t>отношение объемов кредитов физи-</w:t>
      </w:r>
    </w:p>
    <w:p w:rsidR="00C21BA6" w:rsidRPr="00C21BA6" w:rsidRDefault="00C21BA6" w:rsidP="00C21BA6">
      <w:pPr>
        <w:rPr>
          <w:sz w:val="28"/>
          <w:szCs w:val="28"/>
        </w:rPr>
      </w:pPr>
      <w:r w:rsidRPr="00C21BA6">
        <w:rPr>
          <w:sz w:val="28"/>
          <w:szCs w:val="28"/>
        </w:rPr>
        <w:t>ческих лиц к кредитам юридических</w:t>
      </w:r>
      <w:r w:rsidR="00740DA6" w:rsidRPr="00740DA6">
        <w:rPr>
          <w:sz w:val="28"/>
          <w:szCs w:val="28"/>
        </w:rPr>
        <w:t xml:space="preserve"> </w:t>
      </w:r>
      <w:r w:rsidRPr="00C21BA6">
        <w:rPr>
          <w:sz w:val="28"/>
          <w:szCs w:val="28"/>
        </w:rPr>
        <w:t xml:space="preserve">лиц выросло с 9,5% в начале </w:t>
      </w:r>
      <w:smartTag w:uri="urn:schemas-microsoft-com:office:smarttags" w:element="metricconverter">
        <w:smartTagPr>
          <w:attr w:name="ProductID" w:val="2003 г"/>
        </w:smartTagPr>
        <w:r w:rsidRPr="00C21BA6">
          <w:rPr>
            <w:sz w:val="28"/>
            <w:szCs w:val="28"/>
          </w:rPr>
          <w:t>2003 г</w:t>
        </w:r>
      </w:smartTag>
      <w:r w:rsidRPr="00C21BA6">
        <w:rPr>
          <w:sz w:val="28"/>
          <w:szCs w:val="28"/>
        </w:rPr>
        <w:t>.</w:t>
      </w:r>
    </w:p>
    <w:p w:rsidR="00C21BA6" w:rsidRPr="00C21BA6" w:rsidRDefault="00C21BA6" w:rsidP="00C21BA6">
      <w:pPr>
        <w:rPr>
          <w:sz w:val="28"/>
          <w:szCs w:val="28"/>
        </w:rPr>
      </w:pPr>
      <w:r w:rsidRPr="00C21BA6">
        <w:rPr>
          <w:sz w:val="28"/>
          <w:szCs w:val="28"/>
        </w:rPr>
        <w:t xml:space="preserve">до 48,2% на начало </w:t>
      </w:r>
      <w:smartTag w:uri="urn:schemas-microsoft-com:office:smarttags" w:element="metricconverter">
        <w:smartTagPr>
          <w:attr w:name="ProductID" w:val="2007 г"/>
        </w:smartTagPr>
        <w:r w:rsidRPr="00C21BA6">
          <w:rPr>
            <w:sz w:val="28"/>
            <w:szCs w:val="28"/>
          </w:rPr>
          <w:t>2007 г</w:t>
        </w:r>
      </w:smartTag>
      <w:r w:rsidRPr="00C21BA6">
        <w:rPr>
          <w:sz w:val="28"/>
          <w:szCs w:val="28"/>
        </w:rPr>
        <w:t>.</w:t>
      </w:r>
    </w:p>
    <w:p w:rsidR="00C21BA6" w:rsidRPr="00C21BA6" w:rsidRDefault="00C21BA6" w:rsidP="00740DA6">
      <w:pPr>
        <w:ind w:firstLine="708"/>
        <w:rPr>
          <w:sz w:val="28"/>
          <w:szCs w:val="28"/>
        </w:rPr>
      </w:pPr>
      <w:r w:rsidRPr="00C21BA6">
        <w:rPr>
          <w:sz w:val="28"/>
          <w:szCs w:val="28"/>
        </w:rPr>
        <w:t>Таким</w:t>
      </w:r>
      <w:r w:rsidR="00740DA6">
        <w:rPr>
          <w:sz w:val="28"/>
          <w:szCs w:val="28"/>
        </w:rPr>
        <w:t xml:space="preserve"> образом, БВУ все больше предпо</w:t>
      </w:r>
      <w:r w:rsidRPr="00C21BA6">
        <w:rPr>
          <w:sz w:val="28"/>
          <w:szCs w:val="28"/>
        </w:rPr>
        <w:t>читают кредитование физических лиц и</w:t>
      </w:r>
      <w:r w:rsidR="00740DA6" w:rsidRPr="00740DA6">
        <w:rPr>
          <w:sz w:val="28"/>
          <w:szCs w:val="28"/>
        </w:rPr>
        <w:t xml:space="preserve"> </w:t>
      </w:r>
      <w:r w:rsidRPr="00C21BA6">
        <w:rPr>
          <w:sz w:val="28"/>
          <w:szCs w:val="28"/>
        </w:rPr>
        <w:t>ипотеку. В этой ситуации предлагаемые</w:t>
      </w:r>
      <w:r w:rsidR="00740DA6" w:rsidRPr="00740DA6">
        <w:rPr>
          <w:sz w:val="28"/>
          <w:szCs w:val="28"/>
        </w:rPr>
        <w:t xml:space="preserve"> </w:t>
      </w:r>
      <w:r w:rsidRPr="00C21BA6">
        <w:rPr>
          <w:sz w:val="28"/>
          <w:szCs w:val="28"/>
        </w:rPr>
        <w:t>АФН</w:t>
      </w:r>
      <w:r w:rsidR="00740DA6">
        <w:rPr>
          <w:sz w:val="28"/>
          <w:szCs w:val="28"/>
        </w:rPr>
        <w:t xml:space="preserve"> меры по ограничению объемов за</w:t>
      </w:r>
      <w:r w:rsidRPr="00C21BA6">
        <w:rPr>
          <w:sz w:val="28"/>
          <w:szCs w:val="28"/>
        </w:rPr>
        <w:t>имствований, осуществляемых каз</w:t>
      </w:r>
      <w:r w:rsidR="00740DA6">
        <w:rPr>
          <w:sz w:val="28"/>
          <w:szCs w:val="28"/>
        </w:rPr>
        <w:t>ахс</w:t>
      </w:r>
      <w:r w:rsidRPr="00C21BA6">
        <w:rPr>
          <w:sz w:val="28"/>
          <w:szCs w:val="28"/>
        </w:rPr>
        <w:t>танскими банками на внешних рынках,</w:t>
      </w:r>
      <w:r w:rsidR="00740DA6" w:rsidRPr="00740DA6">
        <w:rPr>
          <w:sz w:val="28"/>
          <w:szCs w:val="28"/>
        </w:rPr>
        <w:t xml:space="preserve"> </w:t>
      </w:r>
      <w:r w:rsidRPr="00C21BA6">
        <w:rPr>
          <w:sz w:val="28"/>
          <w:szCs w:val="28"/>
        </w:rPr>
        <w:t>могут также сократить долю кредитов</w:t>
      </w:r>
    </w:p>
    <w:p w:rsidR="00C21BA6" w:rsidRPr="00C21BA6" w:rsidRDefault="00C21BA6" w:rsidP="00C21BA6">
      <w:pPr>
        <w:rPr>
          <w:sz w:val="28"/>
          <w:szCs w:val="28"/>
        </w:rPr>
      </w:pPr>
      <w:r w:rsidRPr="00C21BA6">
        <w:rPr>
          <w:sz w:val="28"/>
          <w:szCs w:val="28"/>
        </w:rPr>
        <w:t>малому бизнесу.</w:t>
      </w:r>
    </w:p>
    <w:p w:rsidR="00C21BA6" w:rsidRPr="00C21BA6" w:rsidRDefault="00C21BA6" w:rsidP="00740DA6">
      <w:pPr>
        <w:ind w:firstLine="708"/>
        <w:rPr>
          <w:sz w:val="28"/>
          <w:szCs w:val="28"/>
        </w:rPr>
      </w:pPr>
      <w:r w:rsidRPr="00C21BA6">
        <w:rPr>
          <w:sz w:val="28"/>
          <w:szCs w:val="28"/>
        </w:rPr>
        <w:t>В течение рассматриваемого периода</w:t>
      </w:r>
      <w:r w:rsidR="00740DA6" w:rsidRPr="00740DA6">
        <w:rPr>
          <w:sz w:val="28"/>
          <w:szCs w:val="28"/>
        </w:rPr>
        <w:t xml:space="preserve"> </w:t>
      </w:r>
      <w:r w:rsidRPr="00C21BA6">
        <w:rPr>
          <w:sz w:val="28"/>
          <w:szCs w:val="28"/>
        </w:rPr>
        <w:t>про</w:t>
      </w:r>
      <w:r w:rsidR="00740DA6">
        <w:rPr>
          <w:sz w:val="28"/>
          <w:szCs w:val="28"/>
        </w:rPr>
        <w:t>изводительность труда СМП (сред</w:t>
      </w:r>
      <w:r w:rsidRPr="00C21BA6">
        <w:rPr>
          <w:sz w:val="28"/>
          <w:szCs w:val="28"/>
        </w:rPr>
        <w:t>негодо</w:t>
      </w:r>
      <w:r w:rsidR="00740DA6">
        <w:rPr>
          <w:sz w:val="28"/>
          <w:szCs w:val="28"/>
        </w:rPr>
        <w:t>вая выработка на 1 занятого) вы</w:t>
      </w:r>
      <w:r w:rsidRPr="00C21BA6">
        <w:rPr>
          <w:sz w:val="28"/>
          <w:szCs w:val="28"/>
        </w:rPr>
        <w:t>росла более чем в 2 раза, с 425 до 927</w:t>
      </w:r>
      <w:r w:rsidR="00740DA6" w:rsidRPr="00740DA6">
        <w:rPr>
          <w:sz w:val="28"/>
          <w:szCs w:val="28"/>
        </w:rPr>
        <w:t xml:space="preserve"> </w:t>
      </w:r>
      <w:r w:rsidRPr="00C21BA6">
        <w:rPr>
          <w:sz w:val="28"/>
          <w:szCs w:val="28"/>
        </w:rPr>
        <w:t>тыс. те</w:t>
      </w:r>
      <w:r w:rsidR="00740DA6">
        <w:rPr>
          <w:sz w:val="28"/>
          <w:szCs w:val="28"/>
        </w:rPr>
        <w:t>нге на человека. При этом наблю</w:t>
      </w:r>
      <w:r w:rsidRPr="00C21BA6">
        <w:rPr>
          <w:sz w:val="28"/>
          <w:szCs w:val="28"/>
        </w:rPr>
        <w:t>дае</w:t>
      </w:r>
      <w:r w:rsidR="00740DA6">
        <w:rPr>
          <w:sz w:val="28"/>
          <w:szCs w:val="28"/>
        </w:rPr>
        <w:t>тся значительный рост производи</w:t>
      </w:r>
      <w:r w:rsidRPr="00C21BA6">
        <w:rPr>
          <w:sz w:val="28"/>
          <w:szCs w:val="28"/>
        </w:rPr>
        <w:t>тельности труда на ПМБ и у ИП – почти</w:t>
      </w:r>
      <w:r w:rsidR="00740DA6" w:rsidRPr="00740DA6">
        <w:rPr>
          <w:sz w:val="28"/>
          <w:szCs w:val="28"/>
        </w:rPr>
        <w:t xml:space="preserve"> </w:t>
      </w:r>
      <w:r w:rsidRPr="00C21BA6">
        <w:rPr>
          <w:sz w:val="28"/>
          <w:szCs w:val="28"/>
        </w:rPr>
        <w:t>в 3 раза, а у КФХ производительность</w:t>
      </w:r>
      <w:r w:rsidR="00740DA6" w:rsidRPr="00740DA6">
        <w:rPr>
          <w:sz w:val="28"/>
          <w:szCs w:val="28"/>
        </w:rPr>
        <w:t xml:space="preserve"> </w:t>
      </w:r>
      <w:r w:rsidRPr="00C21BA6">
        <w:rPr>
          <w:sz w:val="28"/>
          <w:szCs w:val="28"/>
        </w:rPr>
        <w:t>труда почти не изменилась.</w:t>
      </w:r>
    </w:p>
    <w:p w:rsidR="00C21BA6" w:rsidRPr="00C21BA6" w:rsidRDefault="00C21BA6" w:rsidP="00740DA6">
      <w:pPr>
        <w:ind w:firstLine="708"/>
        <w:rPr>
          <w:sz w:val="28"/>
          <w:szCs w:val="28"/>
        </w:rPr>
      </w:pPr>
      <w:r w:rsidRPr="00C21BA6">
        <w:rPr>
          <w:sz w:val="28"/>
          <w:szCs w:val="28"/>
        </w:rPr>
        <w:t>Прово</w:t>
      </w:r>
      <w:r w:rsidR="00740DA6">
        <w:rPr>
          <w:sz w:val="28"/>
          <w:szCs w:val="28"/>
        </w:rPr>
        <w:t>дя сравнение по качественным по</w:t>
      </w:r>
      <w:r w:rsidRPr="00C21BA6">
        <w:rPr>
          <w:sz w:val="28"/>
          <w:szCs w:val="28"/>
        </w:rPr>
        <w:t>казателям уровня развития ма</w:t>
      </w:r>
      <w:r w:rsidR="00740DA6">
        <w:rPr>
          <w:sz w:val="28"/>
          <w:szCs w:val="28"/>
        </w:rPr>
        <w:t>лого биз</w:t>
      </w:r>
      <w:r w:rsidRPr="00C21BA6">
        <w:rPr>
          <w:sz w:val="28"/>
          <w:szCs w:val="28"/>
        </w:rPr>
        <w:t>не</w:t>
      </w:r>
      <w:r w:rsidR="00740DA6">
        <w:rPr>
          <w:sz w:val="28"/>
          <w:szCs w:val="28"/>
        </w:rPr>
        <w:t>са с промышленно развитыми стра</w:t>
      </w:r>
      <w:r w:rsidRPr="00C21BA6">
        <w:rPr>
          <w:sz w:val="28"/>
          <w:szCs w:val="28"/>
        </w:rPr>
        <w:t>нами мира (данные за 2003-2004 гг.),</w:t>
      </w:r>
      <w:r w:rsidR="00740DA6" w:rsidRPr="00740DA6">
        <w:rPr>
          <w:sz w:val="28"/>
          <w:szCs w:val="28"/>
        </w:rPr>
        <w:t xml:space="preserve"> </w:t>
      </w:r>
      <w:r w:rsidRPr="00C21BA6">
        <w:rPr>
          <w:sz w:val="28"/>
          <w:szCs w:val="28"/>
        </w:rPr>
        <w:t>можно выделить следующие различия:</w:t>
      </w:r>
    </w:p>
    <w:p w:rsidR="00C21BA6" w:rsidRPr="00C21BA6" w:rsidRDefault="00C21BA6" w:rsidP="00C21BA6">
      <w:pPr>
        <w:rPr>
          <w:sz w:val="28"/>
          <w:szCs w:val="28"/>
        </w:rPr>
      </w:pPr>
      <w:r w:rsidRPr="00C21BA6">
        <w:rPr>
          <w:sz w:val="28"/>
          <w:szCs w:val="28"/>
        </w:rPr>
        <w:t>1.</w:t>
      </w:r>
      <w:r w:rsidR="00740DA6">
        <w:rPr>
          <w:sz w:val="28"/>
          <w:szCs w:val="28"/>
        </w:rPr>
        <w:t xml:space="preserve"> Субъекты МСП за рубежом состав</w:t>
      </w:r>
      <w:r w:rsidRPr="00C21BA6">
        <w:rPr>
          <w:sz w:val="28"/>
          <w:szCs w:val="28"/>
        </w:rPr>
        <w:t>ляют почти 99% от всех субъектов</w:t>
      </w:r>
    </w:p>
    <w:p w:rsidR="00C21BA6" w:rsidRPr="00C21BA6" w:rsidRDefault="00C21BA6" w:rsidP="00C21BA6">
      <w:pPr>
        <w:rPr>
          <w:sz w:val="28"/>
          <w:szCs w:val="28"/>
        </w:rPr>
      </w:pPr>
      <w:r w:rsidRPr="00C21BA6">
        <w:rPr>
          <w:sz w:val="28"/>
          <w:szCs w:val="28"/>
        </w:rPr>
        <w:t>экономики, тогда как в Казахстане</w:t>
      </w:r>
      <w:r w:rsidR="00740DA6" w:rsidRPr="00740DA6">
        <w:rPr>
          <w:sz w:val="28"/>
          <w:szCs w:val="28"/>
        </w:rPr>
        <w:t xml:space="preserve"> </w:t>
      </w:r>
      <w:r w:rsidRPr="00C21BA6">
        <w:rPr>
          <w:sz w:val="28"/>
          <w:szCs w:val="28"/>
        </w:rPr>
        <w:t xml:space="preserve">(по итогам </w:t>
      </w:r>
      <w:smartTag w:uri="urn:schemas-microsoft-com:office:smarttags" w:element="metricconverter">
        <w:smartTagPr>
          <w:attr w:name="ProductID" w:val="2006 г"/>
        </w:smartTagPr>
        <w:r w:rsidRPr="00C21BA6">
          <w:rPr>
            <w:sz w:val="28"/>
            <w:szCs w:val="28"/>
          </w:rPr>
          <w:t>2006 г</w:t>
        </w:r>
      </w:smartTag>
      <w:r w:rsidRPr="00C21BA6">
        <w:rPr>
          <w:sz w:val="28"/>
          <w:szCs w:val="28"/>
        </w:rPr>
        <w:t>.) субъекты малого</w:t>
      </w:r>
    </w:p>
    <w:p w:rsidR="00C21BA6" w:rsidRPr="00C21BA6" w:rsidRDefault="00C21BA6" w:rsidP="00C21BA6">
      <w:pPr>
        <w:rPr>
          <w:sz w:val="28"/>
          <w:szCs w:val="28"/>
        </w:rPr>
      </w:pPr>
      <w:r w:rsidRPr="00C21BA6">
        <w:rPr>
          <w:sz w:val="28"/>
          <w:szCs w:val="28"/>
        </w:rPr>
        <w:t>бизнеса составляют только 92% от</w:t>
      </w:r>
      <w:r w:rsidR="00740DA6" w:rsidRPr="00740DA6">
        <w:rPr>
          <w:sz w:val="28"/>
          <w:szCs w:val="28"/>
        </w:rPr>
        <w:t xml:space="preserve"> </w:t>
      </w:r>
      <w:r w:rsidRPr="00C21BA6">
        <w:rPr>
          <w:sz w:val="28"/>
          <w:szCs w:val="28"/>
        </w:rPr>
        <w:t>всей экономики.</w:t>
      </w:r>
    </w:p>
    <w:p w:rsidR="00C21BA6" w:rsidRPr="00C21BA6" w:rsidRDefault="00C21BA6" w:rsidP="00C21BA6">
      <w:pPr>
        <w:rPr>
          <w:sz w:val="28"/>
          <w:szCs w:val="28"/>
        </w:rPr>
      </w:pPr>
      <w:r w:rsidRPr="00C21BA6">
        <w:rPr>
          <w:sz w:val="28"/>
          <w:szCs w:val="28"/>
        </w:rPr>
        <w:t>2</w:t>
      </w:r>
      <w:r w:rsidR="00740DA6">
        <w:rPr>
          <w:sz w:val="28"/>
          <w:szCs w:val="28"/>
        </w:rPr>
        <w:t>. Доля МСП в ВВП страны в разви</w:t>
      </w:r>
      <w:r w:rsidRPr="00C21BA6">
        <w:rPr>
          <w:sz w:val="28"/>
          <w:szCs w:val="28"/>
        </w:rPr>
        <w:t>ты</w:t>
      </w:r>
      <w:r w:rsidR="00740DA6">
        <w:rPr>
          <w:sz w:val="28"/>
          <w:szCs w:val="28"/>
        </w:rPr>
        <w:t>х странах мира колеблется в пре</w:t>
      </w:r>
      <w:r w:rsidRPr="00C21BA6">
        <w:rPr>
          <w:sz w:val="28"/>
          <w:szCs w:val="28"/>
        </w:rPr>
        <w:t>делах 45-55%, в Казахстане доля</w:t>
      </w:r>
      <w:r w:rsidR="00740DA6" w:rsidRPr="00740DA6">
        <w:rPr>
          <w:sz w:val="28"/>
          <w:szCs w:val="28"/>
        </w:rPr>
        <w:t xml:space="preserve"> </w:t>
      </w:r>
      <w:r w:rsidRPr="00C21BA6">
        <w:rPr>
          <w:sz w:val="28"/>
          <w:szCs w:val="28"/>
        </w:rPr>
        <w:t>малого бизнеса всего 15,7% от ВВП</w:t>
      </w:r>
      <w:r w:rsidR="00740DA6" w:rsidRPr="00740DA6">
        <w:rPr>
          <w:sz w:val="28"/>
          <w:szCs w:val="28"/>
        </w:rPr>
        <w:t xml:space="preserve"> </w:t>
      </w:r>
      <w:r w:rsidRPr="00C21BA6">
        <w:rPr>
          <w:sz w:val="28"/>
          <w:szCs w:val="28"/>
        </w:rPr>
        <w:t>страны.</w:t>
      </w:r>
    </w:p>
    <w:p w:rsidR="00C21BA6" w:rsidRPr="00C21BA6" w:rsidRDefault="00C21BA6" w:rsidP="00C21BA6">
      <w:pPr>
        <w:rPr>
          <w:sz w:val="28"/>
          <w:szCs w:val="28"/>
        </w:rPr>
      </w:pPr>
      <w:r w:rsidRPr="00C21BA6">
        <w:rPr>
          <w:sz w:val="28"/>
          <w:szCs w:val="28"/>
        </w:rPr>
        <w:t>3.</w:t>
      </w:r>
      <w:r w:rsidR="00740DA6">
        <w:rPr>
          <w:sz w:val="28"/>
          <w:szCs w:val="28"/>
        </w:rPr>
        <w:t xml:space="preserve"> Уровень занятости в МСП там со</w:t>
      </w:r>
      <w:r w:rsidRPr="00C21BA6">
        <w:rPr>
          <w:sz w:val="28"/>
          <w:szCs w:val="28"/>
        </w:rPr>
        <w:t>ставляет 50-70% экономически а</w:t>
      </w:r>
      <w:r w:rsidR="00740DA6">
        <w:rPr>
          <w:sz w:val="28"/>
          <w:szCs w:val="28"/>
        </w:rPr>
        <w:t>к</w:t>
      </w:r>
      <w:r w:rsidRPr="00C21BA6">
        <w:rPr>
          <w:sz w:val="28"/>
          <w:szCs w:val="28"/>
        </w:rPr>
        <w:t>тивного населения, а в Казахстане</w:t>
      </w:r>
      <w:r w:rsidR="00740DA6" w:rsidRPr="00740DA6">
        <w:rPr>
          <w:sz w:val="28"/>
          <w:szCs w:val="28"/>
        </w:rPr>
        <w:t xml:space="preserve"> </w:t>
      </w:r>
      <w:r w:rsidRPr="00C21BA6">
        <w:rPr>
          <w:sz w:val="28"/>
          <w:szCs w:val="28"/>
        </w:rPr>
        <w:t>этот показатель не превышает 21%.</w:t>
      </w:r>
    </w:p>
    <w:p w:rsidR="00C21BA6" w:rsidRPr="00C21BA6" w:rsidRDefault="00C21BA6" w:rsidP="00C21BA6">
      <w:pPr>
        <w:rPr>
          <w:sz w:val="28"/>
          <w:szCs w:val="28"/>
        </w:rPr>
      </w:pPr>
      <w:r w:rsidRPr="00C21BA6">
        <w:rPr>
          <w:sz w:val="28"/>
          <w:szCs w:val="28"/>
        </w:rPr>
        <w:t>4. Количество МСП на 1000 человек</w:t>
      </w:r>
      <w:r w:rsidR="00740DA6" w:rsidRPr="00740DA6">
        <w:rPr>
          <w:sz w:val="28"/>
          <w:szCs w:val="28"/>
        </w:rPr>
        <w:t xml:space="preserve"> </w:t>
      </w:r>
      <w:r w:rsidRPr="00C21BA6">
        <w:rPr>
          <w:sz w:val="28"/>
          <w:szCs w:val="28"/>
        </w:rPr>
        <w:t>в странах ОЭСР составляет 50-80</w:t>
      </w:r>
    </w:p>
    <w:p w:rsidR="00C21BA6" w:rsidRPr="00C21BA6" w:rsidRDefault="00C21BA6" w:rsidP="00C21BA6">
      <w:pPr>
        <w:rPr>
          <w:sz w:val="28"/>
          <w:szCs w:val="28"/>
        </w:rPr>
      </w:pPr>
      <w:r w:rsidRPr="00C21BA6">
        <w:rPr>
          <w:sz w:val="28"/>
          <w:szCs w:val="28"/>
        </w:rPr>
        <w:t>предприятий, тогда как в Казахстане</w:t>
      </w:r>
      <w:r w:rsidR="00740DA6" w:rsidRPr="00740DA6">
        <w:rPr>
          <w:sz w:val="28"/>
          <w:szCs w:val="28"/>
        </w:rPr>
        <w:t xml:space="preserve"> </w:t>
      </w:r>
      <w:r w:rsidRPr="00C21BA6">
        <w:rPr>
          <w:sz w:val="28"/>
          <w:szCs w:val="28"/>
        </w:rPr>
        <w:t>оно составляет 41 предприятие.</w:t>
      </w:r>
    </w:p>
    <w:p w:rsidR="00842117" w:rsidRPr="00C21BA6" w:rsidRDefault="00842117" w:rsidP="00C21BA6">
      <w:pPr>
        <w:rPr>
          <w:sz w:val="28"/>
          <w:szCs w:val="28"/>
        </w:rPr>
      </w:pPr>
    </w:p>
    <w:p w:rsidR="00C21BA6" w:rsidRDefault="00C21BA6" w:rsidP="001553BE">
      <w:pPr>
        <w:rPr>
          <w:sz w:val="28"/>
          <w:szCs w:val="28"/>
        </w:rPr>
      </w:pPr>
    </w:p>
    <w:p w:rsidR="00D31B4F" w:rsidRDefault="00D31B4F" w:rsidP="001553BE">
      <w:pPr>
        <w:rPr>
          <w:sz w:val="28"/>
          <w:szCs w:val="28"/>
        </w:rPr>
      </w:pPr>
    </w:p>
    <w:p w:rsidR="00D31B4F" w:rsidRDefault="00D31B4F" w:rsidP="001553BE">
      <w:pPr>
        <w:rPr>
          <w:sz w:val="28"/>
          <w:szCs w:val="28"/>
        </w:rPr>
      </w:pPr>
    </w:p>
    <w:p w:rsidR="00C21BA6" w:rsidRDefault="00C21BA6" w:rsidP="001553BE">
      <w:pPr>
        <w:rPr>
          <w:sz w:val="28"/>
          <w:szCs w:val="28"/>
        </w:rPr>
      </w:pPr>
    </w:p>
    <w:p w:rsidR="00A42D65" w:rsidRPr="00BC032A" w:rsidRDefault="00A42D65" w:rsidP="00A42D65">
      <w:pPr>
        <w:numPr>
          <w:ilvl w:val="1"/>
          <w:numId w:val="1"/>
        </w:numPr>
        <w:ind w:hanging="720"/>
        <w:jc w:val="center"/>
        <w:rPr>
          <w:sz w:val="28"/>
          <w:szCs w:val="28"/>
        </w:rPr>
      </w:pPr>
      <w:r w:rsidRPr="00BC032A">
        <w:rPr>
          <w:sz w:val="28"/>
          <w:szCs w:val="28"/>
        </w:rPr>
        <w:t>2.2.  Анализ проблем связанных с предпринимательской деятельностью</w:t>
      </w:r>
    </w:p>
    <w:p w:rsidR="00842117" w:rsidRDefault="00842117" w:rsidP="001553BE">
      <w:pPr>
        <w:rPr>
          <w:sz w:val="28"/>
          <w:szCs w:val="28"/>
        </w:rPr>
      </w:pPr>
    </w:p>
    <w:p w:rsidR="00940CE3" w:rsidRDefault="000548C1" w:rsidP="000548C1">
      <w:pPr>
        <w:ind w:firstLine="720"/>
        <w:rPr>
          <w:sz w:val="28"/>
          <w:szCs w:val="28"/>
        </w:rPr>
      </w:pPr>
      <w:r>
        <w:rPr>
          <w:sz w:val="28"/>
          <w:szCs w:val="28"/>
        </w:rPr>
        <w:t>Наиболее острая фаза кризиса в секторе малого и среднего бизнеса (МСБ) миновала, но ситуация по-прежнему остается непростой. Главные проблемы, которые отмечают предприниматели, - нехватка финансирования и административные барьеры.</w:t>
      </w:r>
    </w:p>
    <w:p w:rsidR="000548C1" w:rsidRDefault="000548C1" w:rsidP="000548C1">
      <w:pPr>
        <w:ind w:firstLine="720"/>
        <w:rPr>
          <w:sz w:val="28"/>
          <w:szCs w:val="28"/>
        </w:rPr>
      </w:pPr>
      <w:r>
        <w:rPr>
          <w:sz w:val="28"/>
          <w:szCs w:val="28"/>
        </w:rPr>
        <w:t>Для решения этих проблем за последние годы государством была выделена значительная поддержка, сектору начиная с 2007 года – более 276 млрд. тенге. «Мы, пожалуй, единственная страна в мире, которая в условиях кризиса пошла на такую масштабную поддержку МСБ», - отметил как-то глава правительства Карим Масимов. Только в 2009 году в рамках антикризисной программы было выделено 117 млрд. тенге, и они работают. По данным правительства, 98% выделенных средств дошли до адресатов.</w:t>
      </w:r>
    </w:p>
    <w:p w:rsidR="00BB1AFF" w:rsidRDefault="00BB1AFF" w:rsidP="001553BE">
      <w:pPr>
        <w:rPr>
          <w:sz w:val="28"/>
          <w:szCs w:val="28"/>
        </w:rPr>
      </w:pPr>
      <w:r>
        <w:rPr>
          <w:sz w:val="28"/>
          <w:szCs w:val="28"/>
        </w:rPr>
        <w:tab/>
        <w:t>После падения в 2008 году и по выпуску продукции, и по численности занятости в прошлом году сектор начал восстановление. Выпуск продукции субъектами малого предпринимательства за январь-декабрь 2009 года составил 2,2 трлн. тенге. При этом примерно 27% выпуска было сгенерировано в сфере торговли. На втором месте сельское хозяйство (20%) за счет крестьянско-фермерских хозяйств. Количество зарегистрированных субъектов малого предпринимательства на 1 января 2010 года – более миллиона, из них активно действующих – примерно 75%. Более 40% активных субъектов малого предпринимательства зарегистрированы в торговле. В этой сфере работает 36% занятых в секторе людей. Всего численность активно занятых в малом предпринимательстве – 1,8 млн.человек (примерно четверть трудоспособного населения страны).</w:t>
      </w:r>
    </w:p>
    <w:p w:rsidR="00940CE3" w:rsidRDefault="00BB1AFF" w:rsidP="001553BE">
      <w:pPr>
        <w:rPr>
          <w:sz w:val="28"/>
          <w:szCs w:val="28"/>
        </w:rPr>
      </w:pPr>
      <w:r>
        <w:rPr>
          <w:sz w:val="28"/>
          <w:szCs w:val="28"/>
        </w:rPr>
        <w:tab/>
      </w:r>
      <w:r w:rsidR="00D73A72">
        <w:rPr>
          <w:sz w:val="28"/>
          <w:szCs w:val="28"/>
        </w:rPr>
        <w:t>Удельный</w:t>
      </w:r>
      <w:r>
        <w:rPr>
          <w:sz w:val="28"/>
          <w:szCs w:val="28"/>
        </w:rPr>
        <w:t xml:space="preserve"> вес МСБ в экономике по-прежнему на низких уровнях. Кризис тоже способствует этому. Доля малого и среднего предпринимательства в ВВП стабильно снижалась в последние годы. С  </w:t>
      </w:r>
      <w:r w:rsidR="00D73A72">
        <w:rPr>
          <w:sz w:val="28"/>
          <w:szCs w:val="28"/>
        </w:rPr>
        <w:t>40,5% в 2005 году, согласно данным Агентства по</w:t>
      </w:r>
      <w:r w:rsidR="00D73A72" w:rsidRPr="00D73A72">
        <w:rPr>
          <w:sz w:val="28"/>
          <w:szCs w:val="28"/>
        </w:rPr>
        <w:t xml:space="preserve"> </w:t>
      </w:r>
      <w:r w:rsidR="00D73A72">
        <w:rPr>
          <w:sz w:val="28"/>
          <w:szCs w:val="28"/>
        </w:rPr>
        <w:t>статистике, она у</w:t>
      </w:r>
      <w:r w:rsidR="008F02E5">
        <w:rPr>
          <w:sz w:val="28"/>
          <w:szCs w:val="28"/>
        </w:rPr>
        <w:t>пала примерно до 31% в 2009-м. В 2010-м долю в ВВП планируется увеличить до 31,3%, в 2011-м – до 31,5%, что не позволит достичь даже уровня 2007 года. В развитых странах с рыночной экономикой на долю малого и среднего бизнеса приходится 40 – 80% ВВП.</w:t>
      </w:r>
    </w:p>
    <w:p w:rsidR="008F02E5" w:rsidRDefault="008F02E5" w:rsidP="001553BE">
      <w:pPr>
        <w:rPr>
          <w:sz w:val="28"/>
          <w:szCs w:val="28"/>
        </w:rPr>
      </w:pPr>
    </w:p>
    <w:tbl>
      <w:tblPr>
        <w:tblW w:w="8400" w:type="dxa"/>
        <w:tblInd w:w="93" w:type="dxa"/>
        <w:tblLook w:val="0000" w:firstRow="0" w:lastRow="0" w:firstColumn="0" w:lastColumn="0" w:noHBand="0" w:noVBand="0"/>
      </w:tblPr>
      <w:tblGrid>
        <w:gridCol w:w="5242"/>
        <w:gridCol w:w="789"/>
        <w:gridCol w:w="789"/>
        <w:gridCol w:w="789"/>
        <w:gridCol w:w="791"/>
      </w:tblGrid>
      <w:tr w:rsidR="008F02E5">
        <w:trPr>
          <w:trHeight w:val="360"/>
        </w:trPr>
        <w:tc>
          <w:tcPr>
            <w:tcW w:w="8400" w:type="dxa"/>
            <w:gridSpan w:val="5"/>
            <w:tcBorders>
              <w:top w:val="nil"/>
              <w:left w:val="nil"/>
              <w:bottom w:val="nil"/>
              <w:right w:val="nil"/>
            </w:tcBorders>
            <w:shd w:val="clear" w:color="auto" w:fill="auto"/>
            <w:noWrap/>
            <w:vAlign w:val="bottom"/>
          </w:tcPr>
          <w:p w:rsidR="008F02E5" w:rsidRPr="00BC032A" w:rsidRDefault="008F02E5">
            <w:pPr>
              <w:jc w:val="center"/>
              <w:rPr>
                <w:rFonts w:ascii="Arial" w:hAnsi="Arial"/>
                <w:sz w:val="28"/>
                <w:szCs w:val="28"/>
              </w:rPr>
            </w:pPr>
            <w:r w:rsidRPr="00BC032A">
              <w:rPr>
                <w:rFonts w:ascii="Arial" w:hAnsi="Arial"/>
                <w:sz w:val="28"/>
                <w:szCs w:val="28"/>
              </w:rPr>
              <w:t>Доля малого и среднего предпринимательства в ВВП</w:t>
            </w:r>
          </w:p>
        </w:tc>
      </w:tr>
      <w:tr w:rsidR="008F02E5">
        <w:trPr>
          <w:trHeight w:val="300"/>
        </w:trPr>
        <w:tc>
          <w:tcPr>
            <w:tcW w:w="5242" w:type="dxa"/>
            <w:tcBorders>
              <w:top w:val="nil"/>
              <w:left w:val="nil"/>
              <w:bottom w:val="nil"/>
              <w:right w:val="nil"/>
            </w:tcBorders>
            <w:shd w:val="clear" w:color="auto" w:fill="auto"/>
            <w:noWrap/>
            <w:vAlign w:val="bottom"/>
          </w:tcPr>
          <w:p w:rsidR="008F02E5" w:rsidRDefault="008F02E5">
            <w:pPr>
              <w:rPr>
                <w:rFonts w:ascii="Arial" w:hAnsi="Arial"/>
              </w:rPr>
            </w:pPr>
          </w:p>
        </w:tc>
        <w:tc>
          <w:tcPr>
            <w:tcW w:w="789" w:type="dxa"/>
            <w:tcBorders>
              <w:top w:val="nil"/>
              <w:left w:val="nil"/>
              <w:bottom w:val="nil"/>
              <w:right w:val="nil"/>
            </w:tcBorders>
            <w:shd w:val="clear" w:color="auto" w:fill="auto"/>
            <w:noWrap/>
            <w:vAlign w:val="bottom"/>
          </w:tcPr>
          <w:p w:rsidR="008F02E5" w:rsidRDefault="008F02E5">
            <w:pPr>
              <w:rPr>
                <w:rFonts w:ascii="Arial" w:hAnsi="Arial"/>
              </w:rPr>
            </w:pPr>
          </w:p>
        </w:tc>
        <w:tc>
          <w:tcPr>
            <w:tcW w:w="789" w:type="dxa"/>
            <w:tcBorders>
              <w:top w:val="nil"/>
              <w:left w:val="nil"/>
              <w:bottom w:val="nil"/>
              <w:right w:val="nil"/>
            </w:tcBorders>
            <w:shd w:val="clear" w:color="auto" w:fill="auto"/>
            <w:noWrap/>
            <w:vAlign w:val="bottom"/>
          </w:tcPr>
          <w:p w:rsidR="008F02E5" w:rsidRDefault="008F02E5">
            <w:pPr>
              <w:rPr>
                <w:rFonts w:ascii="Arial" w:hAnsi="Arial"/>
              </w:rPr>
            </w:pPr>
          </w:p>
        </w:tc>
        <w:tc>
          <w:tcPr>
            <w:tcW w:w="789" w:type="dxa"/>
            <w:tcBorders>
              <w:top w:val="nil"/>
              <w:left w:val="nil"/>
              <w:bottom w:val="nil"/>
              <w:right w:val="nil"/>
            </w:tcBorders>
            <w:shd w:val="clear" w:color="auto" w:fill="auto"/>
            <w:noWrap/>
            <w:vAlign w:val="bottom"/>
          </w:tcPr>
          <w:p w:rsidR="008F02E5" w:rsidRDefault="008F02E5">
            <w:pPr>
              <w:rPr>
                <w:rFonts w:ascii="Arial" w:hAnsi="Arial"/>
              </w:rPr>
            </w:pPr>
          </w:p>
        </w:tc>
        <w:tc>
          <w:tcPr>
            <w:tcW w:w="791" w:type="dxa"/>
            <w:tcBorders>
              <w:top w:val="nil"/>
              <w:left w:val="nil"/>
              <w:bottom w:val="nil"/>
              <w:right w:val="nil"/>
            </w:tcBorders>
            <w:shd w:val="clear" w:color="auto" w:fill="auto"/>
            <w:noWrap/>
            <w:vAlign w:val="bottom"/>
          </w:tcPr>
          <w:p w:rsidR="008F02E5" w:rsidRDefault="008F02E5">
            <w:pPr>
              <w:rPr>
                <w:rFonts w:ascii="Arial" w:hAnsi="Arial"/>
              </w:rPr>
            </w:pPr>
          </w:p>
        </w:tc>
      </w:tr>
      <w:tr w:rsidR="008F02E5">
        <w:trPr>
          <w:trHeight w:val="405"/>
        </w:trPr>
        <w:tc>
          <w:tcPr>
            <w:tcW w:w="52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02E5" w:rsidRDefault="008F02E5">
            <w:pPr>
              <w:rPr>
                <w:rFonts w:ascii="Arial" w:hAnsi="Arial"/>
              </w:rPr>
            </w:pPr>
            <w:r>
              <w:rPr>
                <w:rFonts w:ascii="Arial" w:hAnsi="Arial"/>
              </w:rPr>
              <w:t> </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8F02E5" w:rsidRDefault="008F02E5">
            <w:pPr>
              <w:jc w:val="center"/>
              <w:rPr>
                <w:rFonts w:ascii="Arial" w:hAnsi="Arial"/>
                <w:b/>
                <w:bCs/>
              </w:rPr>
            </w:pPr>
            <w:r>
              <w:rPr>
                <w:rFonts w:ascii="Arial" w:hAnsi="Arial"/>
                <w:b/>
                <w:bCs/>
              </w:rPr>
              <w:t>2005</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8F02E5" w:rsidRDefault="008F02E5">
            <w:pPr>
              <w:jc w:val="center"/>
              <w:rPr>
                <w:rFonts w:ascii="Arial" w:hAnsi="Arial"/>
                <w:b/>
                <w:bCs/>
              </w:rPr>
            </w:pPr>
            <w:r>
              <w:rPr>
                <w:rFonts w:ascii="Arial" w:hAnsi="Arial"/>
                <w:b/>
                <w:bCs/>
              </w:rPr>
              <w:t>2006</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8F02E5" w:rsidRDefault="008F02E5">
            <w:pPr>
              <w:jc w:val="center"/>
              <w:rPr>
                <w:rFonts w:ascii="Arial" w:hAnsi="Arial"/>
                <w:b/>
                <w:bCs/>
              </w:rPr>
            </w:pPr>
            <w:r>
              <w:rPr>
                <w:rFonts w:ascii="Arial" w:hAnsi="Arial"/>
                <w:b/>
                <w:bCs/>
              </w:rPr>
              <w:t>2007</w:t>
            </w:r>
          </w:p>
        </w:tc>
        <w:tc>
          <w:tcPr>
            <w:tcW w:w="791" w:type="dxa"/>
            <w:tcBorders>
              <w:top w:val="single" w:sz="4" w:space="0" w:color="auto"/>
              <w:left w:val="nil"/>
              <w:bottom w:val="single" w:sz="4" w:space="0" w:color="auto"/>
              <w:right w:val="single" w:sz="4" w:space="0" w:color="auto"/>
            </w:tcBorders>
            <w:shd w:val="clear" w:color="auto" w:fill="auto"/>
            <w:noWrap/>
            <w:vAlign w:val="center"/>
          </w:tcPr>
          <w:p w:rsidR="008F02E5" w:rsidRDefault="008F02E5">
            <w:pPr>
              <w:jc w:val="center"/>
              <w:rPr>
                <w:rFonts w:ascii="Arial" w:hAnsi="Arial"/>
                <w:b/>
                <w:bCs/>
              </w:rPr>
            </w:pPr>
            <w:r>
              <w:rPr>
                <w:rFonts w:ascii="Arial" w:hAnsi="Arial"/>
                <w:b/>
                <w:bCs/>
              </w:rPr>
              <w:t>2008</w:t>
            </w:r>
          </w:p>
        </w:tc>
      </w:tr>
      <w:tr w:rsidR="008F02E5">
        <w:trPr>
          <w:trHeight w:val="435"/>
        </w:trPr>
        <w:tc>
          <w:tcPr>
            <w:tcW w:w="5242" w:type="dxa"/>
            <w:tcBorders>
              <w:top w:val="nil"/>
              <w:left w:val="single" w:sz="4" w:space="0" w:color="auto"/>
              <w:bottom w:val="single" w:sz="4" w:space="0" w:color="auto"/>
              <w:right w:val="single" w:sz="4" w:space="0" w:color="auto"/>
            </w:tcBorders>
            <w:shd w:val="clear" w:color="auto" w:fill="auto"/>
            <w:noWrap/>
            <w:vAlign w:val="bottom"/>
          </w:tcPr>
          <w:p w:rsidR="008F02E5" w:rsidRDefault="008F02E5">
            <w:pPr>
              <w:rPr>
                <w:rFonts w:ascii="Arial" w:hAnsi="Arial"/>
              </w:rPr>
            </w:pPr>
            <w:r>
              <w:rPr>
                <w:rFonts w:ascii="Arial" w:hAnsi="Arial"/>
              </w:rPr>
              <w:t>Доля  МСП в ВВП, %</w:t>
            </w:r>
          </w:p>
        </w:tc>
        <w:tc>
          <w:tcPr>
            <w:tcW w:w="789"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40,5</w:t>
            </w:r>
          </w:p>
        </w:tc>
        <w:tc>
          <w:tcPr>
            <w:tcW w:w="789"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35,8</w:t>
            </w:r>
          </w:p>
        </w:tc>
        <w:tc>
          <w:tcPr>
            <w:tcW w:w="789"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34,6</w:t>
            </w:r>
          </w:p>
        </w:tc>
        <w:tc>
          <w:tcPr>
            <w:tcW w:w="791"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31,2</w:t>
            </w:r>
          </w:p>
        </w:tc>
      </w:tr>
      <w:tr w:rsidR="008F02E5">
        <w:trPr>
          <w:trHeight w:val="525"/>
        </w:trPr>
        <w:tc>
          <w:tcPr>
            <w:tcW w:w="5242" w:type="dxa"/>
            <w:tcBorders>
              <w:top w:val="nil"/>
              <w:left w:val="single" w:sz="4" w:space="0" w:color="auto"/>
              <w:bottom w:val="single" w:sz="4" w:space="0" w:color="auto"/>
              <w:right w:val="single" w:sz="4" w:space="0" w:color="auto"/>
            </w:tcBorders>
            <w:shd w:val="clear" w:color="auto" w:fill="auto"/>
            <w:noWrap/>
            <w:vAlign w:val="bottom"/>
          </w:tcPr>
          <w:p w:rsidR="008F02E5" w:rsidRDefault="008F02E5">
            <w:pPr>
              <w:rPr>
                <w:rFonts w:ascii="Arial" w:hAnsi="Arial"/>
              </w:rPr>
            </w:pPr>
            <w:r>
              <w:rPr>
                <w:rFonts w:ascii="Arial" w:hAnsi="Arial"/>
              </w:rPr>
              <w:t>Доля малого бизнеса в ВВП, %</w:t>
            </w:r>
          </w:p>
        </w:tc>
        <w:tc>
          <w:tcPr>
            <w:tcW w:w="789"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36,4</w:t>
            </w:r>
          </w:p>
        </w:tc>
        <w:tc>
          <w:tcPr>
            <w:tcW w:w="789"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31,8</w:t>
            </w:r>
          </w:p>
        </w:tc>
        <w:tc>
          <w:tcPr>
            <w:tcW w:w="789"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30,8</w:t>
            </w:r>
          </w:p>
        </w:tc>
        <w:tc>
          <w:tcPr>
            <w:tcW w:w="791"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28,0</w:t>
            </w:r>
          </w:p>
        </w:tc>
      </w:tr>
      <w:tr w:rsidR="008F02E5">
        <w:trPr>
          <w:trHeight w:val="525"/>
        </w:trPr>
        <w:tc>
          <w:tcPr>
            <w:tcW w:w="5242" w:type="dxa"/>
            <w:tcBorders>
              <w:top w:val="nil"/>
              <w:left w:val="single" w:sz="4" w:space="0" w:color="auto"/>
              <w:bottom w:val="single" w:sz="4" w:space="0" w:color="auto"/>
              <w:right w:val="single" w:sz="4" w:space="0" w:color="auto"/>
            </w:tcBorders>
            <w:shd w:val="clear" w:color="auto" w:fill="auto"/>
            <w:noWrap/>
            <w:vAlign w:val="bottom"/>
          </w:tcPr>
          <w:p w:rsidR="008F02E5" w:rsidRDefault="008F02E5">
            <w:pPr>
              <w:rPr>
                <w:rFonts w:ascii="Arial" w:hAnsi="Arial"/>
              </w:rPr>
            </w:pPr>
            <w:r>
              <w:rPr>
                <w:rFonts w:ascii="Arial" w:hAnsi="Arial"/>
              </w:rPr>
              <w:t>Доля среднего бизнеса в ВВП, %</w:t>
            </w:r>
          </w:p>
        </w:tc>
        <w:tc>
          <w:tcPr>
            <w:tcW w:w="789"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4,1</w:t>
            </w:r>
          </w:p>
        </w:tc>
        <w:tc>
          <w:tcPr>
            <w:tcW w:w="789"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4,0</w:t>
            </w:r>
          </w:p>
        </w:tc>
        <w:tc>
          <w:tcPr>
            <w:tcW w:w="789"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3,8</w:t>
            </w:r>
          </w:p>
        </w:tc>
        <w:tc>
          <w:tcPr>
            <w:tcW w:w="791" w:type="dxa"/>
            <w:tcBorders>
              <w:top w:val="nil"/>
              <w:left w:val="nil"/>
              <w:bottom w:val="single" w:sz="4" w:space="0" w:color="auto"/>
              <w:right w:val="single" w:sz="4" w:space="0" w:color="auto"/>
            </w:tcBorders>
            <w:shd w:val="clear" w:color="auto" w:fill="auto"/>
            <w:noWrap/>
            <w:vAlign w:val="bottom"/>
          </w:tcPr>
          <w:p w:rsidR="008F02E5" w:rsidRDefault="008F02E5">
            <w:pPr>
              <w:jc w:val="right"/>
              <w:rPr>
                <w:rFonts w:ascii="Arial" w:hAnsi="Arial"/>
              </w:rPr>
            </w:pPr>
            <w:r>
              <w:rPr>
                <w:rFonts w:ascii="Arial" w:hAnsi="Arial"/>
              </w:rPr>
              <w:t>3,2</w:t>
            </w:r>
          </w:p>
        </w:tc>
      </w:tr>
    </w:tbl>
    <w:p w:rsidR="008F02E5" w:rsidRPr="00D73A72" w:rsidRDefault="008F02E5" w:rsidP="001553BE">
      <w:pPr>
        <w:rPr>
          <w:sz w:val="28"/>
          <w:szCs w:val="28"/>
        </w:rPr>
      </w:pPr>
    </w:p>
    <w:p w:rsidR="00940CE3" w:rsidRDefault="00940CE3" w:rsidP="001553BE">
      <w:pPr>
        <w:rPr>
          <w:sz w:val="28"/>
          <w:szCs w:val="28"/>
        </w:rPr>
      </w:pPr>
    </w:p>
    <w:p w:rsidR="008F02E5" w:rsidRDefault="008F02E5" w:rsidP="001553BE">
      <w:pPr>
        <w:rPr>
          <w:sz w:val="28"/>
          <w:szCs w:val="28"/>
          <w:lang w:val="kk-KZ"/>
        </w:rPr>
      </w:pPr>
      <w:r>
        <w:rPr>
          <w:sz w:val="28"/>
          <w:szCs w:val="28"/>
        </w:rPr>
        <w:tab/>
        <w:t xml:space="preserve">По заказу  фонда «ДАМУ» </w:t>
      </w:r>
      <w:r>
        <w:rPr>
          <w:sz w:val="28"/>
          <w:szCs w:val="28"/>
          <w:lang w:val="en-US"/>
        </w:rPr>
        <w:t>BISAM</w:t>
      </w:r>
      <w:r w:rsidRPr="008F02E5">
        <w:rPr>
          <w:sz w:val="28"/>
          <w:szCs w:val="28"/>
        </w:rPr>
        <w:t xml:space="preserve"> </w:t>
      </w:r>
      <w:r>
        <w:rPr>
          <w:sz w:val="28"/>
          <w:szCs w:val="28"/>
          <w:lang w:val="en-US"/>
        </w:rPr>
        <w:t>CENTRAL</w:t>
      </w:r>
      <w:r w:rsidRPr="008F02E5">
        <w:rPr>
          <w:sz w:val="28"/>
          <w:szCs w:val="28"/>
        </w:rPr>
        <w:t xml:space="preserve"> </w:t>
      </w:r>
      <w:r>
        <w:rPr>
          <w:sz w:val="28"/>
          <w:szCs w:val="28"/>
          <w:lang w:val="en-US"/>
        </w:rPr>
        <w:t>ASIA</w:t>
      </w:r>
      <w:r w:rsidRPr="008F02E5">
        <w:rPr>
          <w:sz w:val="28"/>
          <w:szCs w:val="28"/>
        </w:rPr>
        <w:t xml:space="preserve"> </w:t>
      </w:r>
      <w:r>
        <w:rPr>
          <w:sz w:val="28"/>
          <w:szCs w:val="28"/>
          <w:lang w:val="kk-KZ"/>
        </w:rPr>
        <w:t>провел исследование МСБ, которое включало в себя опрос 10 тыс. респондентов во всех административных районах Казахстана.</w:t>
      </w:r>
    </w:p>
    <w:p w:rsidR="008F02E5" w:rsidRDefault="008F02E5" w:rsidP="001553BE">
      <w:pPr>
        <w:rPr>
          <w:sz w:val="28"/>
          <w:szCs w:val="28"/>
          <w:lang w:val="kk-KZ"/>
        </w:rPr>
      </w:pPr>
      <w:r>
        <w:rPr>
          <w:sz w:val="28"/>
          <w:szCs w:val="28"/>
          <w:lang w:val="kk-KZ"/>
        </w:rPr>
        <w:tab/>
        <w:t>Исследование позволило установить, что казахстанское массовое предпринимательство далеко от некоторых сложившихся представлений о положении малого и среднего бизнеса в Казахстане</w:t>
      </w:r>
      <w:r w:rsidR="00040EAD">
        <w:rPr>
          <w:sz w:val="28"/>
          <w:szCs w:val="28"/>
          <w:lang w:val="kk-KZ"/>
        </w:rPr>
        <w:t>. В частности, исследование в значительной степени опровергло широко распространенные в научных, политических и общественных кругах утверждения о господстве упаднических настроений в среде малого и среднего бизнеса. Несмотря на сильное, подчас болезненное ощущение трудностей и проблем, казахстанские предприниматели настроены в основном позитивно, стремясь найти возможности и перспективы для развития своего бизнеса.</w:t>
      </w:r>
    </w:p>
    <w:p w:rsidR="00040EAD" w:rsidRDefault="00040EAD" w:rsidP="001553BE">
      <w:pPr>
        <w:rPr>
          <w:sz w:val="28"/>
          <w:szCs w:val="28"/>
          <w:lang w:val="kk-KZ"/>
        </w:rPr>
      </w:pPr>
      <w:r>
        <w:rPr>
          <w:sz w:val="28"/>
          <w:szCs w:val="28"/>
          <w:lang w:val="kk-KZ"/>
        </w:rPr>
        <w:tab/>
        <w:t>Две трети опрошенных из тех, кто прервал или намерен прервать предпринимательскую деятельность, в качестве причины указывают, что не пошел бизнес (нет спроса, не выдержали конкуренции и т.д.). Произвол, давление, вымогательство со стороны контролирующих и регулирующих органов тоже указывались, но чаще всего предприниматели прекращают бизнес по причинам экономического характера. Именно проблемы финансового свойства предприниматели сегодня отмечают в первую очередь. Банки заметно снизили кредитование сектора из-за того, что МСБ имеет слишком высокую долговую нагрузку и неясные перспективы в условиях кризисной экономики. В совокупности с проблемами самих банков эти факторы отрезали предприятия от кредитных ресурсов. Возникают проблемы с финансированием оборотных средств, которые усиливаются отсутствием спроса на готовую продукцию.</w:t>
      </w:r>
    </w:p>
    <w:p w:rsidR="00040EAD" w:rsidRDefault="00040EAD" w:rsidP="001553BE">
      <w:pPr>
        <w:rPr>
          <w:sz w:val="28"/>
          <w:szCs w:val="28"/>
          <w:lang w:val="kk-KZ"/>
        </w:rPr>
      </w:pPr>
      <w:r>
        <w:rPr>
          <w:sz w:val="28"/>
          <w:szCs w:val="28"/>
          <w:lang w:val="kk-KZ"/>
        </w:rPr>
        <w:tab/>
      </w:r>
      <w:r w:rsidR="00883EFA">
        <w:rPr>
          <w:sz w:val="28"/>
          <w:szCs w:val="28"/>
          <w:lang w:val="kk-KZ"/>
        </w:rPr>
        <w:t>Вся финансовая инфраструктура Казахстана имеет проблемы. У нас есть институты по долговому финансированию, но и их мало. При этом у нас вообще нет институтов, которые могли бы входить в капитал компаний. А для нормального функционирования бизнес-структуры этот компонент необходим. Это очень сильно ощущается во время финансового кризиса. До кризиса компании, следую призывам правительства, стали учавствовать в индустиально-инновационном развитии: строили новые предприятия, новые цеха, применяли инновации и т.д. Эти инновации предприятия могли финансировать только за счет долгового финансирования, но с начала кризиса выдача новых кредитов была обрезана.</w:t>
      </w:r>
    </w:p>
    <w:p w:rsidR="008F02E5" w:rsidRDefault="00EF5BE7" w:rsidP="001553BE">
      <w:pPr>
        <w:rPr>
          <w:sz w:val="28"/>
          <w:szCs w:val="28"/>
          <w:lang w:val="kk-KZ"/>
        </w:rPr>
      </w:pPr>
      <w:r>
        <w:rPr>
          <w:sz w:val="28"/>
          <w:szCs w:val="28"/>
          <w:lang w:val="kk-KZ"/>
        </w:rPr>
        <w:tab/>
        <w:t>Сумма господдержки в 2009 году составляет примерно 6% от суммы выпуска продукции  субъектами малого предпринимательства. Эта помощь имела позитивный эффект, но в условиях общей сложности экономической конъюктуры проблема финансирования сохраняется.</w:t>
      </w:r>
    </w:p>
    <w:p w:rsidR="00EF5BE7" w:rsidRDefault="00EF5BE7" w:rsidP="001553BE">
      <w:pPr>
        <w:rPr>
          <w:sz w:val="28"/>
          <w:szCs w:val="28"/>
          <w:lang w:val="kk-KZ"/>
        </w:rPr>
      </w:pPr>
      <w:r>
        <w:rPr>
          <w:sz w:val="28"/>
          <w:szCs w:val="28"/>
          <w:lang w:val="kk-KZ"/>
        </w:rPr>
        <w:tab/>
        <w:t>Несмотря на то, что государство предпринимало ряд шагов по снижению административных барьеров, проблемы сохраняются. По результатам исследования можно отметить что предприниматели видят усилия государства по поддержке бизнеса, одобряют их но при этом говорят что на местном уровне политика государственной поддержки искажается и зачастую игнорируется. Если между бизнес-сообществом и центральной</w:t>
      </w:r>
      <w:r w:rsidR="00584A7F">
        <w:rPr>
          <w:sz w:val="28"/>
          <w:szCs w:val="28"/>
          <w:lang w:val="kk-KZ"/>
        </w:rPr>
        <w:t xml:space="preserve"> властью существует диалог и взаимопонимание, то на уровне контролирующих и регулирующих органов на местах, особенно в отдаленных районах, возникают проблемы.</w:t>
      </w:r>
    </w:p>
    <w:p w:rsidR="00584A7F" w:rsidRDefault="00584A7F" w:rsidP="001553BE">
      <w:pPr>
        <w:rPr>
          <w:sz w:val="28"/>
          <w:szCs w:val="28"/>
        </w:rPr>
      </w:pPr>
      <w:r>
        <w:rPr>
          <w:sz w:val="28"/>
          <w:szCs w:val="28"/>
          <w:lang w:val="kk-KZ"/>
        </w:rPr>
        <w:tab/>
        <w:t xml:space="preserve">Но не только чиновники мешают проведению эффективной государственной политики. С господдержкой проблемы появились в связи с быстро разросшейся банковской коррупции. Борьба за государственные ресурсы создала почву для коррупционных действий финансовых институтов. В банках коррупция знасительно сильнее, чем в госорганах. Банки отказываются соблюдать принципы госпрограмм. Пытаются скрывать информацию о возможностях, которые предоставляют госпрограммы поддержки. В связи с этим встает аопрос </w:t>
      </w:r>
      <w:r>
        <w:rPr>
          <w:sz w:val="28"/>
          <w:szCs w:val="28"/>
        </w:rPr>
        <w:t>об ограничении влияния банков на дальнейшие меры господдержки.</w:t>
      </w:r>
    </w:p>
    <w:p w:rsidR="00584A7F" w:rsidRDefault="00584A7F" w:rsidP="001553BE">
      <w:pPr>
        <w:rPr>
          <w:sz w:val="28"/>
          <w:szCs w:val="28"/>
        </w:rPr>
      </w:pPr>
      <w:r>
        <w:rPr>
          <w:sz w:val="28"/>
          <w:szCs w:val="28"/>
        </w:rPr>
        <w:tab/>
      </w:r>
      <w:r w:rsidR="006C014A">
        <w:rPr>
          <w:sz w:val="28"/>
          <w:szCs w:val="28"/>
        </w:rPr>
        <w:t>Споры вокруг госпрограмм создают опасность того, что в стране здоровая конкуренция сменится на борьбу за льготы и другие преференции от государства.</w:t>
      </w:r>
    </w:p>
    <w:p w:rsidR="006C014A" w:rsidRDefault="006C014A" w:rsidP="001553BE">
      <w:pPr>
        <w:rPr>
          <w:sz w:val="28"/>
          <w:szCs w:val="28"/>
        </w:rPr>
      </w:pPr>
      <w:r>
        <w:rPr>
          <w:sz w:val="28"/>
          <w:szCs w:val="28"/>
        </w:rPr>
        <w:tab/>
        <w:t>Среди факторов, негативно влияющих на бизнес, лидируют практико-правовые. А факторы, связанные собственно с процессом ведения бизнеса, находятся на втором плане. Это говорит о том, что вкупе с картиной мнений и настроений, о казахстанском предпринимательстве этот штрих не должен затушевывать свидетельства неблагополучия в окружающей среде бизнеса. Но он заставляет задуматься о пределах и функциях господдержки.</w:t>
      </w:r>
    </w:p>
    <w:p w:rsidR="006C014A" w:rsidRPr="004333A4" w:rsidRDefault="006C014A" w:rsidP="001553BE">
      <w:pPr>
        <w:rPr>
          <w:sz w:val="28"/>
          <w:szCs w:val="28"/>
        </w:rPr>
      </w:pPr>
      <w:r>
        <w:rPr>
          <w:sz w:val="28"/>
          <w:szCs w:val="28"/>
        </w:rPr>
        <w:tab/>
        <w:t>Важно, чтобы бизнес-сообщество не обвиняло во всем внешнеэкономическую ситуацию</w:t>
      </w:r>
      <w:r w:rsidR="00E866E7">
        <w:rPr>
          <w:sz w:val="28"/>
          <w:szCs w:val="28"/>
        </w:rPr>
        <w:t>, бездействие властей, а чуть-чуть критично посмотрело на себя, чтобы каждый проанализировал – может ли он перестроиться и повысить эффективность работы.</w:t>
      </w:r>
      <w:r w:rsidR="007422D4">
        <w:rPr>
          <w:sz w:val="28"/>
          <w:szCs w:val="28"/>
        </w:rPr>
        <w:t>[6</w:t>
      </w:r>
      <w:r w:rsidR="004333A4" w:rsidRPr="004333A4">
        <w:rPr>
          <w:sz w:val="28"/>
          <w:szCs w:val="28"/>
        </w:rPr>
        <w:t>]</w:t>
      </w:r>
    </w:p>
    <w:p w:rsidR="008F02E5" w:rsidRDefault="008F02E5" w:rsidP="001553BE">
      <w:pPr>
        <w:rPr>
          <w:sz w:val="28"/>
          <w:szCs w:val="28"/>
          <w:lang w:val="kk-KZ"/>
        </w:rPr>
      </w:pPr>
    </w:p>
    <w:p w:rsidR="00E866E7" w:rsidRDefault="00E866E7"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422D4" w:rsidRDefault="007422D4" w:rsidP="001553BE">
      <w:pPr>
        <w:rPr>
          <w:sz w:val="28"/>
          <w:szCs w:val="28"/>
          <w:lang w:val="kk-KZ"/>
        </w:rPr>
      </w:pPr>
    </w:p>
    <w:p w:rsidR="00720BEA" w:rsidRDefault="00720BEA" w:rsidP="00720BEA">
      <w:pPr>
        <w:ind w:left="360"/>
        <w:jc w:val="center"/>
        <w:rPr>
          <w:sz w:val="28"/>
          <w:szCs w:val="28"/>
        </w:rPr>
      </w:pPr>
      <w:r w:rsidRPr="00BC032A">
        <w:rPr>
          <w:sz w:val="28"/>
          <w:szCs w:val="28"/>
        </w:rPr>
        <w:t>3.</w:t>
      </w:r>
      <w:r w:rsidRPr="00720BEA">
        <w:rPr>
          <w:b/>
          <w:sz w:val="28"/>
          <w:szCs w:val="28"/>
        </w:rPr>
        <w:t xml:space="preserve">  </w:t>
      </w:r>
      <w:r w:rsidR="00BC032A">
        <w:rPr>
          <w:sz w:val="28"/>
          <w:szCs w:val="28"/>
        </w:rPr>
        <w:t>ОСНОВНЫЕ ПУТИ СОВЕРШЕНСТВОВАНИЯ КОММЕРЧЕСКОЙ ДЕЯТЕЛЬНОСТИ В КАЗАХСТАНЕ</w:t>
      </w:r>
    </w:p>
    <w:p w:rsidR="00D31B4F" w:rsidRPr="00720BEA" w:rsidRDefault="00D31B4F" w:rsidP="00720BEA">
      <w:pPr>
        <w:ind w:left="360"/>
        <w:jc w:val="center"/>
        <w:rPr>
          <w:b/>
          <w:sz w:val="28"/>
          <w:szCs w:val="28"/>
        </w:rPr>
      </w:pPr>
    </w:p>
    <w:p w:rsidR="00720BEA" w:rsidRPr="00BC032A" w:rsidRDefault="00720BEA" w:rsidP="00BC032A">
      <w:pPr>
        <w:ind w:left="900"/>
        <w:rPr>
          <w:sz w:val="28"/>
          <w:szCs w:val="28"/>
        </w:rPr>
      </w:pPr>
      <w:r w:rsidRPr="00BC032A">
        <w:rPr>
          <w:sz w:val="28"/>
          <w:szCs w:val="28"/>
        </w:rPr>
        <w:t>3.1.  Меры, предпринимаемые государством по поддержке малого и среднего бизнеса в Казахстане</w:t>
      </w:r>
    </w:p>
    <w:p w:rsidR="00940CE3" w:rsidRPr="00720BEA" w:rsidRDefault="00940CE3" w:rsidP="001553BE">
      <w:pPr>
        <w:rPr>
          <w:b/>
          <w:i/>
          <w:sz w:val="28"/>
          <w:szCs w:val="28"/>
        </w:rPr>
      </w:pPr>
    </w:p>
    <w:p w:rsidR="00720BEA" w:rsidRPr="00720BEA" w:rsidRDefault="00720BEA" w:rsidP="00720BEA">
      <w:pPr>
        <w:ind w:firstLine="720"/>
        <w:rPr>
          <w:sz w:val="28"/>
          <w:szCs w:val="28"/>
        </w:rPr>
      </w:pPr>
      <w:r w:rsidRPr="00720BEA">
        <w:rPr>
          <w:sz w:val="28"/>
          <w:szCs w:val="28"/>
        </w:rPr>
        <w:t xml:space="preserve">Среди мер поддержки и развития предпринимательства – «Дорожная карта бизнеса-2020», максимальное снижение административных барьеров, увеличение казахстанского содержания в закупках товаров и услуг. Но есть немало острых вопросов, решить которые можно не «в стойке друг против друга», как выразилась исполнительный директор ассоциации предпринимателей Карагандинской области Гульнара Курбанбаева, а только при взаимном сотрудничестве и встречном движении с государством и институтами развития ФНБ «Самрук-Казына». Стабильность – главное условие для устойчивого роста бизнеса. </w:t>
      </w:r>
    </w:p>
    <w:p w:rsidR="00720BEA" w:rsidRPr="00720BEA" w:rsidRDefault="00720BEA" w:rsidP="003D5817">
      <w:pPr>
        <w:ind w:firstLine="708"/>
        <w:rPr>
          <w:sz w:val="28"/>
          <w:szCs w:val="28"/>
        </w:rPr>
      </w:pPr>
      <w:r w:rsidRPr="00720BEA">
        <w:rPr>
          <w:sz w:val="28"/>
          <w:szCs w:val="28"/>
        </w:rPr>
        <w:t xml:space="preserve">На форуме отмечалось, что сегодня малое и среднее предпринимательство сумело занять ниши в реальном секторе экономики. Качественно изменилась структура видов деятельности, бизнесмены начали шире осваивать производственную сферу. В регионе более 41 тыс. субъектов МСБ, где занято свыше 173 тыс. человек, или более 20% экономически активного населения области. Это благодаря реализации государственных программ поддержки, в том числе и финансовой. </w:t>
      </w:r>
    </w:p>
    <w:p w:rsidR="00720BEA" w:rsidRPr="00720BEA" w:rsidRDefault="00720BEA" w:rsidP="003D5817">
      <w:pPr>
        <w:ind w:firstLine="708"/>
        <w:rPr>
          <w:sz w:val="28"/>
          <w:szCs w:val="28"/>
        </w:rPr>
      </w:pPr>
      <w:r w:rsidRPr="00720BEA">
        <w:rPr>
          <w:sz w:val="28"/>
          <w:szCs w:val="28"/>
        </w:rPr>
        <w:t>В Карагандинской области по обусловленному размещению средств в банках второго уровня в 2007–2009 годах на сумму свыше 30 млрд. тенге прокредитовано почти 800 заемщиков. Создано около 600 рабочих мест. По программам «Даму-Регионы», «Даму-Өндіріс», «Даму-Қолдау» на реализацию проектов привлечено еще около 6 млрд. тенге. Появилось 300 рабочих мест.</w:t>
      </w:r>
    </w:p>
    <w:p w:rsidR="00940CE3" w:rsidRPr="00275F7C" w:rsidRDefault="00720BEA" w:rsidP="003D5817">
      <w:pPr>
        <w:ind w:firstLine="708"/>
        <w:rPr>
          <w:sz w:val="28"/>
          <w:szCs w:val="28"/>
        </w:rPr>
      </w:pPr>
      <w:r w:rsidRPr="00720BEA">
        <w:rPr>
          <w:sz w:val="28"/>
          <w:szCs w:val="28"/>
        </w:rPr>
        <w:t>На развитие малого и среднего бизнеса направлен и первый этап Госпрограммы форсированного индустриально-инновационного развития, одним из главных инструментов которой стала Карта индустриализации Казахстана до 2015 года. От Карагандинской области в нее вошли 18 инвестиционных проектов на сумму более 76 млрд. тенге. Из них шесть – республиканского уровня на 62 млрд. тенге и 12 – регионального на 14 млрд. тенге.</w:t>
      </w:r>
      <w:r w:rsidR="00275F7C" w:rsidRPr="00275F7C">
        <w:rPr>
          <w:sz w:val="28"/>
          <w:szCs w:val="28"/>
        </w:rPr>
        <w:t>[</w:t>
      </w:r>
      <w:r w:rsidR="007422D4">
        <w:rPr>
          <w:sz w:val="28"/>
          <w:szCs w:val="28"/>
        </w:rPr>
        <w:t>7</w:t>
      </w:r>
      <w:r w:rsidR="00275F7C" w:rsidRPr="00275F7C">
        <w:rPr>
          <w:sz w:val="28"/>
          <w:szCs w:val="28"/>
        </w:rPr>
        <w:t>]</w:t>
      </w:r>
    </w:p>
    <w:p w:rsidR="00D31B4F" w:rsidRDefault="00D31B4F" w:rsidP="003D5817">
      <w:pPr>
        <w:ind w:firstLine="708"/>
        <w:jc w:val="center"/>
        <w:rPr>
          <w:i/>
          <w:sz w:val="28"/>
          <w:szCs w:val="28"/>
          <w:lang w:val="kk-KZ"/>
        </w:rPr>
      </w:pPr>
    </w:p>
    <w:p w:rsidR="003D5817" w:rsidRPr="003D5817" w:rsidRDefault="003D5817" w:rsidP="003D5817">
      <w:pPr>
        <w:ind w:firstLine="708"/>
        <w:jc w:val="center"/>
        <w:rPr>
          <w:i/>
          <w:sz w:val="28"/>
          <w:szCs w:val="28"/>
          <w:lang w:val="kk-KZ"/>
        </w:rPr>
      </w:pPr>
      <w:r w:rsidRPr="003D5817">
        <w:rPr>
          <w:i/>
          <w:sz w:val="28"/>
          <w:szCs w:val="28"/>
          <w:lang w:val="kk-KZ"/>
        </w:rPr>
        <w:t>Результаты государственной финансовой поддержки малого и среднего предпринимательства по состоянию на 1 ноября 2009 года</w:t>
      </w:r>
    </w:p>
    <w:p w:rsidR="003D5817" w:rsidRDefault="003D5817" w:rsidP="003D5817">
      <w:pPr>
        <w:ind w:firstLine="720"/>
        <w:jc w:val="both"/>
        <w:rPr>
          <w:sz w:val="28"/>
          <w:szCs w:val="28"/>
        </w:rPr>
      </w:pPr>
      <w:r w:rsidRPr="00F619BC">
        <w:rPr>
          <w:sz w:val="28"/>
          <w:szCs w:val="28"/>
        </w:rPr>
        <w:t xml:space="preserve">Начиная с конца </w:t>
      </w:r>
      <w:smartTag w:uri="urn:schemas-microsoft-com:office:smarttags" w:element="metricconverter">
        <w:smartTagPr>
          <w:attr w:name="ProductID" w:val="2007 г"/>
        </w:smartTagPr>
        <w:r w:rsidRPr="00F619BC">
          <w:rPr>
            <w:sz w:val="28"/>
            <w:szCs w:val="28"/>
          </w:rPr>
          <w:t>2007 г</w:t>
        </w:r>
      </w:smartTag>
      <w:r w:rsidRPr="00F619BC">
        <w:rPr>
          <w:sz w:val="28"/>
          <w:szCs w:val="28"/>
        </w:rPr>
        <w:t xml:space="preserve">. финансовая поддержка субъектов малого и среднего предпринимательства (далее-СМСП) осуществляется путем реализации Стабилизационной Программы - </w:t>
      </w:r>
      <w:r w:rsidRPr="00F619BC">
        <w:rPr>
          <w:sz w:val="28"/>
          <w:szCs w:val="28"/>
          <w:lang w:val="en-US"/>
        </w:rPr>
        <w:t>I</w:t>
      </w:r>
      <w:r w:rsidRPr="00F619BC">
        <w:rPr>
          <w:sz w:val="28"/>
          <w:szCs w:val="28"/>
        </w:rPr>
        <w:t xml:space="preserve"> , </w:t>
      </w:r>
      <w:r w:rsidRPr="00F619BC">
        <w:rPr>
          <w:sz w:val="28"/>
          <w:szCs w:val="28"/>
          <w:lang w:val="en-US"/>
        </w:rPr>
        <w:t>II</w:t>
      </w:r>
      <w:r w:rsidRPr="00F619BC">
        <w:rPr>
          <w:sz w:val="28"/>
          <w:szCs w:val="28"/>
        </w:rPr>
        <w:t xml:space="preserve">, </w:t>
      </w:r>
      <w:r w:rsidRPr="00F619BC">
        <w:rPr>
          <w:sz w:val="28"/>
          <w:szCs w:val="28"/>
          <w:lang w:val="en-US"/>
        </w:rPr>
        <w:t>III</w:t>
      </w:r>
      <w:r w:rsidRPr="00F619BC">
        <w:rPr>
          <w:sz w:val="28"/>
          <w:szCs w:val="28"/>
        </w:rPr>
        <w:t xml:space="preserve"> транша и Программы «Даму-Регионы».</w:t>
      </w:r>
      <w:r w:rsidRPr="00CB7D9F">
        <w:rPr>
          <w:sz w:val="28"/>
          <w:szCs w:val="28"/>
        </w:rPr>
        <w:t xml:space="preserve"> </w:t>
      </w:r>
    </w:p>
    <w:p w:rsidR="003D5817" w:rsidRDefault="003D5817" w:rsidP="003D5817">
      <w:pPr>
        <w:ind w:firstLine="720"/>
        <w:jc w:val="both"/>
        <w:rPr>
          <w:sz w:val="28"/>
          <w:szCs w:val="28"/>
        </w:rPr>
      </w:pPr>
      <w:r w:rsidRPr="00E63D6A">
        <w:rPr>
          <w:sz w:val="28"/>
          <w:szCs w:val="28"/>
        </w:rPr>
        <w:t>По информации АО</w:t>
      </w:r>
      <w:r w:rsidRPr="00E63D6A">
        <w:rPr>
          <w:sz w:val="28"/>
          <w:szCs w:val="28"/>
          <w:lang w:val="kk-KZ"/>
        </w:rPr>
        <w:t xml:space="preserve"> ФНБ </w:t>
      </w:r>
      <w:r w:rsidRPr="00E63D6A">
        <w:rPr>
          <w:sz w:val="28"/>
          <w:szCs w:val="28"/>
        </w:rPr>
        <w:t>«Самрук-Казына»</w:t>
      </w:r>
      <w:r>
        <w:rPr>
          <w:sz w:val="28"/>
          <w:szCs w:val="28"/>
        </w:rPr>
        <w:t>:</w:t>
      </w:r>
    </w:p>
    <w:p w:rsidR="003D5817" w:rsidRPr="00F619BC" w:rsidRDefault="003D5817" w:rsidP="003D5817">
      <w:pPr>
        <w:ind w:firstLine="720"/>
        <w:jc w:val="both"/>
        <w:rPr>
          <w:sz w:val="28"/>
          <w:szCs w:val="28"/>
        </w:rPr>
      </w:pPr>
      <w:r w:rsidRPr="00F619BC">
        <w:rPr>
          <w:sz w:val="28"/>
          <w:szCs w:val="28"/>
        </w:rPr>
        <w:t xml:space="preserve">1. В рамках </w:t>
      </w:r>
      <w:r w:rsidRPr="00F619BC">
        <w:rPr>
          <w:sz w:val="28"/>
          <w:szCs w:val="28"/>
          <w:lang w:val="en-US"/>
        </w:rPr>
        <w:t>I</w:t>
      </w:r>
      <w:r w:rsidRPr="00F619BC">
        <w:rPr>
          <w:sz w:val="28"/>
          <w:szCs w:val="28"/>
        </w:rPr>
        <w:t xml:space="preserve">-го транша Стабилизационной Программы (далее -Программа - 1) в банках второго уровня </w:t>
      </w:r>
      <w:r w:rsidRPr="005237DA">
        <w:rPr>
          <w:sz w:val="28"/>
          <w:szCs w:val="28"/>
        </w:rPr>
        <w:t>(</w:t>
      </w:r>
      <w:r>
        <w:rPr>
          <w:sz w:val="28"/>
          <w:szCs w:val="28"/>
        </w:rPr>
        <w:t>далее - БВУ</w:t>
      </w:r>
      <w:r w:rsidRPr="005237DA">
        <w:rPr>
          <w:sz w:val="28"/>
          <w:szCs w:val="28"/>
        </w:rPr>
        <w:t>)</w:t>
      </w:r>
      <w:r>
        <w:rPr>
          <w:sz w:val="28"/>
          <w:szCs w:val="28"/>
        </w:rPr>
        <w:t xml:space="preserve"> </w:t>
      </w:r>
      <w:r w:rsidRPr="00F619BC">
        <w:rPr>
          <w:sz w:val="28"/>
          <w:szCs w:val="28"/>
        </w:rPr>
        <w:t xml:space="preserve">были размещены средства в размере 48,8 млрд. тенге. </w:t>
      </w:r>
    </w:p>
    <w:p w:rsidR="003D5817" w:rsidRPr="00C67456" w:rsidRDefault="003D5817" w:rsidP="003D5817">
      <w:pPr>
        <w:ind w:firstLine="720"/>
        <w:jc w:val="both"/>
        <w:rPr>
          <w:sz w:val="28"/>
          <w:szCs w:val="28"/>
          <w:lang w:val="kk-KZ"/>
        </w:rPr>
      </w:pPr>
      <w:r w:rsidRPr="00F619BC">
        <w:rPr>
          <w:sz w:val="28"/>
          <w:szCs w:val="28"/>
        </w:rPr>
        <w:t xml:space="preserve">По состоянию на </w:t>
      </w:r>
      <w:r w:rsidRPr="009F5B59">
        <w:rPr>
          <w:sz w:val="28"/>
          <w:szCs w:val="28"/>
        </w:rPr>
        <w:t xml:space="preserve">1 </w:t>
      </w:r>
      <w:r>
        <w:rPr>
          <w:sz w:val="28"/>
          <w:szCs w:val="28"/>
          <w:lang w:val="kk-KZ"/>
        </w:rPr>
        <w:t>ноября</w:t>
      </w:r>
      <w:r w:rsidR="00D31B4F">
        <w:rPr>
          <w:sz w:val="28"/>
          <w:szCs w:val="28"/>
        </w:rPr>
        <w:t xml:space="preserve"> текущего</w:t>
      </w:r>
      <w:r w:rsidR="00D31B4F" w:rsidRPr="00D31B4F">
        <w:rPr>
          <w:sz w:val="28"/>
          <w:szCs w:val="28"/>
        </w:rPr>
        <w:t xml:space="preserve"> </w:t>
      </w:r>
      <w:r w:rsidR="00D31B4F">
        <w:rPr>
          <w:sz w:val="28"/>
          <w:szCs w:val="28"/>
        </w:rPr>
        <w:t>года</w:t>
      </w:r>
      <w:r w:rsidRPr="00F619BC">
        <w:rPr>
          <w:sz w:val="28"/>
          <w:szCs w:val="28"/>
        </w:rPr>
        <w:t xml:space="preserve"> фактическое финансировани</w:t>
      </w:r>
      <w:r w:rsidR="00D31B4F">
        <w:rPr>
          <w:sz w:val="28"/>
          <w:szCs w:val="28"/>
        </w:rPr>
        <w:t xml:space="preserve">е </w:t>
      </w:r>
      <w:r w:rsidRPr="00F619BC">
        <w:rPr>
          <w:sz w:val="28"/>
          <w:szCs w:val="28"/>
        </w:rPr>
        <w:t xml:space="preserve">МСП по </w:t>
      </w:r>
      <w:r w:rsidRPr="00C67456">
        <w:rPr>
          <w:sz w:val="28"/>
          <w:szCs w:val="28"/>
        </w:rPr>
        <w:t xml:space="preserve">Программе-1 </w:t>
      </w:r>
      <w:r w:rsidRPr="00C67456">
        <w:rPr>
          <w:sz w:val="28"/>
          <w:szCs w:val="28"/>
          <w:lang w:val="en-US"/>
        </w:rPr>
        <w:t>c</w:t>
      </w:r>
      <w:r w:rsidRPr="00C67456">
        <w:rPr>
          <w:sz w:val="28"/>
          <w:szCs w:val="28"/>
        </w:rPr>
        <w:t xml:space="preserve"> </w:t>
      </w:r>
      <w:r w:rsidRPr="00C67456">
        <w:rPr>
          <w:sz w:val="28"/>
          <w:szCs w:val="28"/>
          <w:lang w:val="kk-KZ"/>
        </w:rPr>
        <w:t xml:space="preserve">учетом </w:t>
      </w:r>
      <w:r>
        <w:rPr>
          <w:sz w:val="28"/>
          <w:szCs w:val="28"/>
          <w:lang w:val="kk-KZ"/>
        </w:rPr>
        <w:t xml:space="preserve">перераспределения и выдачи на </w:t>
      </w:r>
      <w:r w:rsidRPr="00C67456">
        <w:rPr>
          <w:sz w:val="28"/>
          <w:szCs w:val="28"/>
          <w:lang w:val="kk-KZ"/>
        </w:rPr>
        <w:t>револьверно</w:t>
      </w:r>
      <w:r>
        <w:rPr>
          <w:sz w:val="28"/>
          <w:szCs w:val="28"/>
          <w:lang w:val="kk-KZ"/>
        </w:rPr>
        <w:t>й</w:t>
      </w:r>
      <w:r w:rsidRPr="00C67456">
        <w:rPr>
          <w:sz w:val="28"/>
          <w:szCs w:val="28"/>
          <w:lang w:val="kk-KZ"/>
        </w:rPr>
        <w:t xml:space="preserve"> </w:t>
      </w:r>
      <w:r>
        <w:rPr>
          <w:sz w:val="28"/>
          <w:szCs w:val="28"/>
          <w:lang w:val="kk-KZ"/>
        </w:rPr>
        <w:t>основе,</w:t>
      </w:r>
      <w:r w:rsidRPr="00C67456">
        <w:rPr>
          <w:sz w:val="28"/>
          <w:szCs w:val="28"/>
          <w:lang w:val="kk-KZ"/>
        </w:rPr>
        <w:t xml:space="preserve"> </w:t>
      </w:r>
      <w:r w:rsidRPr="00C67456">
        <w:rPr>
          <w:sz w:val="28"/>
          <w:szCs w:val="28"/>
        </w:rPr>
        <w:t xml:space="preserve">составило </w:t>
      </w:r>
      <w:r>
        <w:rPr>
          <w:b/>
          <w:sz w:val="28"/>
          <w:szCs w:val="28"/>
          <w:lang w:val="kk-KZ"/>
        </w:rPr>
        <w:t>66,0</w:t>
      </w:r>
      <w:r w:rsidRPr="00014185">
        <w:rPr>
          <w:b/>
          <w:sz w:val="28"/>
          <w:szCs w:val="28"/>
        </w:rPr>
        <w:t xml:space="preserve"> млрд. тенге</w:t>
      </w:r>
      <w:r w:rsidRPr="00C67456">
        <w:rPr>
          <w:sz w:val="28"/>
          <w:szCs w:val="28"/>
        </w:rPr>
        <w:t xml:space="preserve">, на данную сумму было профинансировано </w:t>
      </w:r>
      <w:r>
        <w:rPr>
          <w:b/>
          <w:sz w:val="28"/>
          <w:szCs w:val="28"/>
        </w:rPr>
        <w:t>2 </w:t>
      </w:r>
      <w:r>
        <w:rPr>
          <w:b/>
          <w:sz w:val="28"/>
          <w:szCs w:val="28"/>
          <w:lang w:val="kk-KZ"/>
        </w:rPr>
        <w:t>6</w:t>
      </w:r>
      <w:r>
        <w:rPr>
          <w:b/>
          <w:sz w:val="28"/>
          <w:szCs w:val="28"/>
        </w:rPr>
        <w:t>5</w:t>
      </w:r>
      <w:r>
        <w:rPr>
          <w:b/>
          <w:sz w:val="28"/>
          <w:szCs w:val="28"/>
          <w:lang w:val="kk-KZ"/>
        </w:rPr>
        <w:t>5</w:t>
      </w:r>
      <w:r>
        <w:rPr>
          <w:b/>
          <w:sz w:val="28"/>
          <w:szCs w:val="28"/>
        </w:rPr>
        <w:t xml:space="preserve"> </w:t>
      </w:r>
      <w:r w:rsidRPr="00204325">
        <w:rPr>
          <w:b/>
          <w:sz w:val="28"/>
          <w:szCs w:val="28"/>
        </w:rPr>
        <w:t>проектов</w:t>
      </w:r>
      <w:r w:rsidRPr="00C67456">
        <w:rPr>
          <w:sz w:val="28"/>
          <w:szCs w:val="28"/>
        </w:rPr>
        <w:t>, при этом сре</w:t>
      </w:r>
      <w:r>
        <w:rPr>
          <w:sz w:val="28"/>
          <w:szCs w:val="28"/>
        </w:rPr>
        <w:t xml:space="preserve">дняя сумма кредита составляет </w:t>
      </w:r>
      <w:r>
        <w:rPr>
          <w:sz w:val="28"/>
          <w:szCs w:val="28"/>
          <w:lang w:val="kk-KZ"/>
        </w:rPr>
        <w:t>25</w:t>
      </w:r>
      <w:r w:rsidRPr="00C67456">
        <w:rPr>
          <w:sz w:val="28"/>
          <w:szCs w:val="28"/>
        </w:rPr>
        <w:t xml:space="preserve"> млн. тенге, средневзвешенная ставка – 17,</w:t>
      </w:r>
      <w:r>
        <w:rPr>
          <w:sz w:val="28"/>
          <w:szCs w:val="28"/>
          <w:lang w:val="kk-KZ"/>
        </w:rPr>
        <w:t>21</w:t>
      </w:r>
      <w:r w:rsidRPr="00C67456">
        <w:rPr>
          <w:sz w:val="28"/>
          <w:szCs w:val="28"/>
        </w:rPr>
        <w:t xml:space="preserve">%, а эффективная ставка </w:t>
      </w:r>
      <w:r>
        <w:rPr>
          <w:sz w:val="28"/>
          <w:szCs w:val="28"/>
        </w:rPr>
        <w:t>19</w:t>
      </w:r>
      <w:r w:rsidRPr="00C67456">
        <w:rPr>
          <w:sz w:val="28"/>
          <w:szCs w:val="28"/>
        </w:rPr>
        <w:t>,</w:t>
      </w:r>
      <w:r>
        <w:rPr>
          <w:sz w:val="28"/>
          <w:szCs w:val="28"/>
          <w:lang w:val="kk-KZ"/>
        </w:rPr>
        <w:t>21</w:t>
      </w:r>
      <w:r w:rsidRPr="00C67456">
        <w:rPr>
          <w:sz w:val="28"/>
          <w:szCs w:val="28"/>
        </w:rPr>
        <w:t xml:space="preserve">%. Было создано и поддержано </w:t>
      </w:r>
      <w:r>
        <w:rPr>
          <w:b/>
          <w:sz w:val="28"/>
          <w:szCs w:val="28"/>
          <w:lang w:val="kk-KZ"/>
        </w:rPr>
        <w:t>3 107</w:t>
      </w:r>
      <w:r w:rsidRPr="00663FE0">
        <w:rPr>
          <w:b/>
          <w:sz w:val="28"/>
          <w:szCs w:val="28"/>
        </w:rPr>
        <w:t xml:space="preserve"> рабочих</w:t>
      </w:r>
      <w:r w:rsidRPr="00C67456">
        <w:rPr>
          <w:sz w:val="28"/>
          <w:szCs w:val="28"/>
        </w:rPr>
        <w:t xml:space="preserve"> </w:t>
      </w:r>
      <w:r w:rsidRPr="00663FE0">
        <w:rPr>
          <w:b/>
          <w:sz w:val="28"/>
          <w:szCs w:val="28"/>
        </w:rPr>
        <w:t>мест.</w:t>
      </w:r>
      <w:r w:rsidRPr="00C67456">
        <w:rPr>
          <w:sz w:val="28"/>
          <w:szCs w:val="28"/>
        </w:rPr>
        <w:t xml:space="preserve">  </w:t>
      </w:r>
    </w:p>
    <w:p w:rsidR="003D5817" w:rsidRPr="00767AA6" w:rsidRDefault="003D5817" w:rsidP="003D5817">
      <w:pPr>
        <w:ind w:firstLine="720"/>
        <w:jc w:val="both"/>
        <w:rPr>
          <w:sz w:val="28"/>
          <w:szCs w:val="28"/>
        </w:rPr>
      </w:pPr>
      <w:r w:rsidRPr="00F619BC">
        <w:rPr>
          <w:sz w:val="28"/>
          <w:szCs w:val="28"/>
        </w:rPr>
        <w:t xml:space="preserve">2. В рамках </w:t>
      </w:r>
      <w:r w:rsidRPr="00F619BC">
        <w:rPr>
          <w:sz w:val="28"/>
          <w:szCs w:val="28"/>
          <w:lang w:val="en-US"/>
        </w:rPr>
        <w:t>II</w:t>
      </w:r>
      <w:r w:rsidRPr="00F619BC">
        <w:rPr>
          <w:sz w:val="28"/>
          <w:szCs w:val="28"/>
        </w:rPr>
        <w:t xml:space="preserve">-го транша Стабилизационной Программы (далее-Программа-2) в банках второго уровня были размещены средства в размере 54,7 млрд. тенге. С учетом софинансирования со стороны Банков-партнеров </w:t>
      </w:r>
      <w:r w:rsidRPr="005A15F1">
        <w:rPr>
          <w:sz w:val="28"/>
          <w:szCs w:val="28"/>
        </w:rPr>
        <w:t xml:space="preserve">общая сумма </w:t>
      </w:r>
      <w:r>
        <w:rPr>
          <w:sz w:val="28"/>
          <w:szCs w:val="28"/>
        </w:rPr>
        <w:t xml:space="preserve">освоения </w:t>
      </w:r>
      <w:r>
        <w:rPr>
          <w:sz w:val="28"/>
          <w:szCs w:val="28"/>
          <w:lang w:val="kk-KZ"/>
        </w:rPr>
        <w:t xml:space="preserve">в региональном разрезе </w:t>
      </w:r>
      <w:r w:rsidRPr="005A15F1">
        <w:rPr>
          <w:sz w:val="28"/>
          <w:szCs w:val="28"/>
        </w:rPr>
        <w:t>по Программе-2 составила 109,</w:t>
      </w:r>
      <w:r>
        <w:rPr>
          <w:sz w:val="28"/>
          <w:szCs w:val="28"/>
        </w:rPr>
        <w:t>7</w:t>
      </w:r>
      <w:r w:rsidRPr="005A15F1">
        <w:rPr>
          <w:sz w:val="28"/>
          <w:szCs w:val="28"/>
        </w:rPr>
        <w:t xml:space="preserve"> млрд. тенге. </w:t>
      </w:r>
      <w:r>
        <w:rPr>
          <w:sz w:val="28"/>
          <w:szCs w:val="28"/>
        </w:rPr>
        <w:t xml:space="preserve">По состоянию на  1 </w:t>
      </w:r>
      <w:r>
        <w:rPr>
          <w:sz w:val="28"/>
          <w:szCs w:val="28"/>
          <w:lang w:val="kk-KZ"/>
        </w:rPr>
        <w:t>но</w:t>
      </w:r>
      <w:r>
        <w:rPr>
          <w:sz w:val="28"/>
          <w:szCs w:val="28"/>
        </w:rPr>
        <w:t>ября</w:t>
      </w:r>
      <w:r w:rsidRPr="005A15F1">
        <w:rPr>
          <w:sz w:val="28"/>
          <w:szCs w:val="28"/>
        </w:rPr>
        <w:t xml:space="preserve">  2009 года общая сумма, фактически выданная </w:t>
      </w:r>
      <w:r>
        <w:rPr>
          <w:sz w:val="28"/>
          <w:szCs w:val="28"/>
        </w:rPr>
        <w:t>б</w:t>
      </w:r>
      <w:r w:rsidRPr="005A15F1">
        <w:rPr>
          <w:sz w:val="28"/>
          <w:szCs w:val="28"/>
        </w:rPr>
        <w:t>анками</w:t>
      </w:r>
      <w:r>
        <w:rPr>
          <w:sz w:val="28"/>
          <w:szCs w:val="28"/>
          <w:lang w:val="kk-KZ"/>
        </w:rPr>
        <w:t xml:space="preserve"> на револьверной основе</w:t>
      </w:r>
      <w:r w:rsidRPr="005A15F1">
        <w:rPr>
          <w:sz w:val="28"/>
          <w:szCs w:val="28"/>
        </w:rPr>
        <w:t xml:space="preserve">, субъектам МСБ составила </w:t>
      </w:r>
      <w:r w:rsidRPr="00423E70">
        <w:rPr>
          <w:b/>
          <w:sz w:val="28"/>
          <w:szCs w:val="28"/>
        </w:rPr>
        <w:t>1</w:t>
      </w:r>
      <w:r>
        <w:rPr>
          <w:b/>
          <w:sz w:val="28"/>
          <w:szCs w:val="28"/>
          <w:lang w:val="kk-KZ"/>
        </w:rPr>
        <w:t>20</w:t>
      </w:r>
      <w:r w:rsidRPr="00423E70">
        <w:rPr>
          <w:b/>
          <w:sz w:val="28"/>
          <w:szCs w:val="28"/>
        </w:rPr>
        <w:t>,</w:t>
      </w:r>
      <w:r>
        <w:rPr>
          <w:b/>
          <w:sz w:val="28"/>
          <w:szCs w:val="28"/>
          <w:lang w:val="kk-KZ"/>
        </w:rPr>
        <w:t>4</w:t>
      </w:r>
      <w:r w:rsidRPr="00423E70">
        <w:rPr>
          <w:b/>
          <w:sz w:val="28"/>
          <w:szCs w:val="28"/>
        </w:rPr>
        <w:t xml:space="preserve"> млрд. тенге</w:t>
      </w:r>
      <w:r w:rsidRPr="005A15F1">
        <w:rPr>
          <w:sz w:val="28"/>
          <w:szCs w:val="28"/>
        </w:rPr>
        <w:t xml:space="preserve">, при этом было </w:t>
      </w:r>
      <w:r w:rsidRPr="005A15F1">
        <w:rPr>
          <w:color w:val="000000"/>
          <w:sz w:val="28"/>
          <w:szCs w:val="28"/>
        </w:rPr>
        <w:t xml:space="preserve">профинансировано и рефинансировано </w:t>
      </w:r>
      <w:r w:rsidRPr="00423E70">
        <w:rPr>
          <w:b/>
          <w:color w:val="000000"/>
          <w:sz w:val="28"/>
          <w:szCs w:val="28"/>
        </w:rPr>
        <w:t>2</w:t>
      </w:r>
      <w:r>
        <w:rPr>
          <w:b/>
          <w:color w:val="000000"/>
          <w:sz w:val="28"/>
          <w:szCs w:val="28"/>
        </w:rPr>
        <w:t> </w:t>
      </w:r>
      <w:r>
        <w:rPr>
          <w:b/>
          <w:color w:val="000000"/>
          <w:sz w:val="28"/>
          <w:szCs w:val="28"/>
          <w:lang w:val="kk-KZ"/>
        </w:rPr>
        <w:t>711</w:t>
      </w:r>
      <w:r>
        <w:rPr>
          <w:b/>
          <w:color w:val="000000"/>
          <w:sz w:val="28"/>
          <w:szCs w:val="28"/>
        </w:rPr>
        <w:t xml:space="preserve"> </w:t>
      </w:r>
      <w:r w:rsidRPr="00423E70">
        <w:rPr>
          <w:b/>
          <w:color w:val="000000"/>
          <w:sz w:val="28"/>
          <w:szCs w:val="28"/>
        </w:rPr>
        <w:t>проектов</w:t>
      </w:r>
      <w:r w:rsidRPr="005A15F1">
        <w:rPr>
          <w:sz w:val="28"/>
          <w:szCs w:val="28"/>
        </w:rPr>
        <w:t xml:space="preserve">. Создано и поддержано </w:t>
      </w:r>
      <w:r>
        <w:rPr>
          <w:b/>
          <w:sz w:val="28"/>
          <w:szCs w:val="28"/>
          <w:lang w:val="kk-KZ"/>
        </w:rPr>
        <w:t>3 694</w:t>
      </w:r>
      <w:r w:rsidRPr="00423E70">
        <w:rPr>
          <w:b/>
          <w:sz w:val="28"/>
          <w:szCs w:val="28"/>
        </w:rPr>
        <w:t xml:space="preserve"> рабочих мест</w:t>
      </w:r>
      <w:r w:rsidRPr="005A15F1">
        <w:rPr>
          <w:sz w:val="28"/>
          <w:szCs w:val="28"/>
        </w:rPr>
        <w:t>.</w:t>
      </w:r>
      <w:r w:rsidRPr="00767AA6">
        <w:rPr>
          <w:rFonts w:ascii="Arial" w:hAnsi="Arial" w:cs="Arial"/>
        </w:rPr>
        <w:t xml:space="preserve"> </w:t>
      </w:r>
    </w:p>
    <w:p w:rsidR="003D5817" w:rsidRPr="00410EEA" w:rsidRDefault="003D5817" w:rsidP="003D5817">
      <w:pPr>
        <w:spacing w:line="264" w:lineRule="auto"/>
        <w:ind w:firstLine="709"/>
        <w:jc w:val="both"/>
        <w:rPr>
          <w:sz w:val="28"/>
          <w:szCs w:val="28"/>
        </w:rPr>
      </w:pPr>
      <w:r w:rsidRPr="00F619BC">
        <w:rPr>
          <w:sz w:val="28"/>
          <w:szCs w:val="28"/>
        </w:rPr>
        <w:t xml:space="preserve">3. В рамках Программы «Даму-Регионы» в </w:t>
      </w:r>
      <w:r>
        <w:rPr>
          <w:sz w:val="28"/>
          <w:szCs w:val="28"/>
        </w:rPr>
        <w:t>БВУ</w:t>
      </w:r>
      <w:r w:rsidRPr="00F619BC">
        <w:rPr>
          <w:sz w:val="28"/>
          <w:szCs w:val="28"/>
        </w:rPr>
        <w:t xml:space="preserve"> были размещены средства в размере 3</w:t>
      </w:r>
      <w:r>
        <w:rPr>
          <w:sz w:val="28"/>
          <w:szCs w:val="28"/>
          <w:lang w:val="kk-KZ"/>
        </w:rPr>
        <w:t>4</w:t>
      </w:r>
      <w:r w:rsidRPr="00F619BC">
        <w:rPr>
          <w:sz w:val="28"/>
          <w:szCs w:val="28"/>
        </w:rPr>
        <w:t>,</w:t>
      </w:r>
      <w:r>
        <w:rPr>
          <w:sz w:val="28"/>
          <w:szCs w:val="28"/>
          <w:lang w:val="kk-KZ"/>
        </w:rPr>
        <w:t>8</w:t>
      </w:r>
      <w:r w:rsidRPr="00F619BC">
        <w:rPr>
          <w:sz w:val="28"/>
          <w:szCs w:val="28"/>
        </w:rPr>
        <w:t xml:space="preserve"> млрд. тенге. По состоянию на </w:t>
      </w:r>
      <w:r w:rsidRPr="00905B3C">
        <w:rPr>
          <w:sz w:val="28"/>
          <w:szCs w:val="28"/>
        </w:rPr>
        <w:t xml:space="preserve">1 </w:t>
      </w:r>
      <w:r>
        <w:rPr>
          <w:sz w:val="28"/>
          <w:szCs w:val="28"/>
          <w:lang w:val="kk-KZ"/>
        </w:rPr>
        <w:t>но</w:t>
      </w:r>
      <w:r>
        <w:rPr>
          <w:sz w:val="28"/>
          <w:szCs w:val="28"/>
        </w:rPr>
        <w:t>ября т.г.</w:t>
      </w:r>
      <w:r w:rsidRPr="00F619BC">
        <w:rPr>
          <w:sz w:val="28"/>
          <w:szCs w:val="28"/>
        </w:rPr>
        <w:t xml:space="preserve"> согласно данным Банков-партнеров размещенная сумма полностью освоена</w:t>
      </w:r>
      <w:r>
        <w:rPr>
          <w:sz w:val="28"/>
          <w:szCs w:val="28"/>
        </w:rPr>
        <w:t xml:space="preserve">, было </w:t>
      </w:r>
      <w:r w:rsidRPr="002A61F6">
        <w:rPr>
          <w:sz w:val="28"/>
          <w:szCs w:val="28"/>
        </w:rPr>
        <w:t xml:space="preserve">прокредитовано </w:t>
      </w:r>
      <w:r w:rsidRPr="00EF4C5F">
        <w:rPr>
          <w:b/>
          <w:sz w:val="28"/>
          <w:szCs w:val="28"/>
        </w:rPr>
        <w:t>1 </w:t>
      </w:r>
      <w:r>
        <w:rPr>
          <w:b/>
          <w:sz w:val="28"/>
          <w:szCs w:val="28"/>
          <w:lang w:val="kk-KZ"/>
        </w:rPr>
        <w:t>298</w:t>
      </w:r>
      <w:r w:rsidRPr="00EF4C5F">
        <w:rPr>
          <w:b/>
          <w:sz w:val="28"/>
          <w:szCs w:val="28"/>
        </w:rPr>
        <w:t xml:space="preserve"> проектов</w:t>
      </w:r>
      <w:r w:rsidRPr="002A61F6">
        <w:rPr>
          <w:sz w:val="28"/>
          <w:szCs w:val="28"/>
        </w:rPr>
        <w:t>.</w:t>
      </w:r>
      <w:r>
        <w:rPr>
          <w:sz w:val="28"/>
          <w:szCs w:val="28"/>
        </w:rPr>
        <w:t xml:space="preserve"> </w:t>
      </w:r>
      <w:r w:rsidRPr="00410EEA">
        <w:rPr>
          <w:sz w:val="28"/>
          <w:szCs w:val="28"/>
        </w:rPr>
        <w:t xml:space="preserve">Всего  в  результате  реализации  программы создано и поддержано </w:t>
      </w:r>
      <w:r w:rsidRPr="00EF4C5F">
        <w:rPr>
          <w:b/>
          <w:sz w:val="28"/>
          <w:szCs w:val="28"/>
        </w:rPr>
        <w:t xml:space="preserve">2 </w:t>
      </w:r>
      <w:r>
        <w:rPr>
          <w:b/>
          <w:sz w:val="28"/>
          <w:szCs w:val="28"/>
          <w:lang w:val="kk-KZ"/>
        </w:rPr>
        <w:t>064</w:t>
      </w:r>
      <w:r w:rsidRPr="00EF4C5F">
        <w:rPr>
          <w:b/>
          <w:sz w:val="28"/>
          <w:szCs w:val="28"/>
        </w:rPr>
        <w:t xml:space="preserve"> рабочих мест</w:t>
      </w:r>
      <w:r w:rsidRPr="00410EEA">
        <w:rPr>
          <w:sz w:val="28"/>
          <w:szCs w:val="28"/>
        </w:rPr>
        <w:t>.</w:t>
      </w:r>
    </w:p>
    <w:p w:rsidR="003D5817" w:rsidRPr="00FA19F9" w:rsidRDefault="003D5817" w:rsidP="003D5817">
      <w:pPr>
        <w:ind w:firstLine="708"/>
        <w:jc w:val="both"/>
        <w:rPr>
          <w:sz w:val="20"/>
          <w:szCs w:val="20"/>
        </w:rPr>
      </w:pPr>
      <w:r w:rsidRPr="00FA19F9">
        <w:rPr>
          <w:sz w:val="28"/>
          <w:szCs w:val="28"/>
        </w:rPr>
        <w:t xml:space="preserve">4. </w:t>
      </w:r>
      <w:r>
        <w:rPr>
          <w:sz w:val="28"/>
          <w:szCs w:val="28"/>
        </w:rPr>
        <w:t xml:space="preserve">В рамках </w:t>
      </w:r>
      <w:r w:rsidRPr="00FA19F9">
        <w:rPr>
          <w:sz w:val="28"/>
          <w:szCs w:val="28"/>
          <w:lang w:val="en-US"/>
        </w:rPr>
        <w:t>III</w:t>
      </w:r>
      <w:r w:rsidRPr="00FA19F9">
        <w:rPr>
          <w:sz w:val="28"/>
          <w:szCs w:val="28"/>
        </w:rPr>
        <w:t>-</w:t>
      </w:r>
      <w:r>
        <w:rPr>
          <w:sz w:val="28"/>
          <w:szCs w:val="28"/>
        </w:rPr>
        <w:t xml:space="preserve">го </w:t>
      </w:r>
      <w:r w:rsidRPr="00FA19F9">
        <w:rPr>
          <w:sz w:val="28"/>
          <w:szCs w:val="28"/>
        </w:rPr>
        <w:t>транш</w:t>
      </w:r>
      <w:r>
        <w:rPr>
          <w:sz w:val="28"/>
          <w:szCs w:val="28"/>
        </w:rPr>
        <w:t>а</w:t>
      </w:r>
      <w:r w:rsidRPr="00FA19F9">
        <w:rPr>
          <w:sz w:val="28"/>
          <w:szCs w:val="28"/>
        </w:rPr>
        <w:t xml:space="preserve"> стабилизационной программы </w:t>
      </w:r>
      <w:r>
        <w:rPr>
          <w:sz w:val="28"/>
          <w:szCs w:val="28"/>
        </w:rPr>
        <w:t xml:space="preserve">БВУ было выделено </w:t>
      </w:r>
      <w:r w:rsidRPr="00FA19F9">
        <w:rPr>
          <w:sz w:val="28"/>
          <w:szCs w:val="28"/>
        </w:rPr>
        <w:t>1</w:t>
      </w:r>
      <w:r>
        <w:rPr>
          <w:sz w:val="28"/>
          <w:szCs w:val="28"/>
        </w:rPr>
        <w:t>2</w:t>
      </w:r>
      <w:r w:rsidRPr="00FA19F9">
        <w:rPr>
          <w:sz w:val="28"/>
          <w:szCs w:val="28"/>
        </w:rPr>
        <w:t>7 млрд.</w:t>
      </w:r>
      <w:r>
        <w:rPr>
          <w:sz w:val="28"/>
          <w:szCs w:val="28"/>
        </w:rPr>
        <w:t xml:space="preserve"> </w:t>
      </w:r>
      <w:r w:rsidRPr="00FA19F9">
        <w:rPr>
          <w:sz w:val="28"/>
          <w:szCs w:val="28"/>
        </w:rPr>
        <w:t xml:space="preserve">тенге, </w:t>
      </w:r>
      <w:r>
        <w:rPr>
          <w:sz w:val="28"/>
          <w:szCs w:val="28"/>
        </w:rPr>
        <w:t xml:space="preserve">где </w:t>
      </w:r>
      <w:r w:rsidRPr="00FA19F9">
        <w:rPr>
          <w:sz w:val="28"/>
          <w:szCs w:val="28"/>
        </w:rPr>
        <w:t xml:space="preserve">10 млрд. тенге </w:t>
      </w:r>
      <w:r>
        <w:rPr>
          <w:sz w:val="28"/>
          <w:szCs w:val="28"/>
        </w:rPr>
        <w:t xml:space="preserve">составили дополнительные </w:t>
      </w:r>
      <w:r w:rsidRPr="00FA19F9">
        <w:rPr>
          <w:sz w:val="28"/>
          <w:szCs w:val="28"/>
        </w:rPr>
        <w:t>средства АО «АТФ Банк».</w:t>
      </w:r>
      <w:r w:rsidRPr="00FA19F9">
        <w:rPr>
          <w:rFonts w:ascii="Arial" w:hAnsi="Arial" w:cs="Arial"/>
          <w:sz w:val="28"/>
          <w:szCs w:val="28"/>
        </w:rPr>
        <w:t xml:space="preserve"> </w:t>
      </w:r>
      <w:r w:rsidRPr="00FA19F9">
        <w:rPr>
          <w:sz w:val="20"/>
          <w:szCs w:val="20"/>
        </w:rPr>
        <w:t xml:space="preserve"> </w:t>
      </w:r>
    </w:p>
    <w:p w:rsidR="003D5817" w:rsidRDefault="003D5817" w:rsidP="003D5817">
      <w:pPr>
        <w:ind w:firstLine="708"/>
        <w:jc w:val="both"/>
        <w:rPr>
          <w:sz w:val="28"/>
          <w:szCs w:val="28"/>
        </w:rPr>
      </w:pPr>
      <w:r w:rsidRPr="00965190">
        <w:rPr>
          <w:sz w:val="28"/>
          <w:szCs w:val="28"/>
        </w:rPr>
        <w:t xml:space="preserve">По состоянию на </w:t>
      </w:r>
      <w:r>
        <w:rPr>
          <w:sz w:val="28"/>
          <w:szCs w:val="28"/>
        </w:rPr>
        <w:t xml:space="preserve">1 </w:t>
      </w:r>
      <w:r>
        <w:rPr>
          <w:sz w:val="28"/>
          <w:szCs w:val="28"/>
          <w:lang w:val="kk-KZ"/>
        </w:rPr>
        <w:t>но</w:t>
      </w:r>
      <w:r>
        <w:rPr>
          <w:sz w:val="28"/>
          <w:szCs w:val="28"/>
        </w:rPr>
        <w:t xml:space="preserve">ября </w:t>
      </w:r>
      <w:r w:rsidRPr="00965190">
        <w:rPr>
          <w:sz w:val="28"/>
          <w:szCs w:val="28"/>
        </w:rPr>
        <w:t xml:space="preserve">2009 года банками второго уровня </w:t>
      </w:r>
      <w:r>
        <w:rPr>
          <w:sz w:val="28"/>
          <w:szCs w:val="28"/>
        </w:rPr>
        <w:t>освоено..</w:t>
      </w:r>
      <w:r w:rsidRPr="003476EA">
        <w:rPr>
          <w:sz w:val="28"/>
          <w:szCs w:val="28"/>
        </w:rPr>
        <w:t xml:space="preserve"> </w:t>
      </w:r>
      <w:r w:rsidRPr="00C67456">
        <w:rPr>
          <w:sz w:val="28"/>
          <w:szCs w:val="28"/>
          <w:lang w:val="en-US"/>
        </w:rPr>
        <w:t>c</w:t>
      </w:r>
      <w:r w:rsidRPr="00C67456">
        <w:rPr>
          <w:sz w:val="28"/>
          <w:szCs w:val="28"/>
        </w:rPr>
        <w:t xml:space="preserve"> </w:t>
      </w:r>
      <w:r w:rsidRPr="00C67456">
        <w:rPr>
          <w:sz w:val="28"/>
          <w:szCs w:val="28"/>
          <w:lang w:val="kk-KZ"/>
        </w:rPr>
        <w:t xml:space="preserve">учетом </w:t>
      </w:r>
      <w:r>
        <w:rPr>
          <w:sz w:val="28"/>
          <w:szCs w:val="28"/>
          <w:lang w:val="kk-KZ"/>
        </w:rPr>
        <w:t xml:space="preserve">выдачи на </w:t>
      </w:r>
      <w:r w:rsidRPr="00C67456">
        <w:rPr>
          <w:sz w:val="28"/>
          <w:szCs w:val="28"/>
          <w:lang w:val="kk-KZ"/>
        </w:rPr>
        <w:t>револьверно</w:t>
      </w:r>
      <w:r>
        <w:rPr>
          <w:sz w:val="28"/>
          <w:szCs w:val="28"/>
          <w:lang w:val="kk-KZ"/>
        </w:rPr>
        <w:t>й</w:t>
      </w:r>
      <w:r w:rsidRPr="00C67456">
        <w:rPr>
          <w:sz w:val="28"/>
          <w:szCs w:val="28"/>
          <w:lang w:val="kk-KZ"/>
        </w:rPr>
        <w:t xml:space="preserve"> </w:t>
      </w:r>
      <w:r>
        <w:rPr>
          <w:sz w:val="28"/>
          <w:szCs w:val="28"/>
          <w:lang w:val="kk-KZ"/>
        </w:rPr>
        <w:t>основе,</w:t>
      </w:r>
      <w:r w:rsidRPr="00C67456">
        <w:rPr>
          <w:sz w:val="28"/>
          <w:szCs w:val="28"/>
          <w:lang w:val="kk-KZ"/>
        </w:rPr>
        <w:t xml:space="preserve"> </w:t>
      </w:r>
      <w:r w:rsidRPr="00C67456">
        <w:rPr>
          <w:sz w:val="28"/>
          <w:szCs w:val="28"/>
        </w:rPr>
        <w:t xml:space="preserve">составило </w:t>
      </w:r>
      <w:r w:rsidRPr="00272567">
        <w:rPr>
          <w:b/>
          <w:bCs/>
          <w:sz w:val="28"/>
          <w:szCs w:val="28"/>
        </w:rPr>
        <w:t>12</w:t>
      </w:r>
      <w:r>
        <w:rPr>
          <w:b/>
          <w:bCs/>
          <w:sz w:val="28"/>
          <w:szCs w:val="28"/>
          <w:lang w:val="kk-KZ"/>
        </w:rPr>
        <w:t>8</w:t>
      </w:r>
      <w:r w:rsidRPr="00272567">
        <w:rPr>
          <w:b/>
          <w:bCs/>
          <w:sz w:val="28"/>
          <w:szCs w:val="28"/>
        </w:rPr>
        <w:t>,</w:t>
      </w:r>
      <w:r>
        <w:rPr>
          <w:b/>
          <w:bCs/>
          <w:sz w:val="28"/>
          <w:szCs w:val="28"/>
          <w:lang w:val="kk-KZ"/>
        </w:rPr>
        <w:t>8</w:t>
      </w:r>
      <w:r w:rsidRPr="00272567">
        <w:rPr>
          <w:b/>
          <w:bCs/>
          <w:sz w:val="28"/>
          <w:szCs w:val="28"/>
        </w:rPr>
        <w:t xml:space="preserve"> млрд.тенге</w:t>
      </w:r>
      <w:r w:rsidRPr="00C67456">
        <w:rPr>
          <w:sz w:val="28"/>
          <w:szCs w:val="28"/>
        </w:rPr>
        <w:t xml:space="preserve">, на данную сумму было профинансировано </w:t>
      </w:r>
      <w:r>
        <w:rPr>
          <w:b/>
          <w:sz w:val="28"/>
          <w:szCs w:val="28"/>
        </w:rPr>
        <w:t>2 </w:t>
      </w:r>
      <w:r>
        <w:rPr>
          <w:b/>
          <w:sz w:val="28"/>
          <w:szCs w:val="28"/>
          <w:lang w:val="kk-KZ"/>
        </w:rPr>
        <w:t>602</w:t>
      </w:r>
      <w:r>
        <w:rPr>
          <w:b/>
          <w:sz w:val="28"/>
          <w:szCs w:val="28"/>
        </w:rPr>
        <w:t xml:space="preserve"> </w:t>
      </w:r>
      <w:r w:rsidRPr="00204325">
        <w:rPr>
          <w:b/>
          <w:sz w:val="28"/>
          <w:szCs w:val="28"/>
        </w:rPr>
        <w:t>проектов</w:t>
      </w:r>
      <w:r w:rsidRPr="00C67456">
        <w:rPr>
          <w:sz w:val="28"/>
          <w:szCs w:val="28"/>
        </w:rPr>
        <w:t>, при этом сре</w:t>
      </w:r>
      <w:r>
        <w:rPr>
          <w:sz w:val="28"/>
          <w:szCs w:val="28"/>
        </w:rPr>
        <w:t xml:space="preserve">дняя сумма кредита составляет </w:t>
      </w:r>
      <w:r>
        <w:rPr>
          <w:sz w:val="28"/>
          <w:szCs w:val="28"/>
          <w:lang w:val="kk-KZ"/>
        </w:rPr>
        <w:t>48</w:t>
      </w:r>
      <w:r w:rsidRPr="00C67456">
        <w:rPr>
          <w:sz w:val="28"/>
          <w:szCs w:val="28"/>
        </w:rPr>
        <w:t xml:space="preserve"> млн. тенге, средневзвешенная ставка – </w:t>
      </w:r>
      <w:r>
        <w:rPr>
          <w:sz w:val="28"/>
          <w:szCs w:val="28"/>
          <w:lang w:val="kk-KZ"/>
        </w:rPr>
        <w:t>11,33</w:t>
      </w:r>
      <w:r w:rsidRPr="00C67456">
        <w:rPr>
          <w:sz w:val="28"/>
          <w:szCs w:val="28"/>
        </w:rPr>
        <w:t xml:space="preserve">%, а эффективная ставка </w:t>
      </w:r>
      <w:r>
        <w:rPr>
          <w:sz w:val="28"/>
          <w:szCs w:val="28"/>
          <w:lang w:val="kk-KZ"/>
        </w:rPr>
        <w:t>12,2</w:t>
      </w:r>
      <w:r w:rsidRPr="00C67456">
        <w:rPr>
          <w:sz w:val="28"/>
          <w:szCs w:val="28"/>
        </w:rPr>
        <w:t xml:space="preserve">%. Было создано и поддержано </w:t>
      </w:r>
      <w:r>
        <w:rPr>
          <w:b/>
          <w:sz w:val="28"/>
          <w:szCs w:val="28"/>
          <w:lang w:val="kk-KZ"/>
        </w:rPr>
        <w:t>3 203</w:t>
      </w:r>
      <w:r w:rsidRPr="00663FE0">
        <w:rPr>
          <w:b/>
          <w:sz w:val="28"/>
          <w:szCs w:val="28"/>
        </w:rPr>
        <w:t xml:space="preserve"> рабочих</w:t>
      </w:r>
      <w:r w:rsidRPr="00C67456">
        <w:rPr>
          <w:sz w:val="28"/>
          <w:szCs w:val="28"/>
        </w:rPr>
        <w:t xml:space="preserve"> </w:t>
      </w:r>
      <w:r w:rsidRPr="00663FE0">
        <w:rPr>
          <w:b/>
          <w:sz w:val="28"/>
          <w:szCs w:val="28"/>
        </w:rPr>
        <w:t>мест.</w:t>
      </w:r>
      <w:r w:rsidRPr="00C67456">
        <w:rPr>
          <w:sz w:val="28"/>
          <w:szCs w:val="28"/>
        </w:rPr>
        <w:t xml:space="preserve">  </w:t>
      </w:r>
    </w:p>
    <w:p w:rsidR="003D5817" w:rsidRPr="003476EA" w:rsidRDefault="003D5817" w:rsidP="003D5817">
      <w:pPr>
        <w:spacing w:line="264" w:lineRule="auto"/>
        <w:ind w:firstLine="567"/>
        <w:jc w:val="both"/>
        <w:rPr>
          <w:rFonts w:cs="Arial"/>
          <w:noProof/>
          <w:sz w:val="28"/>
          <w:szCs w:val="28"/>
        </w:rPr>
      </w:pPr>
      <w:r w:rsidRPr="003476EA">
        <w:rPr>
          <w:rFonts w:cs="Arial"/>
          <w:noProof/>
          <w:sz w:val="28"/>
          <w:szCs w:val="28"/>
        </w:rPr>
        <w:t>В региональном разрезе наибольшие суммы быди выданы в г</w:t>
      </w:r>
      <w:r>
        <w:rPr>
          <w:rFonts w:cs="Arial"/>
          <w:noProof/>
          <w:sz w:val="28"/>
          <w:szCs w:val="28"/>
          <w:lang w:val="kk-KZ"/>
        </w:rPr>
        <w:t xml:space="preserve">ородах </w:t>
      </w:r>
      <w:r w:rsidRPr="003476EA">
        <w:rPr>
          <w:rFonts w:cs="Arial"/>
          <w:noProof/>
          <w:sz w:val="28"/>
          <w:szCs w:val="28"/>
        </w:rPr>
        <w:t>Алматы – 42,8 млрд. тенге (461 заемщик) и</w:t>
      </w:r>
      <w:r>
        <w:rPr>
          <w:rFonts w:cs="Arial"/>
          <w:noProof/>
          <w:sz w:val="28"/>
          <w:szCs w:val="28"/>
          <w:lang w:val="kk-KZ"/>
        </w:rPr>
        <w:t xml:space="preserve"> </w:t>
      </w:r>
      <w:r w:rsidRPr="003476EA">
        <w:rPr>
          <w:rFonts w:cs="Arial"/>
          <w:noProof/>
          <w:sz w:val="28"/>
          <w:szCs w:val="28"/>
        </w:rPr>
        <w:t>Астана – 21,3 млрд. тенге (313 заемщиков). Наименьшие суммы выдачи наблюдаются в Жамбылской – 2,0 млрд. тенге (37 заемщиков) и в Кызылординской областях – 1,8 млрд. тенге (92 заемщика).</w:t>
      </w:r>
    </w:p>
    <w:p w:rsidR="003D5817" w:rsidRPr="00B110D8" w:rsidRDefault="003D5817" w:rsidP="003D5817">
      <w:pPr>
        <w:spacing w:line="264" w:lineRule="auto"/>
        <w:ind w:firstLine="567"/>
        <w:jc w:val="both"/>
        <w:rPr>
          <w:rFonts w:cs="Arial"/>
          <w:noProof/>
        </w:rPr>
      </w:pPr>
      <w:r w:rsidRPr="003476EA">
        <w:rPr>
          <w:rFonts w:cs="Arial"/>
          <w:noProof/>
          <w:sz w:val="28"/>
          <w:szCs w:val="28"/>
        </w:rPr>
        <w:t>В отраслевой разбивке более 70% средств направлены в сферу торговли и услуг, что обусловлено, в свою очередь, сложившейся отраслевой структурой малого и среднего предпринимательства в стране</w:t>
      </w:r>
      <w:r w:rsidRPr="00B110D8">
        <w:rPr>
          <w:rFonts w:cs="Arial"/>
          <w:noProof/>
        </w:rPr>
        <w:t>.</w:t>
      </w:r>
    </w:p>
    <w:p w:rsidR="003D5817" w:rsidRPr="00B110D8" w:rsidRDefault="00D24976" w:rsidP="003D5817">
      <w:pPr>
        <w:spacing w:line="264" w:lineRule="auto"/>
        <w:jc w:val="both"/>
        <w:rPr>
          <w:rFonts w:cs="Arial"/>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79.25pt">
            <v:imagedata r:id="rId7" o:title=""/>
          </v:shape>
        </w:pict>
      </w:r>
    </w:p>
    <w:p w:rsidR="003D5817" w:rsidRDefault="003D5817" w:rsidP="003D5817">
      <w:pPr>
        <w:ind w:firstLine="708"/>
        <w:jc w:val="both"/>
        <w:rPr>
          <w:i/>
          <w:sz w:val="28"/>
          <w:szCs w:val="28"/>
        </w:rPr>
      </w:pPr>
    </w:p>
    <w:p w:rsidR="003D5817" w:rsidRPr="00237964" w:rsidRDefault="003D5817" w:rsidP="003D5817">
      <w:pPr>
        <w:ind w:firstLine="720"/>
        <w:jc w:val="both"/>
        <w:rPr>
          <w:sz w:val="28"/>
          <w:szCs w:val="28"/>
          <w:lang w:val="en-US"/>
        </w:rPr>
      </w:pPr>
      <w:r>
        <w:rPr>
          <w:sz w:val="28"/>
          <w:szCs w:val="28"/>
        </w:rPr>
        <w:t>Вместе с тем, антикризисные меры по поддержке малого и среднего предпринимательства были своевременными, оказали благоприятное воздействие на бизнес-климат страны, дали возможность продержаться на плаву действующему бизнесу, и что немаловажно показали в целом действенность механизма государственно-частного партнерства.</w:t>
      </w:r>
      <w:r w:rsidR="00237964" w:rsidRPr="00237964">
        <w:rPr>
          <w:sz w:val="28"/>
          <w:szCs w:val="28"/>
        </w:rPr>
        <w:t xml:space="preserve"> [</w:t>
      </w:r>
      <w:r w:rsidR="007422D4">
        <w:rPr>
          <w:sz w:val="28"/>
          <w:szCs w:val="28"/>
        </w:rPr>
        <w:t>8</w:t>
      </w:r>
      <w:r w:rsidR="00237964">
        <w:rPr>
          <w:sz w:val="28"/>
          <w:szCs w:val="28"/>
          <w:lang w:val="en-US"/>
        </w:rPr>
        <w:t>]</w:t>
      </w:r>
    </w:p>
    <w:p w:rsidR="003D5817" w:rsidRDefault="003D5817" w:rsidP="003D5817">
      <w:pPr>
        <w:ind w:firstLine="708"/>
        <w:jc w:val="both"/>
        <w:rPr>
          <w:i/>
          <w:sz w:val="28"/>
          <w:szCs w:val="28"/>
        </w:rPr>
      </w:pPr>
    </w:p>
    <w:p w:rsidR="00275F7C" w:rsidRDefault="00275F7C" w:rsidP="003D5817">
      <w:pPr>
        <w:ind w:firstLine="708"/>
        <w:jc w:val="both"/>
        <w:rPr>
          <w:i/>
          <w:sz w:val="28"/>
          <w:szCs w:val="28"/>
        </w:rPr>
      </w:pPr>
    </w:p>
    <w:p w:rsidR="008C1C09" w:rsidRDefault="008C1C09" w:rsidP="003D5817">
      <w:pPr>
        <w:ind w:firstLine="708"/>
        <w:jc w:val="both"/>
        <w:rPr>
          <w:i/>
          <w:sz w:val="28"/>
          <w:szCs w:val="28"/>
        </w:rPr>
      </w:pPr>
    </w:p>
    <w:p w:rsidR="007422D4" w:rsidRDefault="007422D4" w:rsidP="003D5817">
      <w:pPr>
        <w:ind w:firstLine="708"/>
        <w:jc w:val="both"/>
        <w:rPr>
          <w:i/>
          <w:sz w:val="28"/>
          <w:szCs w:val="28"/>
        </w:rPr>
      </w:pPr>
    </w:p>
    <w:p w:rsidR="00B53849" w:rsidRDefault="00B53849" w:rsidP="003D5817">
      <w:pPr>
        <w:ind w:firstLine="708"/>
        <w:jc w:val="both"/>
        <w:rPr>
          <w:i/>
          <w:sz w:val="28"/>
          <w:szCs w:val="28"/>
        </w:rPr>
      </w:pPr>
    </w:p>
    <w:p w:rsidR="007422D4" w:rsidRDefault="007422D4" w:rsidP="003D5817">
      <w:pPr>
        <w:ind w:firstLine="708"/>
        <w:jc w:val="both"/>
        <w:rPr>
          <w:i/>
          <w:sz w:val="28"/>
          <w:szCs w:val="28"/>
        </w:rPr>
      </w:pPr>
    </w:p>
    <w:p w:rsidR="00B53849" w:rsidRPr="00BC032A" w:rsidRDefault="00B53849" w:rsidP="00B53849">
      <w:pPr>
        <w:numPr>
          <w:ilvl w:val="1"/>
          <w:numId w:val="1"/>
        </w:numPr>
        <w:ind w:hanging="720"/>
        <w:jc w:val="center"/>
        <w:rPr>
          <w:sz w:val="28"/>
          <w:szCs w:val="28"/>
        </w:rPr>
      </w:pPr>
      <w:r w:rsidRPr="00BC032A">
        <w:rPr>
          <w:sz w:val="28"/>
          <w:szCs w:val="28"/>
        </w:rPr>
        <w:t>3.2.  Опыт развития коммерческой деятельности в зарубежных странах</w:t>
      </w:r>
    </w:p>
    <w:p w:rsidR="00275F7C" w:rsidRPr="00275F7C" w:rsidRDefault="00275F7C" w:rsidP="00275F7C">
      <w:pPr>
        <w:ind w:firstLine="708"/>
        <w:jc w:val="center"/>
        <w:rPr>
          <w:b/>
          <w:i/>
          <w:sz w:val="28"/>
          <w:szCs w:val="28"/>
        </w:rPr>
      </w:pPr>
    </w:p>
    <w:p w:rsidR="00940CE3" w:rsidRDefault="00275F7C" w:rsidP="00275F7C">
      <w:pPr>
        <w:ind w:firstLine="708"/>
        <w:rPr>
          <w:sz w:val="28"/>
          <w:szCs w:val="28"/>
        </w:rPr>
      </w:pPr>
      <w:r w:rsidRPr="00275F7C">
        <w:rPr>
          <w:sz w:val="28"/>
          <w:szCs w:val="28"/>
        </w:rPr>
        <w:t>Проведение реформ в Казахстане в значительной мере осложняется отсутствием эффективных программ в области развития мелкого предпринимательства. В этой связи, как нам представляется, было бы полезно критически осмыслить опыт зарубежных стран, где существуют различные формы собственности и государство уделяет серьезное внимание малому бизнесу.</w:t>
      </w:r>
    </w:p>
    <w:p w:rsidR="00275F7C" w:rsidRPr="00275F7C" w:rsidRDefault="00275F7C" w:rsidP="00275F7C">
      <w:pPr>
        <w:ind w:firstLine="708"/>
        <w:rPr>
          <w:b/>
          <w:i/>
          <w:sz w:val="28"/>
          <w:szCs w:val="28"/>
        </w:rPr>
      </w:pPr>
      <w:r w:rsidRPr="00275F7C">
        <w:rPr>
          <w:b/>
          <w:i/>
          <w:sz w:val="28"/>
          <w:szCs w:val="28"/>
        </w:rPr>
        <w:t>Великобритания</w:t>
      </w:r>
    </w:p>
    <w:p w:rsidR="00275F7C" w:rsidRPr="00275F7C" w:rsidRDefault="00275F7C" w:rsidP="00275F7C">
      <w:pPr>
        <w:ind w:firstLine="708"/>
        <w:rPr>
          <w:sz w:val="28"/>
          <w:szCs w:val="28"/>
        </w:rPr>
      </w:pPr>
      <w:r w:rsidRPr="00275F7C">
        <w:rPr>
          <w:sz w:val="28"/>
          <w:szCs w:val="28"/>
        </w:rPr>
        <w:t>Значительная роль в стимулировании малого бизнеса принадлежит бюджетной (налоговой и кредитной) политике правительства. К мерам общего характера относятся установление для мелких фирм пониженной ставки налога с корпораций, отложенная оплата счетов, составление баланса для расчета налога на добавленную стоимость лишь после оплаты счетов, эффективная система скидок при уплате просроченных ссуд.</w:t>
      </w:r>
    </w:p>
    <w:p w:rsidR="00275F7C" w:rsidRPr="00275F7C" w:rsidRDefault="00275F7C" w:rsidP="00275F7C">
      <w:pPr>
        <w:ind w:firstLine="708"/>
        <w:rPr>
          <w:sz w:val="28"/>
          <w:szCs w:val="28"/>
        </w:rPr>
      </w:pPr>
      <w:r w:rsidRPr="00275F7C">
        <w:rPr>
          <w:sz w:val="28"/>
          <w:szCs w:val="28"/>
        </w:rPr>
        <w:t>Кроме бюджетных мер мелким фирмам предоставляются льготы при взимании местного налога на имущество, что помогает отчасти разрешить проблему ликвидности.</w:t>
      </w:r>
    </w:p>
    <w:p w:rsidR="00275F7C" w:rsidRPr="00275F7C" w:rsidRDefault="00275F7C" w:rsidP="00275F7C">
      <w:pPr>
        <w:ind w:firstLine="708"/>
        <w:rPr>
          <w:i/>
          <w:sz w:val="28"/>
          <w:szCs w:val="28"/>
        </w:rPr>
      </w:pPr>
      <w:r w:rsidRPr="00275F7C">
        <w:rPr>
          <w:i/>
          <w:sz w:val="28"/>
          <w:szCs w:val="28"/>
        </w:rPr>
        <w:t>Программы консультаций новым и действующим фирмам.</w:t>
      </w:r>
    </w:p>
    <w:p w:rsidR="00275F7C" w:rsidRPr="00275F7C" w:rsidRDefault="00275F7C" w:rsidP="00275F7C">
      <w:pPr>
        <w:ind w:firstLine="708"/>
        <w:rPr>
          <w:sz w:val="28"/>
          <w:szCs w:val="28"/>
        </w:rPr>
      </w:pPr>
      <w:r w:rsidRPr="00275F7C">
        <w:rPr>
          <w:sz w:val="28"/>
          <w:szCs w:val="28"/>
        </w:rPr>
        <w:t>С этой целью созданы такие специальные организации, как Служба мелких фирм, занимающаяся разработкой и внедрением региональных программ развития (например, программа "Восточнодевонширская мелкая промышленность"), а также Агентство развития Уэльса. Совместно с Конфедерацией британской промышленности они предложили программу шефской помощи мелким фирмам в виде консультаций по вопросам управления финансированием маркетинга. После одобрения всех этих программ их реализацией занялась Служба мелких фирм.</w:t>
      </w:r>
    </w:p>
    <w:p w:rsidR="00275F7C" w:rsidRPr="00275F7C" w:rsidRDefault="00275F7C" w:rsidP="00275F7C">
      <w:pPr>
        <w:ind w:firstLine="708"/>
        <w:rPr>
          <w:i/>
          <w:sz w:val="28"/>
          <w:szCs w:val="28"/>
        </w:rPr>
      </w:pPr>
      <w:r w:rsidRPr="00275F7C">
        <w:rPr>
          <w:i/>
          <w:sz w:val="28"/>
          <w:szCs w:val="28"/>
        </w:rPr>
        <w:t xml:space="preserve">Программы оказания финансовой помощи. </w:t>
      </w:r>
    </w:p>
    <w:p w:rsidR="00275F7C" w:rsidRPr="00275F7C" w:rsidRDefault="00275F7C" w:rsidP="00275F7C">
      <w:pPr>
        <w:ind w:firstLine="708"/>
        <w:rPr>
          <w:sz w:val="28"/>
          <w:szCs w:val="28"/>
        </w:rPr>
      </w:pPr>
      <w:r w:rsidRPr="00275F7C">
        <w:rPr>
          <w:sz w:val="28"/>
          <w:szCs w:val="28"/>
        </w:rPr>
        <w:t>К их числу относятся: "Схема грантов"; "Агентство помощи предприятиям местного значения", представляющее ассоциацию примерно 200 самостоятельных бюро, осуществляющих финансовую поддержку мелких фирм на региональном уровне; "Схема содействия в создании предприятий", предусматривающая финансовую помощь безработным, намеренным начать собственное дело; "Гарантирование кредитов" - программа рассчитана на три года и предусматривает выплату страховых премий от имени преуспевающих бизнесменов. Специальные программы обеспечивают финансовую помощь молодым людям при создании или расширении их бизнеса, подготовку предпринимателей в сфере малого бизнеса, помощь муниципальным властям в деле создания и развития мелкого предпринимательства в городах.</w:t>
      </w:r>
    </w:p>
    <w:p w:rsidR="00275F7C" w:rsidRPr="00275F7C" w:rsidRDefault="00275F7C" w:rsidP="00275F7C">
      <w:pPr>
        <w:ind w:firstLine="708"/>
        <w:rPr>
          <w:sz w:val="28"/>
          <w:szCs w:val="28"/>
        </w:rPr>
      </w:pPr>
      <w:r w:rsidRPr="00275F7C">
        <w:rPr>
          <w:sz w:val="28"/>
          <w:szCs w:val="28"/>
        </w:rPr>
        <w:t>Региональные программы помощи мелким фирмам, действующим в Шотландии, Уэльсе, Северной Ирландии.</w:t>
      </w:r>
    </w:p>
    <w:p w:rsidR="00275F7C" w:rsidRPr="00275F7C" w:rsidRDefault="00275F7C" w:rsidP="00275F7C">
      <w:pPr>
        <w:ind w:firstLine="708"/>
        <w:rPr>
          <w:sz w:val="28"/>
          <w:szCs w:val="28"/>
        </w:rPr>
      </w:pPr>
      <w:r w:rsidRPr="00275F7C">
        <w:rPr>
          <w:sz w:val="28"/>
          <w:szCs w:val="28"/>
        </w:rPr>
        <w:t xml:space="preserve"> По программе "Служба совершенствования бизнеса" стоимостью 40 млн ф.ст. в этих регионах разрабатывается рыночная стратегия для таких фирм (более 50% ассигнований идет на маркетинговые исследования, остальное - на профессиональную подготовку занятых в мелком бизнесе). В региональных программах принимает участие Европейский региональный фонд развития, который оказывает помощь мелкому бизнесу в отсталых отраслях, стимулируя создание новых рабочих мест.</w:t>
      </w:r>
    </w:p>
    <w:p w:rsidR="00275F7C" w:rsidRPr="00275F7C" w:rsidRDefault="00275F7C" w:rsidP="00275F7C">
      <w:pPr>
        <w:ind w:firstLine="708"/>
        <w:rPr>
          <w:i/>
          <w:sz w:val="28"/>
          <w:szCs w:val="28"/>
        </w:rPr>
      </w:pPr>
      <w:r w:rsidRPr="00275F7C">
        <w:rPr>
          <w:i/>
          <w:sz w:val="28"/>
          <w:szCs w:val="28"/>
        </w:rPr>
        <w:t>Программы, поощряющие экспортную деятельность мелких фирм.</w:t>
      </w:r>
    </w:p>
    <w:p w:rsidR="00275F7C" w:rsidRPr="00275F7C" w:rsidRDefault="00275F7C" w:rsidP="00275F7C">
      <w:pPr>
        <w:ind w:firstLine="708"/>
        <w:rPr>
          <w:sz w:val="28"/>
          <w:szCs w:val="28"/>
        </w:rPr>
      </w:pPr>
      <w:r w:rsidRPr="00275F7C">
        <w:rPr>
          <w:sz w:val="28"/>
          <w:szCs w:val="28"/>
        </w:rPr>
        <w:t>Они осуществляются в основном специальным органом - Бюро британской заморской торговли.</w:t>
      </w:r>
    </w:p>
    <w:p w:rsidR="00275F7C" w:rsidRPr="00275F7C" w:rsidRDefault="00275F7C" w:rsidP="00275F7C">
      <w:pPr>
        <w:ind w:firstLine="708"/>
        <w:rPr>
          <w:sz w:val="28"/>
          <w:szCs w:val="28"/>
        </w:rPr>
      </w:pPr>
      <w:r w:rsidRPr="00275F7C">
        <w:rPr>
          <w:sz w:val="28"/>
          <w:szCs w:val="28"/>
        </w:rPr>
        <w:t>Правительство со своей стороны разработало ряд программ под общим названием "Предпринимательская инициатива" с целью стимулирования деятельности малого бизнеса и повышения его конкурентоспособности. Одна из программ предусматривает проведение ежегодного конкурса среди мелких фирм (до 50 занятых) на лучшие разработки коммерческой стратегии в сфере высокотехнологичной продукции. На реализацию этой программы министерство торговли и промышленности ассигновало 70 млн ф.ст. Конкурсантам предоставляются субсидии в размере 75% их расходов (последние не должны превышать 50 тыс. ф.ст.). По другой программе средние фирмы с числом занятых до 500 человек премируются за создание новой продукции или развитие производств, требующих технологических нововведений.</w:t>
      </w:r>
    </w:p>
    <w:p w:rsidR="00275F7C" w:rsidRPr="00275F7C" w:rsidRDefault="00275F7C" w:rsidP="00275F7C">
      <w:pPr>
        <w:ind w:firstLine="708"/>
        <w:rPr>
          <w:sz w:val="28"/>
          <w:szCs w:val="28"/>
        </w:rPr>
      </w:pPr>
      <w:r w:rsidRPr="00275F7C">
        <w:rPr>
          <w:sz w:val="28"/>
          <w:szCs w:val="28"/>
        </w:rPr>
        <w:t>Проблемами мелкого и среднего бизнеса занимается департамент, возглавляемый чиновником в ранге министра. Ему помогают министерства торговли и промышленности, экологии, здравоохранения, занятости, социальной защиты.</w:t>
      </w:r>
    </w:p>
    <w:p w:rsidR="00275F7C" w:rsidRPr="00275F7C" w:rsidRDefault="00275F7C" w:rsidP="00275F7C">
      <w:pPr>
        <w:ind w:firstLine="708"/>
        <w:rPr>
          <w:sz w:val="28"/>
          <w:szCs w:val="28"/>
        </w:rPr>
      </w:pPr>
      <w:r w:rsidRPr="00275F7C">
        <w:rPr>
          <w:sz w:val="28"/>
          <w:szCs w:val="28"/>
        </w:rPr>
        <w:t>Они исследуют государственную налоговую политику, доходы и расходы населения, общую экономическую ситуацию в стране и на основании полученных данных принимают законы в отношении малого и среднего предпринимательства.</w:t>
      </w:r>
    </w:p>
    <w:p w:rsidR="00275F7C" w:rsidRPr="00275F7C" w:rsidRDefault="00275F7C" w:rsidP="00275F7C">
      <w:pPr>
        <w:ind w:firstLine="708"/>
        <w:rPr>
          <w:sz w:val="28"/>
          <w:szCs w:val="28"/>
        </w:rPr>
      </w:pPr>
      <w:r w:rsidRPr="00275F7C">
        <w:rPr>
          <w:sz w:val="28"/>
          <w:szCs w:val="28"/>
        </w:rPr>
        <w:t>Правительство способствовало также принятию новых законов, предоставляющих дополнительные права органам местного самоуправления в отношении мелких фирм.</w:t>
      </w:r>
    </w:p>
    <w:p w:rsidR="00275F7C" w:rsidRPr="00275F7C" w:rsidRDefault="00275F7C" w:rsidP="00275F7C">
      <w:pPr>
        <w:ind w:firstLine="708"/>
        <w:rPr>
          <w:sz w:val="28"/>
          <w:szCs w:val="28"/>
        </w:rPr>
      </w:pPr>
      <w:r w:rsidRPr="00275F7C">
        <w:rPr>
          <w:sz w:val="28"/>
          <w:szCs w:val="28"/>
        </w:rPr>
        <w:t xml:space="preserve">Одной из серьезных проблем, с которой постоянно сталкиваются мелкие фирмы, являются неплатежи. Система межфирменных расчетов в Великобритании - самая несовершенная в Западной Европе. По данным Конфедерации британской промышленности, каждая пятая фирма прекращает существование именно из-за задержки в оплате своих товаров и услуг. В </w:t>
      </w:r>
      <w:smartTag w:uri="urn:schemas-microsoft-com:office:smarttags" w:element="metricconverter">
        <w:smartTagPr>
          <w:attr w:name="ProductID" w:val="1992 г"/>
        </w:smartTagPr>
        <w:r w:rsidRPr="00275F7C">
          <w:rPr>
            <w:sz w:val="28"/>
            <w:szCs w:val="28"/>
          </w:rPr>
          <w:t>1992 г</w:t>
        </w:r>
      </w:smartTag>
      <w:r w:rsidRPr="00275F7C">
        <w:rPr>
          <w:sz w:val="28"/>
          <w:szCs w:val="28"/>
        </w:rPr>
        <w:t>. для борьбы с неплатежами мелких предприятий была создана специальная группа, которая в законодательном порядке взимает проценты с фирмы, не погасившей в срок свою задолженность.</w:t>
      </w:r>
    </w:p>
    <w:p w:rsidR="00275F7C" w:rsidRPr="00237964" w:rsidRDefault="00275F7C" w:rsidP="00275F7C">
      <w:pPr>
        <w:ind w:firstLine="708"/>
        <w:rPr>
          <w:sz w:val="28"/>
          <w:szCs w:val="28"/>
        </w:rPr>
      </w:pPr>
      <w:r w:rsidRPr="00275F7C">
        <w:rPr>
          <w:sz w:val="28"/>
          <w:szCs w:val="28"/>
        </w:rPr>
        <w:t>С помощью льготных налогов и кредитов правительству удалось переломить тенденцию к замедлению роста малого бизнеса.</w:t>
      </w:r>
      <w:r w:rsidR="00237964" w:rsidRPr="00237964">
        <w:rPr>
          <w:sz w:val="28"/>
          <w:szCs w:val="28"/>
        </w:rPr>
        <w:t>[</w:t>
      </w:r>
      <w:r w:rsidR="007422D4">
        <w:rPr>
          <w:sz w:val="28"/>
          <w:szCs w:val="28"/>
        </w:rPr>
        <w:t>9</w:t>
      </w:r>
      <w:r w:rsidR="00237964" w:rsidRPr="00237964">
        <w:rPr>
          <w:sz w:val="28"/>
          <w:szCs w:val="28"/>
        </w:rPr>
        <w:t>]</w:t>
      </w:r>
    </w:p>
    <w:p w:rsidR="00237964" w:rsidRPr="00237964" w:rsidRDefault="00237964" w:rsidP="00D31B4F">
      <w:pPr>
        <w:ind w:firstLine="708"/>
        <w:rPr>
          <w:b/>
          <w:i/>
          <w:sz w:val="28"/>
          <w:szCs w:val="28"/>
        </w:rPr>
      </w:pPr>
      <w:r w:rsidRPr="00237964">
        <w:rPr>
          <w:b/>
          <w:i/>
          <w:sz w:val="28"/>
          <w:szCs w:val="28"/>
        </w:rPr>
        <w:t>Правовое регулирование малого бизнеса в России</w:t>
      </w:r>
    </w:p>
    <w:p w:rsidR="00237964" w:rsidRPr="00237964" w:rsidRDefault="00237964" w:rsidP="00237964">
      <w:pPr>
        <w:ind w:firstLine="708"/>
        <w:rPr>
          <w:sz w:val="28"/>
          <w:szCs w:val="28"/>
        </w:rPr>
      </w:pPr>
      <w:r w:rsidRPr="00237964">
        <w:rPr>
          <w:sz w:val="28"/>
          <w:szCs w:val="28"/>
        </w:rPr>
        <w:t>Малое предпринимательство является важнейшей сферой современной рыночной экономики. Ее развитие означает быстрое создание новых рабочих мест, оживление на товарных рынках, появление самостоятельных источников дохода у значительной части экономически активной части населения, снижение социальных нагрузок на расходы бюджетов.</w:t>
      </w:r>
    </w:p>
    <w:p w:rsidR="00237964" w:rsidRPr="00237964" w:rsidRDefault="00237964" w:rsidP="00237964">
      <w:pPr>
        <w:ind w:firstLine="708"/>
        <w:rPr>
          <w:sz w:val="28"/>
          <w:szCs w:val="28"/>
        </w:rPr>
      </w:pPr>
      <w:r w:rsidRPr="00237964">
        <w:rPr>
          <w:sz w:val="28"/>
          <w:szCs w:val="28"/>
        </w:rPr>
        <w:t>Деятельность субъектов малого предпринимательства во многом зависит от действий федеральных органов исполнительной власти. Без специальных мер государственной поддержки развитие малого предпринимательства невозможно. Поэтому в Указе Президента РФ от 04.04.96 N 491 "О первоочередных мерах государственной поддержки малого предпринимательства в Российской Федерации" такая поддержка названа важнейшей задачей государственной политики, направленной на создание благоприятных условий для развития инициативы граждан Российской Федерации в этой области.</w:t>
      </w:r>
    </w:p>
    <w:p w:rsidR="00237964" w:rsidRPr="00237964" w:rsidRDefault="00237964" w:rsidP="00237964">
      <w:pPr>
        <w:ind w:firstLine="708"/>
        <w:rPr>
          <w:sz w:val="28"/>
          <w:szCs w:val="28"/>
        </w:rPr>
      </w:pPr>
      <w:r w:rsidRPr="00237964">
        <w:rPr>
          <w:sz w:val="28"/>
          <w:szCs w:val="28"/>
        </w:rPr>
        <w:t>У государственной поддержки малого предпринимательства существует широкая нормативная база, основой которой является Федеральный закон от 14.06.95 N 88-ФЗ "О государственной поддержке малого предпринимательства в Российской Федерации" (далее - Закон N 88-ФЗ).</w:t>
      </w:r>
    </w:p>
    <w:p w:rsidR="00237964" w:rsidRPr="00237964" w:rsidRDefault="00237964" w:rsidP="00237964">
      <w:pPr>
        <w:ind w:firstLine="708"/>
        <w:rPr>
          <w:sz w:val="28"/>
          <w:szCs w:val="28"/>
        </w:rPr>
      </w:pPr>
      <w:r w:rsidRPr="00237964">
        <w:rPr>
          <w:sz w:val="28"/>
          <w:szCs w:val="28"/>
        </w:rPr>
        <w:t>В соответствии с этим Законом приняты постановления Правительства РФ, основополагающими из которых являются федеральные программы поддержки малого предпринимательства. Нормативные акты о поддержке малого бизнеса и программы такой поддержки существуют также на региональном и местном уровнях.</w:t>
      </w:r>
    </w:p>
    <w:p w:rsidR="00237964" w:rsidRPr="00237964" w:rsidRDefault="00237964" w:rsidP="00237964">
      <w:pPr>
        <w:ind w:firstLine="708"/>
        <w:rPr>
          <w:sz w:val="28"/>
          <w:szCs w:val="28"/>
        </w:rPr>
      </w:pPr>
      <w:r w:rsidRPr="00237964">
        <w:rPr>
          <w:sz w:val="28"/>
          <w:szCs w:val="28"/>
        </w:rPr>
        <w:t>Может создаться впечатление, что законодательные акты изобилуют всяческими преимуществами для малых предприятий. На самом же деле действующее законодательство далеко от того, чтобы способствовать реализации экономической инициативы граждан. Несовершенно налоговое законодательство, усложнены учет и отчетность субъектов малого предпринимательства, не отлажены механизмы финансово-имущественной поддержки, большинство правовых норм носит декларативный характер.</w:t>
      </w:r>
    </w:p>
    <w:p w:rsidR="00237964" w:rsidRPr="00237964" w:rsidRDefault="00237964" w:rsidP="00237964">
      <w:pPr>
        <w:ind w:firstLine="708"/>
        <w:rPr>
          <w:sz w:val="28"/>
          <w:szCs w:val="28"/>
        </w:rPr>
      </w:pPr>
      <w:r w:rsidRPr="00237964">
        <w:rPr>
          <w:sz w:val="28"/>
          <w:szCs w:val="28"/>
        </w:rPr>
        <w:t>Одним из серьезных факторов, препятствующих развитию малого предпринимательства, является усложненная административно-разрешительная практика в предпринимательской сфере. Существует множество бюрократических препятствий, связанных с лицензированием, сертификацией и пр.</w:t>
      </w:r>
    </w:p>
    <w:p w:rsidR="00237964" w:rsidRPr="00237964" w:rsidRDefault="00237964" w:rsidP="00D31B4F">
      <w:pPr>
        <w:ind w:firstLine="708"/>
        <w:rPr>
          <w:i/>
          <w:sz w:val="28"/>
          <w:szCs w:val="28"/>
        </w:rPr>
      </w:pPr>
      <w:r w:rsidRPr="00237964">
        <w:rPr>
          <w:i/>
          <w:sz w:val="28"/>
          <w:szCs w:val="28"/>
        </w:rPr>
        <w:t>Cистема мер государственной подд</w:t>
      </w:r>
      <w:r w:rsidR="00D31B4F">
        <w:rPr>
          <w:i/>
          <w:sz w:val="28"/>
          <w:szCs w:val="28"/>
        </w:rPr>
        <w:t>ержки малого предпринимательства.</w:t>
      </w:r>
    </w:p>
    <w:p w:rsidR="00237964" w:rsidRPr="00237964" w:rsidRDefault="00237964" w:rsidP="00237964">
      <w:pPr>
        <w:ind w:firstLine="708"/>
        <w:rPr>
          <w:sz w:val="28"/>
          <w:szCs w:val="28"/>
        </w:rPr>
      </w:pPr>
      <w:r w:rsidRPr="00237964">
        <w:rPr>
          <w:sz w:val="28"/>
          <w:szCs w:val="28"/>
        </w:rPr>
        <w:t>Меры государственной поддержки малого предпринимательства можно классифицировать следующим образом: это поддержка малого предпринимательства на федеральном, региональном и местном уровнях.</w:t>
      </w:r>
    </w:p>
    <w:p w:rsidR="00237964" w:rsidRPr="00237964" w:rsidRDefault="00237964" w:rsidP="00237964">
      <w:pPr>
        <w:ind w:firstLine="708"/>
        <w:rPr>
          <w:sz w:val="28"/>
          <w:szCs w:val="28"/>
        </w:rPr>
      </w:pPr>
      <w:r w:rsidRPr="00237964">
        <w:rPr>
          <w:sz w:val="28"/>
          <w:szCs w:val="28"/>
        </w:rPr>
        <w:t>В основе мер государственной поддержки на любом из уровней лежат:</w:t>
      </w:r>
    </w:p>
    <w:p w:rsidR="00237964" w:rsidRPr="00237964" w:rsidRDefault="00237964" w:rsidP="00D31B4F">
      <w:pPr>
        <w:numPr>
          <w:ilvl w:val="0"/>
          <w:numId w:val="12"/>
        </w:numPr>
        <w:tabs>
          <w:tab w:val="clear" w:pos="1428"/>
          <w:tab w:val="num" w:pos="360"/>
        </w:tabs>
        <w:ind w:left="360"/>
        <w:rPr>
          <w:sz w:val="28"/>
          <w:szCs w:val="28"/>
        </w:rPr>
      </w:pPr>
      <w:r w:rsidRPr="00237964">
        <w:rPr>
          <w:sz w:val="28"/>
          <w:szCs w:val="28"/>
        </w:rPr>
        <w:t>во-первых, соответствующий (федеральный, региональный, местный) нормативный акт органов представительной власти, который устанавливает основы такой поддержки. Так, на федеральном уровне это Закон N 88-ФЗ, на региональном уровне, например в Москве, это Закон г. Москвы от 28.06.95 N 14 "Об основах малого предпринимательства в Москве";</w:t>
      </w:r>
    </w:p>
    <w:p w:rsidR="00237964" w:rsidRPr="00237964" w:rsidRDefault="00237964" w:rsidP="00D31B4F">
      <w:pPr>
        <w:numPr>
          <w:ilvl w:val="0"/>
          <w:numId w:val="12"/>
        </w:numPr>
        <w:tabs>
          <w:tab w:val="clear" w:pos="1428"/>
          <w:tab w:val="num" w:pos="360"/>
        </w:tabs>
        <w:ind w:left="360"/>
        <w:rPr>
          <w:sz w:val="28"/>
          <w:szCs w:val="28"/>
        </w:rPr>
      </w:pPr>
      <w:r w:rsidRPr="00237964">
        <w:rPr>
          <w:sz w:val="28"/>
          <w:szCs w:val="28"/>
        </w:rPr>
        <w:t>во-вторых, соответствующая (федеральная, региональная, местная) программа поддержки малого предпринимательства.</w:t>
      </w:r>
    </w:p>
    <w:p w:rsidR="00237964" w:rsidRPr="00237964" w:rsidRDefault="00237964" w:rsidP="00237964">
      <w:pPr>
        <w:ind w:firstLine="708"/>
        <w:rPr>
          <w:sz w:val="28"/>
          <w:szCs w:val="28"/>
        </w:rPr>
      </w:pPr>
      <w:r w:rsidRPr="00237964">
        <w:rPr>
          <w:sz w:val="28"/>
          <w:szCs w:val="28"/>
        </w:rPr>
        <w:t>В этих двух документах обычно содержатся как реальные льготы, так и указание органам исполнительной власти на разработку отдельных мер поддержки. В последнем случае сами льготы закреплены в нормативных актах органов исполнительной власти соответствующего уровня.</w:t>
      </w:r>
    </w:p>
    <w:p w:rsidR="003D5817" w:rsidRPr="008A2452" w:rsidRDefault="00237964" w:rsidP="00237964">
      <w:pPr>
        <w:ind w:firstLine="708"/>
        <w:rPr>
          <w:sz w:val="28"/>
          <w:szCs w:val="28"/>
        </w:rPr>
      </w:pPr>
      <w:r w:rsidRPr="00237964">
        <w:rPr>
          <w:sz w:val="28"/>
          <w:szCs w:val="28"/>
        </w:rPr>
        <w:t>Предусмотренные на всех уровнях меры поддержки малого предпринимательства условно можно разделить на те, что связаны с налогообложением, учетом и бухгалтерской отчетностью, и иные льготы и преимущества, например упрощенная регистрация, льготное кредитование и т.д. В свою очередь первые из них можно разделить на нормы об упрощенной системе налогообложения, учета и отчетности для субъектов малого предпринимательства, предусмотренные федеральным и региональным законодательством, и на льготы для субъектов малого предпринимательства, находящихся на обычной системе налогообложения (льготы по налогу на прибыль). [</w:t>
      </w:r>
      <w:r w:rsidR="007422D4">
        <w:rPr>
          <w:sz w:val="28"/>
          <w:szCs w:val="28"/>
        </w:rPr>
        <w:t>10</w:t>
      </w:r>
      <w:r w:rsidRPr="008A2452">
        <w:rPr>
          <w:sz w:val="28"/>
          <w:szCs w:val="28"/>
        </w:rPr>
        <w:t>]</w:t>
      </w:r>
    </w:p>
    <w:p w:rsidR="003D5817" w:rsidRDefault="003D5817" w:rsidP="001553BE">
      <w:pPr>
        <w:rPr>
          <w:sz w:val="28"/>
          <w:szCs w:val="28"/>
        </w:rPr>
      </w:pPr>
    </w:p>
    <w:p w:rsidR="007422D4" w:rsidRDefault="007422D4" w:rsidP="001553BE">
      <w:pPr>
        <w:rPr>
          <w:sz w:val="28"/>
          <w:szCs w:val="28"/>
        </w:rPr>
      </w:pPr>
    </w:p>
    <w:p w:rsidR="007422D4" w:rsidRDefault="007422D4" w:rsidP="001553BE">
      <w:pPr>
        <w:rPr>
          <w:sz w:val="28"/>
          <w:szCs w:val="28"/>
        </w:rPr>
      </w:pPr>
    </w:p>
    <w:p w:rsidR="00D31B4F" w:rsidRDefault="00D31B4F" w:rsidP="001553BE">
      <w:pPr>
        <w:rPr>
          <w:sz w:val="28"/>
          <w:szCs w:val="28"/>
        </w:rPr>
      </w:pPr>
    </w:p>
    <w:p w:rsidR="007422D4" w:rsidRDefault="007422D4" w:rsidP="001553BE">
      <w:pPr>
        <w:rPr>
          <w:sz w:val="28"/>
          <w:szCs w:val="28"/>
        </w:rPr>
      </w:pPr>
    </w:p>
    <w:p w:rsidR="008A2452" w:rsidRPr="00BC032A" w:rsidRDefault="00BC032A" w:rsidP="007422D4">
      <w:pPr>
        <w:jc w:val="center"/>
        <w:rPr>
          <w:bCs/>
          <w:sz w:val="28"/>
          <w:szCs w:val="28"/>
        </w:rPr>
      </w:pPr>
      <w:r w:rsidRPr="00BC032A">
        <w:rPr>
          <w:bCs/>
          <w:sz w:val="28"/>
          <w:szCs w:val="28"/>
        </w:rPr>
        <w:t>ЗАКЛЮЧЕНИЕ</w:t>
      </w:r>
    </w:p>
    <w:p w:rsidR="008A2452" w:rsidRPr="008A2452" w:rsidRDefault="008A2452" w:rsidP="008A2452">
      <w:pPr>
        <w:rPr>
          <w:sz w:val="28"/>
          <w:szCs w:val="28"/>
        </w:rPr>
      </w:pPr>
    </w:p>
    <w:p w:rsidR="008A2452" w:rsidRPr="008A2452" w:rsidRDefault="008A2452" w:rsidP="008A2452">
      <w:pPr>
        <w:ind w:firstLine="708"/>
        <w:rPr>
          <w:sz w:val="28"/>
          <w:szCs w:val="28"/>
        </w:rPr>
      </w:pPr>
      <w:r w:rsidRPr="008A2452">
        <w:rPr>
          <w:sz w:val="28"/>
          <w:szCs w:val="28"/>
        </w:rPr>
        <w:t>Рыночные принципы управления экономикой и осуществления предпринимательской деятельности внесли существенные коррективы на трактовку необходимости финансов, которая ранее определялась тремя факторами: существованием государства, наличием товарно-денежных отношений и действием экономических законов.</w:t>
      </w:r>
    </w:p>
    <w:p w:rsidR="008A2452" w:rsidRPr="008A2452" w:rsidRDefault="008A2452" w:rsidP="008A2452">
      <w:pPr>
        <w:ind w:firstLine="708"/>
        <w:rPr>
          <w:sz w:val="28"/>
          <w:szCs w:val="28"/>
        </w:rPr>
      </w:pPr>
      <w:r w:rsidRPr="008A2452">
        <w:rPr>
          <w:sz w:val="28"/>
          <w:szCs w:val="28"/>
        </w:rPr>
        <w:t>Финансы обеспечивают кругооборот основного и оборотного капитала, расширения производственного процесса, инвестиции в экономику и социальный сектор, регулируют отраслевую и территориальную структуру экономики, стимулируют развитие производства и т.д.</w:t>
      </w:r>
    </w:p>
    <w:p w:rsidR="008A2452" w:rsidRPr="008A2452" w:rsidRDefault="008A2452" w:rsidP="008A2452">
      <w:pPr>
        <w:ind w:firstLine="708"/>
        <w:rPr>
          <w:sz w:val="28"/>
          <w:szCs w:val="28"/>
        </w:rPr>
      </w:pPr>
      <w:r w:rsidRPr="008A2452">
        <w:rPr>
          <w:sz w:val="28"/>
          <w:szCs w:val="28"/>
        </w:rPr>
        <w:t>Финансы коммерческих организаций являются важной сферой финансовых отношений. Современные условия воспроизводства, обострение конкурентной борьбы актуализировали вопросы управления финансами коммерческих организаций. Поэтому приобретают важность рассмотрение таких  вопросов как сущность, функции и принципы, факторы, влияющие на организацию финансов коммерческих организаций, прибыль и рентабельность.</w:t>
      </w:r>
    </w:p>
    <w:p w:rsidR="008A2452" w:rsidRPr="008A2452" w:rsidRDefault="008A2452" w:rsidP="008A2452">
      <w:pPr>
        <w:ind w:firstLine="708"/>
        <w:rPr>
          <w:sz w:val="28"/>
          <w:szCs w:val="28"/>
        </w:rPr>
      </w:pPr>
      <w:r w:rsidRPr="008A2452">
        <w:rPr>
          <w:sz w:val="28"/>
          <w:szCs w:val="28"/>
        </w:rPr>
        <w:t xml:space="preserve">Финансовая работа предприятия в современных условиях приобретает качественно новое содержание, что связано с развитием рыночных отношений. В условиях рыночной экономики важнейшие задачи финансовых служб – </w:t>
      </w:r>
      <w:r w:rsidR="00333503">
        <w:rPr>
          <w:sz w:val="28"/>
          <w:szCs w:val="28"/>
        </w:rPr>
        <w:t xml:space="preserve">это </w:t>
      </w:r>
      <w:r w:rsidRPr="008A2452">
        <w:rPr>
          <w:sz w:val="28"/>
          <w:szCs w:val="28"/>
        </w:rPr>
        <w:t>не только выполнение обязательств перед бюджетом, банками, поставщиками, своими работниками, но и орга</w:t>
      </w:r>
      <w:r w:rsidR="00333503">
        <w:rPr>
          <w:sz w:val="28"/>
          <w:szCs w:val="28"/>
        </w:rPr>
        <w:t>низации финансового менеджмента. То есть</w:t>
      </w:r>
      <w:r w:rsidRPr="008A2452">
        <w:rPr>
          <w:sz w:val="28"/>
          <w:szCs w:val="28"/>
        </w:rPr>
        <w:t xml:space="preserve"> разработки рациональной финансовой стратегии и тактики предприятия на основе анализа финансовой отчетности, оптимального управления денежными потоками, возникающими в процессе финансово-хозяйственной деятельности предприятия с целью достижения поставленной цели и максимизации прибыли.</w:t>
      </w:r>
    </w:p>
    <w:p w:rsidR="00940CE3" w:rsidRDefault="00940CE3" w:rsidP="001553BE">
      <w:pPr>
        <w:rPr>
          <w:sz w:val="28"/>
          <w:szCs w:val="28"/>
        </w:rPr>
      </w:pPr>
    </w:p>
    <w:p w:rsidR="00940CE3" w:rsidRDefault="00940CE3" w:rsidP="001553BE">
      <w:pPr>
        <w:rPr>
          <w:sz w:val="28"/>
          <w:szCs w:val="28"/>
        </w:rPr>
      </w:pPr>
    </w:p>
    <w:p w:rsidR="008A2452" w:rsidRDefault="008A2452" w:rsidP="001553BE">
      <w:pPr>
        <w:rPr>
          <w:sz w:val="28"/>
          <w:szCs w:val="28"/>
        </w:rPr>
      </w:pPr>
    </w:p>
    <w:p w:rsidR="008A2452" w:rsidRDefault="008A2452" w:rsidP="001553BE">
      <w:pPr>
        <w:rPr>
          <w:sz w:val="28"/>
          <w:szCs w:val="28"/>
        </w:rPr>
      </w:pPr>
    </w:p>
    <w:p w:rsidR="008A2452" w:rsidRDefault="008A2452" w:rsidP="001553BE">
      <w:pPr>
        <w:rPr>
          <w:sz w:val="28"/>
          <w:szCs w:val="28"/>
        </w:rPr>
      </w:pPr>
    </w:p>
    <w:p w:rsidR="008A2452" w:rsidRDefault="008A2452" w:rsidP="001553BE">
      <w:pPr>
        <w:rPr>
          <w:sz w:val="28"/>
          <w:szCs w:val="28"/>
        </w:rPr>
      </w:pPr>
    </w:p>
    <w:p w:rsidR="008A2452" w:rsidRDefault="008A2452" w:rsidP="001553BE">
      <w:pPr>
        <w:rPr>
          <w:sz w:val="28"/>
          <w:szCs w:val="28"/>
        </w:rPr>
      </w:pPr>
    </w:p>
    <w:p w:rsidR="008A2452" w:rsidRDefault="008A2452" w:rsidP="001553BE">
      <w:pPr>
        <w:rPr>
          <w:sz w:val="28"/>
          <w:szCs w:val="28"/>
        </w:rPr>
      </w:pPr>
    </w:p>
    <w:p w:rsidR="008A2452" w:rsidRDefault="008A2452" w:rsidP="001553BE">
      <w:pPr>
        <w:rPr>
          <w:sz w:val="28"/>
          <w:szCs w:val="28"/>
        </w:rPr>
      </w:pPr>
    </w:p>
    <w:p w:rsidR="007422D4" w:rsidRDefault="007422D4" w:rsidP="001553BE">
      <w:pPr>
        <w:rPr>
          <w:sz w:val="28"/>
          <w:szCs w:val="28"/>
        </w:rPr>
      </w:pPr>
    </w:p>
    <w:p w:rsidR="007422D4" w:rsidRDefault="007422D4" w:rsidP="001553BE">
      <w:pPr>
        <w:rPr>
          <w:sz w:val="28"/>
          <w:szCs w:val="28"/>
        </w:rPr>
      </w:pPr>
    </w:p>
    <w:p w:rsidR="007422D4" w:rsidRDefault="007422D4" w:rsidP="001553BE">
      <w:pPr>
        <w:rPr>
          <w:sz w:val="28"/>
          <w:szCs w:val="28"/>
        </w:rPr>
      </w:pPr>
    </w:p>
    <w:p w:rsidR="007422D4" w:rsidRDefault="007422D4" w:rsidP="001553BE">
      <w:pPr>
        <w:rPr>
          <w:sz w:val="28"/>
          <w:szCs w:val="28"/>
        </w:rPr>
      </w:pPr>
    </w:p>
    <w:p w:rsidR="008A2452" w:rsidRDefault="008A2452" w:rsidP="001553BE">
      <w:pPr>
        <w:rPr>
          <w:sz w:val="28"/>
          <w:szCs w:val="28"/>
        </w:rPr>
      </w:pPr>
    </w:p>
    <w:p w:rsidR="008A2452" w:rsidRDefault="008A2452" w:rsidP="001553BE">
      <w:pPr>
        <w:rPr>
          <w:sz w:val="28"/>
          <w:szCs w:val="28"/>
        </w:rPr>
      </w:pPr>
    </w:p>
    <w:p w:rsidR="008A2452" w:rsidRDefault="008A2452" w:rsidP="001553BE">
      <w:pPr>
        <w:rPr>
          <w:sz w:val="28"/>
          <w:szCs w:val="28"/>
        </w:rPr>
      </w:pPr>
    </w:p>
    <w:p w:rsidR="00940CE3" w:rsidRDefault="00940CE3" w:rsidP="001553BE">
      <w:pPr>
        <w:rPr>
          <w:sz w:val="28"/>
          <w:szCs w:val="28"/>
        </w:rPr>
      </w:pPr>
    </w:p>
    <w:p w:rsidR="00940CE3" w:rsidRDefault="00BC032A" w:rsidP="001553BE">
      <w:pPr>
        <w:rPr>
          <w:sz w:val="28"/>
          <w:szCs w:val="28"/>
        </w:rPr>
      </w:pPr>
      <w:r>
        <w:rPr>
          <w:sz w:val="28"/>
          <w:szCs w:val="28"/>
        </w:rPr>
        <w:t>СПИСОК ИСПОЛЬЗОВАННОЙ ЛИТЕРАТУРЫ</w:t>
      </w:r>
      <w:r w:rsidR="00940CE3">
        <w:rPr>
          <w:sz w:val="28"/>
          <w:szCs w:val="28"/>
        </w:rPr>
        <w:t>:</w:t>
      </w:r>
    </w:p>
    <w:p w:rsidR="00BC032A" w:rsidRDefault="00BC032A" w:rsidP="001553BE">
      <w:pPr>
        <w:rPr>
          <w:sz w:val="28"/>
          <w:szCs w:val="28"/>
        </w:rPr>
      </w:pPr>
    </w:p>
    <w:p w:rsidR="00940CE3" w:rsidRPr="007422D4" w:rsidRDefault="00940CE3" w:rsidP="00356DDC">
      <w:pPr>
        <w:numPr>
          <w:ilvl w:val="0"/>
          <w:numId w:val="9"/>
        </w:numPr>
        <w:rPr>
          <w:sz w:val="28"/>
          <w:szCs w:val="28"/>
        </w:rPr>
      </w:pPr>
      <w:r>
        <w:rPr>
          <w:sz w:val="28"/>
          <w:szCs w:val="28"/>
        </w:rPr>
        <w:t xml:space="preserve">Финансы под ред Ковалева В.В Учебник 2007 2-е изд </w:t>
      </w:r>
    </w:p>
    <w:p w:rsidR="00356DDC" w:rsidRPr="007422D4" w:rsidRDefault="00356DDC" w:rsidP="00356DDC">
      <w:pPr>
        <w:numPr>
          <w:ilvl w:val="0"/>
          <w:numId w:val="9"/>
        </w:numPr>
        <w:rPr>
          <w:sz w:val="28"/>
          <w:szCs w:val="28"/>
        </w:rPr>
      </w:pPr>
      <w:r>
        <w:rPr>
          <w:sz w:val="28"/>
          <w:szCs w:val="28"/>
        </w:rPr>
        <w:t>Мельников В.Д. Основы финансов: Учебник 2005 – Алматы</w:t>
      </w:r>
    </w:p>
    <w:p w:rsidR="00356DDC" w:rsidRPr="007422D4" w:rsidRDefault="00BF2E5E" w:rsidP="00356DDC">
      <w:pPr>
        <w:numPr>
          <w:ilvl w:val="0"/>
          <w:numId w:val="9"/>
        </w:numPr>
        <w:rPr>
          <w:sz w:val="28"/>
          <w:szCs w:val="28"/>
        </w:rPr>
      </w:pPr>
      <w:r>
        <w:rPr>
          <w:sz w:val="28"/>
          <w:szCs w:val="28"/>
        </w:rPr>
        <w:t>Финансы предприятия</w:t>
      </w:r>
      <w:r w:rsidRPr="00BF2E5E">
        <w:rPr>
          <w:sz w:val="28"/>
          <w:szCs w:val="28"/>
        </w:rPr>
        <w:t xml:space="preserve"> </w:t>
      </w:r>
      <w:r>
        <w:rPr>
          <w:sz w:val="28"/>
          <w:szCs w:val="28"/>
        </w:rPr>
        <w:t>Шуляк П.Н</w:t>
      </w:r>
      <w:r w:rsidRPr="00BF2E5E">
        <w:rPr>
          <w:sz w:val="28"/>
          <w:szCs w:val="28"/>
        </w:rPr>
        <w:t xml:space="preserve"> </w:t>
      </w:r>
      <w:r>
        <w:rPr>
          <w:sz w:val="28"/>
          <w:szCs w:val="28"/>
        </w:rPr>
        <w:t>Учебник</w:t>
      </w:r>
      <w:r w:rsidRPr="00BF2E5E">
        <w:rPr>
          <w:sz w:val="28"/>
          <w:szCs w:val="28"/>
        </w:rPr>
        <w:t xml:space="preserve"> 2006 6-е изд </w:t>
      </w:r>
    </w:p>
    <w:p w:rsidR="007422D4" w:rsidRPr="007422D4" w:rsidRDefault="007422D4" w:rsidP="00356DDC">
      <w:pPr>
        <w:numPr>
          <w:ilvl w:val="0"/>
          <w:numId w:val="9"/>
        </w:numPr>
        <w:rPr>
          <w:sz w:val="28"/>
          <w:szCs w:val="28"/>
        </w:rPr>
      </w:pPr>
      <w:r>
        <w:rPr>
          <w:sz w:val="28"/>
          <w:szCs w:val="28"/>
        </w:rPr>
        <w:t xml:space="preserve">Международный деловой журнал </w:t>
      </w:r>
      <w:r w:rsidRPr="00842117">
        <w:rPr>
          <w:sz w:val="28"/>
          <w:szCs w:val="28"/>
        </w:rPr>
        <w:t>KAZAKHSTAN №5/6, 2008 год</w:t>
      </w:r>
    </w:p>
    <w:p w:rsidR="007422D4" w:rsidRPr="007422D4" w:rsidRDefault="007422D4" w:rsidP="00356DDC">
      <w:pPr>
        <w:numPr>
          <w:ilvl w:val="0"/>
          <w:numId w:val="9"/>
        </w:numPr>
        <w:rPr>
          <w:sz w:val="28"/>
          <w:szCs w:val="28"/>
        </w:rPr>
      </w:pPr>
      <w:r w:rsidRPr="00D24976">
        <w:rPr>
          <w:sz w:val="28"/>
          <w:szCs w:val="28"/>
        </w:rPr>
        <w:t>http://www.frmp.kz/UserFiles/File/otchet.pdf</w:t>
      </w:r>
    </w:p>
    <w:p w:rsidR="004333A4" w:rsidRPr="007422D4" w:rsidRDefault="004333A4" w:rsidP="00356DDC">
      <w:pPr>
        <w:numPr>
          <w:ilvl w:val="0"/>
          <w:numId w:val="9"/>
        </w:numPr>
        <w:rPr>
          <w:sz w:val="28"/>
          <w:szCs w:val="28"/>
        </w:rPr>
      </w:pPr>
      <w:r>
        <w:rPr>
          <w:sz w:val="28"/>
          <w:szCs w:val="28"/>
        </w:rPr>
        <w:t>ЭКСПЕРТ КАЗАХСТАН</w:t>
      </w:r>
      <w:r w:rsidR="00333503">
        <w:rPr>
          <w:sz w:val="28"/>
          <w:szCs w:val="28"/>
        </w:rPr>
        <w:t xml:space="preserve"> №16  26 апреля – 2 мая 2010</w:t>
      </w:r>
    </w:p>
    <w:p w:rsidR="007422D4" w:rsidRPr="007422D4" w:rsidRDefault="007422D4" w:rsidP="00356DDC">
      <w:pPr>
        <w:numPr>
          <w:ilvl w:val="0"/>
          <w:numId w:val="9"/>
        </w:numPr>
        <w:rPr>
          <w:sz w:val="28"/>
          <w:szCs w:val="28"/>
        </w:rPr>
      </w:pPr>
      <w:r w:rsidRPr="00D24976">
        <w:rPr>
          <w:sz w:val="28"/>
          <w:szCs w:val="28"/>
        </w:rPr>
        <w:t>http://www.kazpravda.kz/index.php?uin=1151984397</w:t>
      </w:r>
    </w:p>
    <w:p w:rsidR="007422D4" w:rsidRPr="007422D4" w:rsidRDefault="007422D4" w:rsidP="00356DDC">
      <w:pPr>
        <w:numPr>
          <w:ilvl w:val="0"/>
          <w:numId w:val="9"/>
        </w:numPr>
        <w:rPr>
          <w:sz w:val="28"/>
          <w:szCs w:val="28"/>
        </w:rPr>
      </w:pPr>
      <w:r w:rsidRPr="00D24976">
        <w:rPr>
          <w:sz w:val="28"/>
          <w:szCs w:val="28"/>
          <w:lang w:val="en-US"/>
        </w:rPr>
        <w:t>http</w:t>
      </w:r>
      <w:r w:rsidRPr="00D24976">
        <w:t>://</w:t>
      </w:r>
      <w:r w:rsidRPr="00D24976">
        <w:rPr>
          <w:sz w:val="28"/>
          <w:szCs w:val="28"/>
          <w:lang w:val="en-US"/>
        </w:rPr>
        <w:t>www</w:t>
      </w:r>
      <w:r w:rsidRPr="00D24976">
        <w:rPr>
          <w:sz w:val="28"/>
          <w:szCs w:val="28"/>
        </w:rPr>
        <w:t>.</w:t>
      </w:r>
      <w:r w:rsidRPr="00D24976">
        <w:rPr>
          <w:sz w:val="28"/>
          <w:szCs w:val="28"/>
          <w:lang w:val="en-US"/>
        </w:rPr>
        <w:t>samruk</w:t>
      </w:r>
      <w:r w:rsidRPr="00D24976">
        <w:rPr>
          <w:sz w:val="28"/>
          <w:szCs w:val="28"/>
        </w:rPr>
        <w:t>-</w:t>
      </w:r>
      <w:r w:rsidRPr="00D24976">
        <w:rPr>
          <w:sz w:val="28"/>
          <w:szCs w:val="28"/>
          <w:lang w:val="en-US"/>
        </w:rPr>
        <w:t>kazyna</w:t>
      </w:r>
      <w:r w:rsidRPr="00D24976">
        <w:rPr>
          <w:sz w:val="28"/>
          <w:szCs w:val="28"/>
        </w:rPr>
        <w:t>.</w:t>
      </w:r>
      <w:r w:rsidRPr="00D24976">
        <w:rPr>
          <w:sz w:val="28"/>
          <w:szCs w:val="28"/>
          <w:lang w:val="en-US"/>
        </w:rPr>
        <w:t>kz</w:t>
      </w:r>
      <w:r w:rsidRPr="00D24976">
        <w:rPr>
          <w:sz w:val="28"/>
          <w:szCs w:val="28"/>
        </w:rPr>
        <w:t>/</w:t>
      </w:r>
      <w:r w:rsidRPr="00D24976">
        <w:rPr>
          <w:sz w:val="28"/>
          <w:szCs w:val="28"/>
          <w:lang w:val="en-US"/>
        </w:rPr>
        <w:t>page</w:t>
      </w:r>
      <w:r w:rsidRPr="00D24976">
        <w:rPr>
          <w:sz w:val="28"/>
          <w:szCs w:val="28"/>
        </w:rPr>
        <w:t>.</w:t>
      </w:r>
      <w:r w:rsidRPr="00D24976">
        <w:rPr>
          <w:sz w:val="28"/>
          <w:szCs w:val="28"/>
          <w:lang w:val="en-US"/>
        </w:rPr>
        <w:t>php</w:t>
      </w:r>
    </w:p>
    <w:p w:rsidR="007422D4" w:rsidRPr="007422D4" w:rsidRDefault="007422D4" w:rsidP="00356DDC">
      <w:pPr>
        <w:numPr>
          <w:ilvl w:val="0"/>
          <w:numId w:val="9"/>
        </w:numPr>
        <w:rPr>
          <w:sz w:val="28"/>
          <w:szCs w:val="28"/>
        </w:rPr>
      </w:pPr>
      <w:r w:rsidRPr="00D24976">
        <w:rPr>
          <w:sz w:val="28"/>
          <w:szCs w:val="28"/>
          <w:lang w:val="en-US"/>
        </w:rPr>
        <w:t>http</w:t>
      </w:r>
      <w:r w:rsidRPr="00D24976">
        <w:rPr>
          <w:sz w:val="28"/>
          <w:szCs w:val="28"/>
        </w:rPr>
        <w:t>://</w:t>
      </w:r>
      <w:r w:rsidRPr="00D24976">
        <w:rPr>
          <w:sz w:val="28"/>
          <w:szCs w:val="28"/>
          <w:lang w:val="en-US"/>
        </w:rPr>
        <w:t>business</w:t>
      </w:r>
      <w:r w:rsidRPr="00D24976">
        <w:rPr>
          <w:sz w:val="28"/>
          <w:szCs w:val="28"/>
        </w:rPr>
        <w:t>.</w:t>
      </w:r>
      <w:r w:rsidRPr="00D24976">
        <w:rPr>
          <w:sz w:val="28"/>
          <w:szCs w:val="28"/>
          <w:lang w:val="en-US"/>
        </w:rPr>
        <w:t>zakon</w:t>
      </w:r>
      <w:r w:rsidRPr="00D24976">
        <w:rPr>
          <w:sz w:val="28"/>
          <w:szCs w:val="28"/>
        </w:rPr>
        <w:t>.</w:t>
      </w:r>
      <w:r w:rsidRPr="00D24976">
        <w:rPr>
          <w:sz w:val="28"/>
          <w:szCs w:val="28"/>
          <w:lang w:val="en-US"/>
        </w:rPr>
        <w:t>kz</w:t>
      </w:r>
      <w:r w:rsidRPr="00D24976">
        <w:rPr>
          <w:sz w:val="28"/>
          <w:szCs w:val="28"/>
        </w:rPr>
        <w:t>/</w:t>
      </w:r>
      <w:r w:rsidRPr="00D24976">
        <w:rPr>
          <w:sz w:val="28"/>
          <w:szCs w:val="28"/>
          <w:lang w:val="en-US"/>
        </w:rPr>
        <w:t>inostr</w:t>
      </w:r>
      <w:r w:rsidRPr="00D24976">
        <w:rPr>
          <w:sz w:val="28"/>
          <w:szCs w:val="28"/>
        </w:rPr>
        <w:t>/</w:t>
      </w:r>
      <w:r w:rsidRPr="00D24976">
        <w:rPr>
          <w:sz w:val="28"/>
          <w:szCs w:val="28"/>
          <w:lang w:val="en-US"/>
        </w:rPr>
        <w:t>GB</w:t>
      </w:r>
      <w:r w:rsidRPr="00D24976">
        <w:rPr>
          <w:sz w:val="28"/>
          <w:szCs w:val="28"/>
        </w:rPr>
        <w:t>.</w:t>
      </w:r>
      <w:r w:rsidRPr="00D24976">
        <w:rPr>
          <w:sz w:val="28"/>
          <w:szCs w:val="28"/>
          <w:lang w:val="en-US"/>
        </w:rPr>
        <w:t>shtml</w:t>
      </w:r>
    </w:p>
    <w:p w:rsidR="007422D4" w:rsidRPr="007422D4" w:rsidRDefault="007422D4" w:rsidP="00356DDC">
      <w:pPr>
        <w:numPr>
          <w:ilvl w:val="0"/>
          <w:numId w:val="9"/>
        </w:numPr>
        <w:rPr>
          <w:sz w:val="28"/>
          <w:szCs w:val="28"/>
        </w:rPr>
      </w:pPr>
      <w:r w:rsidRPr="00D24976">
        <w:rPr>
          <w:sz w:val="28"/>
          <w:szCs w:val="28"/>
          <w:lang w:val="en-US"/>
        </w:rPr>
        <w:t>http</w:t>
      </w:r>
      <w:r w:rsidRPr="00D24976">
        <w:rPr>
          <w:sz w:val="28"/>
          <w:szCs w:val="28"/>
        </w:rPr>
        <w:t>://</w:t>
      </w:r>
      <w:r w:rsidRPr="00D24976">
        <w:rPr>
          <w:sz w:val="28"/>
          <w:szCs w:val="28"/>
          <w:lang w:val="en-US"/>
        </w:rPr>
        <w:t>business</w:t>
      </w:r>
      <w:r w:rsidRPr="00D24976">
        <w:rPr>
          <w:sz w:val="28"/>
          <w:szCs w:val="28"/>
        </w:rPr>
        <w:t>.</w:t>
      </w:r>
      <w:r w:rsidRPr="00D24976">
        <w:rPr>
          <w:sz w:val="28"/>
          <w:szCs w:val="28"/>
          <w:lang w:val="en-US"/>
        </w:rPr>
        <w:t>zakon</w:t>
      </w:r>
      <w:r w:rsidRPr="00D24976">
        <w:rPr>
          <w:sz w:val="28"/>
          <w:szCs w:val="28"/>
        </w:rPr>
        <w:t>.</w:t>
      </w:r>
      <w:r w:rsidRPr="00D24976">
        <w:rPr>
          <w:sz w:val="28"/>
          <w:szCs w:val="28"/>
          <w:lang w:val="en-US"/>
        </w:rPr>
        <w:t>kz</w:t>
      </w:r>
      <w:r w:rsidRPr="00D24976">
        <w:rPr>
          <w:sz w:val="28"/>
          <w:szCs w:val="28"/>
        </w:rPr>
        <w:t>/</w:t>
      </w:r>
      <w:r w:rsidRPr="00D24976">
        <w:rPr>
          <w:sz w:val="28"/>
          <w:szCs w:val="28"/>
          <w:lang w:val="en-US"/>
        </w:rPr>
        <w:t>inostr</w:t>
      </w:r>
      <w:r w:rsidRPr="00D24976">
        <w:rPr>
          <w:sz w:val="28"/>
          <w:szCs w:val="28"/>
        </w:rPr>
        <w:t>/</w:t>
      </w:r>
      <w:r w:rsidRPr="00D24976">
        <w:rPr>
          <w:sz w:val="28"/>
          <w:szCs w:val="28"/>
          <w:lang w:val="en-US"/>
        </w:rPr>
        <w:t>Amon</w:t>
      </w:r>
      <w:r w:rsidRPr="00D24976">
        <w:rPr>
          <w:sz w:val="28"/>
          <w:szCs w:val="28"/>
        </w:rPr>
        <w:t>1.</w:t>
      </w:r>
      <w:r w:rsidRPr="00D24976">
        <w:rPr>
          <w:sz w:val="28"/>
          <w:szCs w:val="28"/>
          <w:lang w:val="en-US"/>
        </w:rPr>
        <w:t>shtml</w:t>
      </w:r>
    </w:p>
    <w:p w:rsidR="007422D4" w:rsidRDefault="007422D4" w:rsidP="007422D4">
      <w:pPr>
        <w:ind w:left="360"/>
        <w:rPr>
          <w:sz w:val="28"/>
          <w:szCs w:val="28"/>
        </w:rPr>
      </w:pPr>
    </w:p>
    <w:p w:rsidR="00275F7C" w:rsidRPr="00275F7C" w:rsidRDefault="00275F7C" w:rsidP="00275F7C">
      <w:pPr>
        <w:rPr>
          <w:sz w:val="28"/>
          <w:szCs w:val="28"/>
        </w:rPr>
      </w:pPr>
    </w:p>
    <w:p w:rsidR="00842117" w:rsidRDefault="00842117" w:rsidP="00275F7C">
      <w:pPr>
        <w:rPr>
          <w:sz w:val="28"/>
          <w:szCs w:val="28"/>
        </w:rPr>
      </w:pPr>
    </w:p>
    <w:p w:rsidR="00842117" w:rsidRDefault="00842117" w:rsidP="00275F7C">
      <w:pPr>
        <w:rPr>
          <w:sz w:val="28"/>
          <w:szCs w:val="28"/>
        </w:rPr>
      </w:pPr>
    </w:p>
    <w:p w:rsidR="00842117" w:rsidRDefault="00842117" w:rsidP="00275F7C">
      <w:pPr>
        <w:rPr>
          <w:sz w:val="28"/>
          <w:szCs w:val="28"/>
        </w:rPr>
      </w:pPr>
    </w:p>
    <w:p w:rsidR="00842117" w:rsidRDefault="00842117" w:rsidP="00275F7C">
      <w:pPr>
        <w:rPr>
          <w:sz w:val="28"/>
          <w:szCs w:val="28"/>
        </w:rPr>
      </w:pPr>
      <w:bookmarkStart w:id="1" w:name="_GoBack"/>
      <w:bookmarkEnd w:id="1"/>
    </w:p>
    <w:sectPr w:rsidR="00842117" w:rsidSect="007422D4">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EB5" w:rsidRDefault="000D2EB5">
      <w:r>
        <w:separator/>
      </w:r>
    </w:p>
  </w:endnote>
  <w:endnote w:type="continuationSeparator" w:id="0">
    <w:p w:rsidR="000D2EB5" w:rsidRDefault="000D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K_Helios-Bold">
    <w:altName w:val="Arial"/>
    <w:panose1 w:val="00000000000000000000"/>
    <w:charset w:val="CC"/>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49" w:rsidRDefault="00B53849" w:rsidP="00B5384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53849" w:rsidRDefault="00B5384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49" w:rsidRDefault="00B53849" w:rsidP="00B5384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90B10">
      <w:rPr>
        <w:rStyle w:val="a8"/>
        <w:noProof/>
      </w:rPr>
      <w:t>2</w:t>
    </w:r>
    <w:r>
      <w:rPr>
        <w:rStyle w:val="a8"/>
      </w:rPr>
      <w:fldChar w:fldCharType="end"/>
    </w:r>
  </w:p>
  <w:p w:rsidR="00B53849" w:rsidRDefault="00B538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EB5" w:rsidRDefault="000D2EB5">
      <w:r>
        <w:separator/>
      </w:r>
    </w:p>
  </w:footnote>
  <w:footnote w:type="continuationSeparator" w:id="0">
    <w:p w:rsidR="000D2EB5" w:rsidRDefault="000D2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5763"/>
    <w:multiLevelType w:val="hybridMultilevel"/>
    <w:tmpl w:val="8974BA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4F958F2"/>
    <w:multiLevelType w:val="hybridMultilevel"/>
    <w:tmpl w:val="18607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BD5E6C"/>
    <w:multiLevelType w:val="hybridMultilevel"/>
    <w:tmpl w:val="48263F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1DD5B25"/>
    <w:multiLevelType w:val="hybridMultilevel"/>
    <w:tmpl w:val="731A2F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A363A4"/>
    <w:multiLevelType w:val="multilevel"/>
    <w:tmpl w:val="AB4C23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nsid w:val="518D5B8B"/>
    <w:multiLevelType w:val="hybridMultilevel"/>
    <w:tmpl w:val="7F30E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9A5E07"/>
    <w:multiLevelType w:val="hybridMultilevel"/>
    <w:tmpl w:val="DEF64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ED4ED6"/>
    <w:multiLevelType w:val="hybridMultilevel"/>
    <w:tmpl w:val="7248C1F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E95495"/>
    <w:multiLevelType w:val="hybridMultilevel"/>
    <w:tmpl w:val="300457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B24075"/>
    <w:multiLevelType w:val="hybridMultilevel"/>
    <w:tmpl w:val="94A27B78"/>
    <w:lvl w:ilvl="0" w:tplc="0DF24758">
      <w:start w:val="1"/>
      <w:numFmt w:val="decimal"/>
      <w:lvlText w:val="%1."/>
      <w:lvlJc w:val="left"/>
      <w:pPr>
        <w:tabs>
          <w:tab w:val="num" w:pos="720"/>
        </w:tabs>
        <w:ind w:left="720" w:hanging="360"/>
      </w:pPr>
      <w:rPr>
        <w:rFonts w:hint="default"/>
      </w:rPr>
    </w:lvl>
    <w:lvl w:ilvl="1" w:tplc="660E8402">
      <w:numFmt w:val="none"/>
      <w:lvlText w:val=""/>
      <w:lvlJc w:val="left"/>
      <w:pPr>
        <w:tabs>
          <w:tab w:val="num" w:pos="360"/>
        </w:tabs>
      </w:pPr>
    </w:lvl>
    <w:lvl w:ilvl="2" w:tplc="D9BA742A">
      <w:numFmt w:val="none"/>
      <w:lvlText w:val=""/>
      <w:lvlJc w:val="left"/>
      <w:pPr>
        <w:tabs>
          <w:tab w:val="num" w:pos="360"/>
        </w:tabs>
      </w:pPr>
    </w:lvl>
    <w:lvl w:ilvl="3" w:tplc="FD345AD2">
      <w:numFmt w:val="none"/>
      <w:lvlText w:val=""/>
      <w:lvlJc w:val="left"/>
      <w:pPr>
        <w:tabs>
          <w:tab w:val="num" w:pos="360"/>
        </w:tabs>
      </w:pPr>
    </w:lvl>
    <w:lvl w:ilvl="4" w:tplc="8578D58A">
      <w:numFmt w:val="none"/>
      <w:lvlText w:val=""/>
      <w:lvlJc w:val="left"/>
      <w:pPr>
        <w:tabs>
          <w:tab w:val="num" w:pos="360"/>
        </w:tabs>
      </w:pPr>
    </w:lvl>
    <w:lvl w:ilvl="5" w:tplc="9F68C8CC">
      <w:numFmt w:val="none"/>
      <w:lvlText w:val=""/>
      <w:lvlJc w:val="left"/>
      <w:pPr>
        <w:tabs>
          <w:tab w:val="num" w:pos="360"/>
        </w:tabs>
      </w:pPr>
    </w:lvl>
    <w:lvl w:ilvl="6" w:tplc="ECAACC82">
      <w:numFmt w:val="none"/>
      <w:lvlText w:val=""/>
      <w:lvlJc w:val="left"/>
      <w:pPr>
        <w:tabs>
          <w:tab w:val="num" w:pos="360"/>
        </w:tabs>
      </w:pPr>
    </w:lvl>
    <w:lvl w:ilvl="7" w:tplc="2A0670AE">
      <w:numFmt w:val="none"/>
      <w:lvlText w:val=""/>
      <w:lvlJc w:val="left"/>
      <w:pPr>
        <w:tabs>
          <w:tab w:val="num" w:pos="360"/>
        </w:tabs>
      </w:pPr>
    </w:lvl>
    <w:lvl w:ilvl="8" w:tplc="33F6D020">
      <w:numFmt w:val="none"/>
      <w:lvlText w:val=""/>
      <w:lvlJc w:val="left"/>
      <w:pPr>
        <w:tabs>
          <w:tab w:val="num" w:pos="360"/>
        </w:tabs>
      </w:pPr>
    </w:lvl>
  </w:abstractNum>
  <w:abstractNum w:abstractNumId="10">
    <w:nsid w:val="754F25E6"/>
    <w:multiLevelType w:val="hybridMultilevel"/>
    <w:tmpl w:val="D0CEEE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D353BC7"/>
    <w:multiLevelType w:val="hybridMultilevel"/>
    <w:tmpl w:val="DDD614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9"/>
  </w:num>
  <w:num w:numId="2">
    <w:abstractNumId w:val="8"/>
  </w:num>
  <w:num w:numId="3">
    <w:abstractNumId w:val="4"/>
  </w:num>
  <w:num w:numId="4">
    <w:abstractNumId w:val="7"/>
  </w:num>
  <w:num w:numId="5">
    <w:abstractNumId w:val="0"/>
  </w:num>
  <w:num w:numId="6">
    <w:abstractNumId w:val="1"/>
  </w:num>
  <w:num w:numId="7">
    <w:abstractNumId w:val="3"/>
  </w:num>
  <w:num w:numId="8">
    <w:abstractNumId w:val="11"/>
  </w:num>
  <w:num w:numId="9">
    <w:abstractNumId w:val="10"/>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192"/>
    <w:rsid w:val="00003837"/>
    <w:rsid w:val="00040EAD"/>
    <w:rsid w:val="000548C1"/>
    <w:rsid w:val="000D2EB5"/>
    <w:rsid w:val="000E17F2"/>
    <w:rsid w:val="001415CC"/>
    <w:rsid w:val="0014497E"/>
    <w:rsid w:val="001513EE"/>
    <w:rsid w:val="001553BE"/>
    <w:rsid w:val="001807C4"/>
    <w:rsid w:val="00190B10"/>
    <w:rsid w:val="001C5BAD"/>
    <w:rsid w:val="001F2334"/>
    <w:rsid w:val="001F6A85"/>
    <w:rsid w:val="00237964"/>
    <w:rsid w:val="00275286"/>
    <w:rsid w:val="00275F7C"/>
    <w:rsid w:val="002C068B"/>
    <w:rsid w:val="002E6533"/>
    <w:rsid w:val="002F14F6"/>
    <w:rsid w:val="00333503"/>
    <w:rsid w:val="00337943"/>
    <w:rsid w:val="0034586C"/>
    <w:rsid w:val="00356DDC"/>
    <w:rsid w:val="00366B93"/>
    <w:rsid w:val="0039174F"/>
    <w:rsid w:val="003C7D6E"/>
    <w:rsid w:val="003D5817"/>
    <w:rsid w:val="004333A4"/>
    <w:rsid w:val="00451235"/>
    <w:rsid w:val="00463F32"/>
    <w:rsid w:val="00465D86"/>
    <w:rsid w:val="004B498F"/>
    <w:rsid w:val="004D63F2"/>
    <w:rsid w:val="004E0697"/>
    <w:rsid w:val="004E2030"/>
    <w:rsid w:val="00584A7F"/>
    <w:rsid w:val="00635172"/>
    <w:rsid w:val="006C014A"/>
    <w:rsid w:val="00720BEA"/>
    <w:rsid w:val="00740DA6"/>
    <w:rsid w:val="007422D4"/>
    <w:rsid w:val="00790A8E"/>
    <w:rsid w:val="007D5B6C"/>
    <w:rsid w:val="007F57CB"/>
    <w:rsid w:val="0081755D"/>
    <w:rsid w:val="00842117"/>
    <w:rsid w:val="00883EFA"/>
    <w:rsid w:val="008A2452"/>
    <w:rsid w:val="008A3513"/>
    <w:rsid w:val="008A40D9"/>
    <w:rsid w:val="008B3D79"/>
    <w:rsid w:val="008C1C09"/>
    <w:rsid w:val="008F02E5"/>
    <w:rsid w:val="00940CE3"/>
    <w:rsid w:val="009A6395"/>
    <w:rsid w:val="009D1B66"/>
    <w:rsid w:val="00A42D65"/>
    <w:rsid w:val="00A86E04"/>
    <w:rsid w:val="00AA4351"/>
    <w:rsid w:val="00AD1C9A"/>
    <w:rsid w:val="00AD5D20"/>
    <w:rsid w:val="00B100E4"/>
    <w:rsid w:val="00B10B59"/>
    <w:rsid w:val="00B53849"/>
    <w:rsid w:val="00B57259"/>
    <w:rsid w:val="00B77192"/>
    <w:rsid w:val="00BB1AFF"/>
    <w:rsid w:val="00BC032A"/>
    <w:rsid w:val="00BC2334"/>
    <w:rsid w:val="00BF2E5E"/>
    <w:rsid w:val="00C079B9"/>
    <w:rsid w:val="00C21BA6"/>
    <w:rsid w:val="00C53BBF"/>
    <w:rsid w:val="00C63B94"/>
    <w:rsid w:val="00C90D42"/>
    <w:rsid w:val="00CB18BE"/>
    <w:rsid w:val="00CB508A"/>
    <w:rsid w:val="00CF3B64"/>
    <w:rsid w:val="00CF44D1"/>
    <w:rsid w:val="00D24976"/>
    <w:rsid w:val="00D31B4F"/>
    <w:rsid w:val="00D73A72"/>
    <w:rsid w:val="00DE0F11"/>
    <w:rsid w:val="00E71A60"/>
    <w:rsid w:val="00E75621"/>
    <w:rsid w:val="00E866E7"/>
    <w:rsid w:val="00EC1AA9"/>
    <w:rsid w:val="00EC49F0"/>
    <w:rsid w:val="00EF5BE7"/>
    <w:rsid w:val="00F06689"/>
    <w:rsid w:val="00F114E3"/>
    <w:rsid w:val="00F4013E"/>
    <w:rsid w:val="00FA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B2290F59-3E73-4F29-AA3D-40346DE1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3D5817"/>
    <w:pPr>
      <w:spacing w:after="160" w:line="240" w:lineRule="exact"/>
    </w:pPr>
    <w:rPr>
      <w:sz w:val="28"/>
      <w:szCs w:val="20"/>
      <w:lang w:val="en-US" w:eastAsia="en-US"/>
    </w:rPr>
  </w:style>
  <w:style w:type="character" w:styleId="a4">
    <w:name w:val="Hyperlink"/>
    <w:basedOn w:val="a0"/>
    <w:rsid w:val="00275F7C"/>
    <w:rPr>
      <w:color w:val="0000FF"/>
      <w:u w:val="single"/>
    </w:rPr>
  </w:style>
  <w:style w:type="paragraph" w:styleId="a5">
    <w:name w:val="Body Text"/>
    <w:basedOn w:val="a"/>
    <w:rsid w:val="008A2452"/>
    <w:pPr>
      <w:spacing w:line="360" w:lineRule="auto"/>
      <w:jc w:val="both"/>
    </w:pPr>
    <w:rPr>
      <w:sz w:val="28"/>
    </w:rPr>
  </w:style>
  <w:style w:type="table" w:styleId="a6">
    <w:name w:val="Table Grid"/>
    <w:basedOn w:val="a1"/>
    <w:rsid w:val="001F6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a"/>
    <w:autoRedefine/>
    <w:rsid w:val="007422D4"/>
    <w:pPr>
      <w:spacing w:after="160" w:line="240" w:lineRule="exact"/>
    </w:pPr>
    <w:rPr>
      <w:rFonts w:eastAsia="SimSun"/>
      <w:b/>
      <w:sz w:val="28"/>
      <w:lang w:val="en-US" w:eastAsia="en-US"/>
    </w:rPr>
  </w:style>
  <w:style w:type="paragraph" w:styleId="a7">
    <w:name w:val="footer"/>
    <w:basedOn w:val="a"/>
    <w:rsid w:val="007422D4"/>
    <w:pPr>
      <w:tabs>
        <w:tab w:val="center" w:pos="4677"/>
        <w:tab w:val="right" w:pos="9355"/>
      </w:tabs>
    </w:pPr>
  </w:style>
  <w:style w:type="character" w:styleId="a8">
    <w:name w:val="page number"/>
    <w:basedOn w:val="a0"/>
    <w:rsid w:val="007422D4"/>
  </w:style>
  <w:style w:type="paragraph" w:styleId="a9">
    <w:name w:val="Normal (Web)"/>
    <w:basedOn w:val="a"/>
    <w:rsid w:val="00B53849"/>
    <w:pPr>
      <w:spacing w:before="100" w:beforeAutospacing="1" w:after="100" w:afterAutospacing="1"/>
    </w:pPr>
    <w:rPr>
      <w:rFonts w:eastAsia="SimSun"/>
      <w:lang w:eastAsia="zh-CN"/>
    </w:rPr>
  </w:style>
  <w:style w:type="paragraph" w:styleId="2">
    <w:name w:val="Body Text Indent 2"/>
    <w:basedOn w:val="a"/>
    <w:rsid w:val="00E71A60"/>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1939">
      <w:bodyDiv w:val="1"/>
      <w:marLeft w:val="0"/>
      <w:marRight w:val="0"/>
      <w:marTop w:val="0"/>
      <w:marBottom w:val="0"/>
      <w:divBdr>
        <w:top w:val="none" w:sz="0" w:space="0" w:color="auto"/>
        <w:left w:val="none" w:sz="0" w:space="0" w:color="auto"/>
        <w:bottom w:val="none" w:sz="0" w:space="0" w:color="auto"/>
        <w:right w:val="none" w:sz="0" w:space="0" w:color="auto"/>
      </w:divBdr>
    </w:div>
    <w:div w:id="335035344">
      <w:bodyDiv w:val="1"/>
      <w:marLeft w:val="0"/>
      <w:marRight w:val="0"/>
      <w:marTop w:val="0"/>
      <w:marBottom w:val="0"/>
      <w:divBdr>
        <w:top w:val="none" w:sz="0" w:space="0" w:color="auto"/>
        <w:left w:val="none" w:sz="0" w:space="0" w:color="auto"/>
        <w:bottom w:val="none" w:sz="0" w:space="0" w:color="auto"/>
        <w:right w:val="none" w:sz="0" w:space="0" w:color="auto"/>
      </w:divBdr>
    </w:div>
    <w:div w:id="569074698">
      <w:bodyDiv w:val="1"/>
      <w:marLeft w:val="0"/>
      <w:marRight w:val="0"/>
      <w:marTop w:val="0"/>
      <w:marBottom w:val="0"/>
      <w:divBdr>
        <w:top w:val="none" w:sz="0" w:space="0" w:color="auto"/>
        <w:left w:val="none" w:sz="0" w:space="0" w:color="auto"/>
        <w:bottom w:val="none" w:sz="0" w:space="0" w:color="auto"/>
        <w:right w:val="none" w:sz="0" w:space="0" w:color="auto"/>
      </w:divBdr>
    </w:div>
    <w:div w:id="896090379">
      <w:bodyDiv w:val="1"/>
      <w:marLeft w:val="0"/>
      <w:marRight w:val="0"/>
      <w:marTop w:val="0"/>
      <w:marBottom w:val="0"/>
      <w:divBdr>
        <w:top w:val="none" w:sz="0" w:space="0" w:color="auto"/>
        <w:left w:val="none" w:sz="0" w:space="0" w:color="auto"/>
        <w:bottom w:val="none" w:sz="0" w:space="0" w:color="auto"/>
        <w:right w:val="none" w:sz="0" w:space="0" w:color="auto"/>
      </w:divBdr>
    </w:div>
    <w:div w:id="1263414044">
      <w:bodyDiv w:val="1"/>
      <w:marLeft w:val="0"/>
      <w:marRight w:val="0"/>
      <w:marTop w:val="0"/>
      <w:marBottom w:val="0"/>
      <w:divBdr>
        <w:top w:val="none" w:sz="0" w:space="0" w:color="auto"/>
        <w:left w:val="none" w:sz="0" w:space="0" w:color="auto"/>
        <w:bottom w:val="none" w:sz="0" w:space="0" w:color="auto"/>
        <w:right w:val="none" w:sz="0" w:space="0" w:color="auto"/>
      </w:divBdr>
    </w:div>
    <w:div w:id="1544712987">
      <w:bodyDiv w:val="1"/>
      <w:marLeft w:val="0"/>
      <w:marRight w:val="0"/>
      <w:marTop w:val="0"/>
      <w:marBottom w:val="0"/>
      <w:divBdr>
        <w:top w:val="none" w:sz="0" w:space="0" w:color="auto"/>
        <w:left w:val="none" w:sz="0" w:space="0" w:color="auto"/>
        <w:bottom w:val="none" w:sz="0" w:space="0" w:color="auto"/>
        <w:right w:val="none" w:sz="0" w:space="0" w:color="auto"/>
      </w:divBdr>
    </w:div>
    <w:div w:id="1570311037">
      <w:bodyDiv w:val="1"/>
      <w:marLeft w:val="0"/>
      <w:marRight w:val="0"/>
      <w:marTop w:val="0"/>
      <w:marBottom w:val="0"/>
      <w:divBdr>
        <w:top w:val="none" w:sz="0" w:space="0" w:color="auto"/>
        <w:left w:val="none" w:sz="0" w:space="0" w:color="auto"/>
        <w:bottom w:val="none" w:sz="0" w:space="0" w:color="auto"/>
        <w:right w:val="none" w:sz="0" w:space="0" w:color="auto"/>
      </w:divBdr>
    </w:div>
    <w:div w:id="18897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10566</Words>
  <Characters>60230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70655</CharactersWithSpaces>
  <SharedDoc>false</SharedDoc>
  <HLinks>
    <vt:vector size="30" baseType="variant">
      <vt:variant>
        <vt:i4>2490479</vt:i4>
      </vt:variant>
      <vt:variant>
        <vt:i4>12</vt:i4>
      </vt:variant>
      <vt:variant>
        <vt:i4>0</vt:i4>
      </vt:variant>
      <vt:variant>
        <vt:i4>5</vt:i4>
      </vt:variant>
      <vt:variant>
        <vt:lpwstr>http://business.zakon.kz/inostr/Amon1.shtml</vt:lpwstr>
      </vt:variant>
      <vt:variant>
        <vt:lpwstr/>
      </vt:variant>
      <vt:variant>
        <vt:i4>458779</vt:i4>
      </vt:variant>
      <vt:variant>
        <vt:i4>9</vt:i4>
      </vt:variant>
      <vt:variant>
        <vt:i4>0</vt:i4>
      </vt:variant>
      <vt:variant>
        <vt:i4>5</vt:i4>
      </vt:variant>
      <vt:variant>
        <vt:lpwstr>http://business.zakon.kz/inostr/GB.shtml</vt:lpwstr>
      </vt:variant>
      <vt:variant>
        <vt:lpwstr/>
      </vt:variant>
      <vt:variant>
        <vt:i4>5505106</vt:i4>
      </vt:variant>
      <vt:variant>
        <vt:i4>6</vt:i4>
      </vt:variant>
      <vt:variant>
        <vt:i4>0</vt:i4>
      </vt:variant>
      <vt:variant>
        <vt:i4>5</vt:i4>
      </vt:variant>
      <vt:variant>
        <vt:lpwstr>http://www.samruk-kazyna.kz/page.php</vt:lpwstr>
      </vt:variant>
      <vt:variant>
        <vt:lpwstr/>
      </vt:variant>
      <vt:variant>
        <vt:i4>65614</vt:i4>
      </vt:variant>
      <vt:variant>
        <vt:i4>3</vt:i4>
      </vt:variant>
      <vt:variant>
        <vt:i4>0</vt:i4>
      </vt:variant>
      <vt:variant>
        <vt:i4>5</vt:i4>
      </vt:variant>
      <vt:variant>
        <vt:lpwstr>http://www.kazpravda.kz/index.php?uin=1151984397</vt:lpwstr>
      </vt:variant>
      <vt:variant>
        <vt:lpwstr/>
      </vt:variant>
      <vt:variant>
        <vt:i4>4587547</vt:i4>
      </vt:variant>
      <vt:variant>
        <vt:i4>0</vt:i4>
      </vt:variant>
      <vt:variant>
        <vt:i4>0</vt:i4>
      </vt:variant>
      <vt:variant>
        <vt:i4>5</vt:i4>
      </vt:variant>
      <vt:variant>
        <vt:lpwstr>http://www.frmp.kz/UserFiles/File/otchet.pdf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Алибек</dc:creator>
  <cp:keywords/>
  <dc:description/>
  <cp:lastModifiedBy>Irina</cp:lastModifiedBy>
  <cp:revision>2</cp:revision>
  <cp:lastPrinted>2010-05-18T10:34:00Z</cp:lastPrinted>
  <dcterms:created xsi:type="dcterms:W3CDTF">2014-08-31T17:44:00Z</dcterms:created>
  <dcterms:modified xsi:type="dcterms:W3CDTF">2014-08-31T17:44:00Z</dcterms:modified>
</cp:coreProperties>
</file>