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A4" w:rsidRDefault="00D775A4" w:rsidP="00A161C4">
      <w:pPr>
        <w:spacing w:line="360" w:lineRule="auto"/>
        <w:jc w:val="center"/>
        <w:rPr>
          <w:b/>
          <w:sz w:val="32"/>
          <w:szCs w:val="32"/>
        </w:rPr>
      </w:pPr>
    </w:p>
    <w:p w:rsidR="006537CF" w:rsidRPr="006537CF" w:rsidRDefault="006537CF" w:rsidP="00A161C4">
      <w:pPr>
        <w:spacing w:line="360" w:lineRule="auto"/>
        <w:jc w:val="center"/>
        <w:rPr>
          <w:sz w:val="32"/>
          <w:szCs w:val="32"/>
        </w:rPr>
      </w:pPr>
      <w:r w:rsidRPr="006537CF">
        <w:rPr>
          <w:b/>
          <w:sz w:val="32"/>
          <w:szCs w:val="32"/>
        </w:rPr>
        <w:t>Михайловская ссылка А.С. Пушкина (1824 - 1826)</w:t>
      </w:r>
    </w:p>
    <w:p w:rsidR="006537CF" w:rsidRDefault="006537CF" w:rsidP="00A161C4">
      <w:pPr>
        <w:spacing w:line="360" w:lineRule="auto"/>
        <w:ind w:firstLine="900"/>
        <w:jc w:val="both"/>
      </w:pPr>
    </w:p>
    <w:p w:rsidR="009E4057" w:rsidRPr="00C56587" w:rsidRDefault="00EE4579" w:rsidP="00A161C4">
      <w:pPr>
        <w:spacing w:line="360" w:lineRule="auto"/>
        <w:ind w:firstLine="900"/>
        <w:jc w:val="both"/>
      </w:pPr>
      <w:r w:rsidRPr="00C56587">
        <w:t>Александр Сергеевич Пушкин занимает особое место в культуре России. Он создал художественные ценности мирового уровня, стал – как человек и как художник – символом русской духовной жизни. Ещё в 1834 году Н.В.Гоголь пророчески заметил: «При имени Пушкина тотчас осеняет мысль о русском национальном поэте… Пушкин есть явление чрезвычайное и, может быть, единственное явление русского духа: это русский человек в его развитии, в каком он, может быть, явится чрез двести лет.»</w:t>
      </w:r>
    </w:p>
    <w:p w:rsidR="00EE4579" w:rsidRPr="00C56587" w:rsidRDefault="00EE4579" w:rsidP="00A161C4">
      <w:pPr>
        <w:spacing w:line="360" w:lineRule="auto"/>
        <w:ind w:firstLine="900"/>
        <w:jc w:val="both"/>
      </w:pPr>
    </w:p>
    <w:p w:rsidR="00EE4579" w:rsidRPr="00A161C4" w:rsidRDefault="00EE4579" w:rsidP="00A161C4">
      <w:pPr>
        <w:spacing w:line="360" w:lineRule="auto"/>
        <w:ind w:firstLine="900"/>
        <w:jc w:val="both"/>
        <w:rPr>
          <w:i/>
        </w:rPr>
      </w:pPr>
      <w:r w:rsidRPr="00A161C4">
        <w:rPr>
          <w:i/>
        </w:rPr>
        <w:t>Ссылка в Михайловское  (август 1824 – сентябрь 1826).</w:t>
      </w:r>
    </w:p>
    <w:p w:rsidR="00A161C4" w:rsidRPr="00A161C4" w:rsidRDefault="00A161C4" w:rsidP="00A161C4">
      <w:pPr>
        <w:spacing w:line="360" w:lineRule="auto"/>
        <w:ind w:firstLine="900"/>
        <w:jc w:val="both"/>
      </w:pPr>
      <w:r w:rsidRPr="00A161C4">
        <w:t>В одном из писем Пушкин иронически отозвался о религии. Письмо перехватили. Предлог был найден. В Петербург полетели доносы. Император исключил Пушкина “за недостойное поведение” из списка чиновников министерства иностранных дел и выслал под надзор местных властей в село Михайловское.</w:t>
      </w:r>
    </w:p>
    <w:p w:rsidR="00C56587" w:rsidRPr="00C56587" w:rsidRDefault="00C56587" w:rsidP="00A161C4">
      <w:pPr>
        <w:spacing w:line="360" w:lineRule="auto"/>
        <w:ind w:firstLine="900"/>
        <w:jc w:val="both"/>
      </w:pPr>
      <w:r w:rsidRPr="00C56587">
        <w:t>Пушкину едва минуло 25. Он только что начал узнавать, что такое слава. Он был влюблён в жизнь, в стихи, в женщин. А сейчас – грубо оторван от всего этого.</w:t>
      </w:r>
    </w:p>
    <w:p w:rsidR="00C56587" w:rsidRPr="00C56587" w:rsidRDefault="00C56587" w:rsidP="00A161C4">
      <w:pPr>
        <w:spacing w:line="360" w:lineRule="auto"/>
        <w:ind w:firstLine="900"/>
        <w:jc w:val="both"/>
      </w:pPr>
      <w:r w:rsidRPr="00C56587">
        <w:t>Скука – главное слово первых писем из Михайловского. «Бешенство скуки» - основное состояние поэта.</w:t>
      </w:r>
    </w:p>
    <w:p w:rsidR="00C56587" w:rsidRPr="00C56587" w:rsidRDefault="00C56587" w:rsidP="00A161C4">
      <w:pPr>
        <w:spacing w:line="360" w:lineRule="auto"/>
        <w:ind w:firstLine="900"/>
        <w:jc w:val="both"/>
      </w:pPr>
      <w:r w:rsidRPr="00C56587">
        <w:t>К тому же осложнились отношения с отцом: Сергей Львович стал официальным надзирателем сына.</w:t>
      </w:r>
    </w:p>
    <w:p w:rsidR="00C56587" w:rsidRPr="00C56587" w:rsidRDefault="00C56587" w:rsidP="00A161C4">
      <w:pPr>
        <w:spacing w:line="360" w:lineRule="auto"/>
        <w:ind w:firstLine="900"/>
        <w:jc w:val="both"/>
      </w:pPr>
      <w:r w:rsidRPr="00C56587">
        <w:t xml:space="preserve"> «… спаси меня хоть крепостию, хоть Соловецким монастырём…  Спаси меня.» (В. А. Жуковскому) </w:t>
      </w:r>
    </w:p>
    <w:p w:rsidR="00FA1238" w:rsidRPr="00C56587" w:rsidRDefault="00FA1238" w:rsidP="00A161C4">
      <w:pPr>
        <w:spacing w:line="360" w:lineRule="auto"/>
        <w:ind w:firstLine="900"/>
        <w:jc w:val="both"/>
      </w:pPr>
      <w:r w:rsidRPr="00C56587">
        <w:t>В эти годы Пушкин по-прежнему изгнанник, хотя его статус существенно изменился. Михайловское – это настоящая, ничем не закамуфлированная ссылка.</w:t>
      </w:r>
    </w:p>
    <w:p w:rsidR="00EE4579" w:rsidRPr="00C56587" w:rsidRDefault="00C56587" w:rsidP="00A161C4">
      <w:pPr>
        <w:spacing w:line="360" w:lineRule="auto"/>
        <w:ind w:firstLine="900"/>
        <w:jc w:val="both"/>
        <w:rPr>
          <w:i/>
        </w:rPr>
      </w:pPr>
      <w:r w:rsidRPr="00C56587">
        <w:rPr>
          <w:i/>
        </w:rPr>
        <w:t>П</w:t>
      </w:r>
      <w:r w:rsidR="00EE4579" w:rsidRPr="00C56587">
        <w:rPr>
          <w:i/>
        </w:rPr>
        <w:t>ричины ссылки</w:t>
      </w:r>
    </w:p>
    <w:p w:rsidR="00EE4579" w:rsidRPr="00C56587" w:rsidRDefault="00EE4579" w:rsidP="00A161C4">
      <w:pPr>
        <w:numPr>
          <w:ilvl w:val="0"/>
          <w:numId w:val="2"/>
        </w:numPr>
        <w:tabs>
          <w:tab w:val="clear" w:pos="2160"/>
        </w:tabs>
        <w:spacing w:line="360" w:lineRule="auto"/>
        <w:ind w:left="360"/>
        <w:jc w:val="both"/>
      </w:pPr>
      <w:r w:rsidRPr="00C56587">
        <w:t>Любовь к Е. К. Воронцовой</w:t>
      </w:r>
    </w:p>
    <w:p w:rsidR="00EE4579" w:rsidRPr="00C56587" w:rsidRDefault="00EE4579" w:rsidP="00A161C4">
      <w:pPr>
        <w:numPr>
          <w:ilvl w:val="0"/>
          <w:numId w:val="2"/>
        </w:numPr>
        <w:tabs>
          <w:tab w:val="clear" w:pos="2160"/>
        </w:tabs>
        <w:spacing w:line="360" w:lineRule="auto"/>
        <w:ind w:left="360"/>
        <w:jc w:val="both"/>
      </w:pPr>
      <w:r w:rsidRPr="00C56587">
        <w:t>Конфликт с М. С. Воронцовым</w:t>
      </w:r>
    </w:p>
    <w:p w:rsidR="00EE4579" w:rsidRPr="00C56587" w:rsidRDefault="00EE4579" w:rsidP="00A161C4">
      <w:pPr>
        <w:numPr>
          <w:ilvl w:val="0"/>
          <w:numId w:val="2"/>
        </w:numPr>
        <w:tabs>
          <w:tab w:val="clear" w:pos="2160"/>
        </w:tabs>
        <w:spacing w:line="360" w:lineRule="auto"/>
        <w:ind w:left="360"/>
        <w:jc w:val="both"/>
      </w:pPr>
      <w:r w:rsidRPr="00C56587">
        <w:t>(Воронцов окружил поэта шпионской сетью, распечатывал письма, восстанавливал против петербургское начальство)</w:t>
      </w:r>
    </w:p>
    <w:p w:rsidR="00EE4579" w:rsidRPr="00C56587" w:rsidRDefault="00EE4579" w:rsidP="00A161C4">
      <w:pPr>
        <w:numPr>
          <w:ilvl w:val="0"/>
          <w:numId w:val="2"/>
        </w:numPr>
        <w:tabs>
          <w:tab w:val="clear" w:pos="2160"/>
        </w:tabs>
        <w:spacing w:line="360" w:lineRule="auto"/>
        <w:ind w:left="360"/>
        <w:jc w:val="both"/>
      </w:pPr>
      <w:r w:rsidRPr="00C56587">
        <w:t xml:space="preserve">Письмо В. Кюхельбеккеру, в котором признавался в увлечении «атеистическими учениями  </w:t>
      </w:r>
    </w:p>
    <w:p w:rsidR="006537CF" w:rsidRDefault="006537CF" w:rsidP="00A161C4">
      <w:pPr>
        <w:spacing w:line="360" w:lineRule="auto"/>
        <w:ind w:firstLine="993"/>
        <w:jc w:val="both"/>
        <w:rPr>
          <w:snapToGrid w:val="0"/>
        </w:rPr>
      </w:pPr>
      <w:r w:rsidRPr="00584B94">
        <w:rPr>
          <w:snapToGrid w:val="0"/>
        </w:rPr>
        <w:t xml:space="preserve">В Михайловском Пушкин интенсивно работает: прощание с романтизмом происходит в стихотворениях "К морю" и "Разговор книгопродавца с поэтом", поэме "Цыганы" (все 1824); завершена 3-я, сочинена 4-я и начата 5-я главы "Евгения Онегина"; главным делом мыслится трагедия "Борис Годунов" (окончена в ноябре 1825), основанная на изучении летописей, "Истории государства Российского" Карамзина и драматических принципов Шекспира. </w:t>
      </w:r>
    </w:p>
    <w:p w:rsidR="006537CF" w:rsidRDefault="006537CF" w:rsidP="00A161C4">
      <w:pPr>
        <w:spacing w:line="360" w:lineRule="auto"/>
        <w:ind w:firstLine="993"/>
        <w:jc w:val="both"/>
        <w:rPr>
          <w:snapToGrid w:val="0"/>
        </w:rPr>
      </w:pPr>
      <w:r w:rsidRPr="00584B94">
        <w:rPr>
          <w:snapToGrid w:val="0"/>
        </w:rPr>
        <w:t xml:space="preserve">Склоняясь к примирению с действительностью, надеясь на монаршее прощение, Пушкин в то же время строил планы бегства за границу. Внимание к истории и фольклору ("Жених", 1825; "Песни о Стеньке Разине", 1826), далеким культурам ("Подражания Корану", 1824), новое открытие ценностей любви ["К***" ("Я помню чудное мгновенье..."), 1825], дружества ("19 октября", 1825), простого и грустного бытия ("Зимний вечер", 1825), убежденность в единстве поэзии и свободы, в пророческой миссии поэта ("Андрей Шенье", 1825; "Пророк", 1826), трезвый скептицизм в оценке современности, отказ от политизации поэзии и своеволия в политике (переписка с К. Ф. Рылеевым и А. А. Бестужевым) позволили Пушкину выдержать ссылку, помогли пережить декабрьскую катастрофу. </w:t>
      </w:r>
    </w:p>
    <w:p w:rsidR="006537CF" w:rsidRDefault="006537CF" w:rsidP="00A161C4">
      <w:pPr>
        <w:spacing w:line="360" w:lineRule="auto"/>
        <w:ind w:firstLine="993"/>
        <w:jc w:val="both"/>
        <w:rPr>
          <w:snapToGrid w:val="0"/>
        </w:rPr>
      </w:pPr>
      <w:r w:rsidRPr="00584B94">
        <w:rPr>
          <w:snapToGrid w:val="0"/>
        </w:rPr>
        <w:t xml:space="preserve">В надежде славы и добра В суматохе междуцарствия Пушкин намеревался нелегально прибыть в Петербург, но в последний момент переменил планы. 13-14 декабря 1825 написан "Граф Нулин", ироничная поэма на бытовом материале, посвященная, по "странному сближению", проблемам исторической случайности. Известия о восстании, арестах и следствии вызвали у Пушкина сложные чувства: товарищеское сострадание к декабристам соединялось с признанием сложившейся ситуации, надежды на освобождение (Пушкин не был членом тайных обществ и не полагал себя ответственным за их деятельность) перемежались с опасениями (его "возмутительные" стихи знала вся грамотная Россия и они естественно встраивались в "декабристский" контекст). </w:t>
      </w:r>
    </w:p>
    <w:p w:rsidR="00EE4579" w:rsidRPr="00C56587" w:rsidRDefault="00EE4579" w:rsidP="00A161C4">
      <w:pPr>
        <w:spacing w:line="360" w:lineRule="auto"/>
        <w:ind w:firstLine="900"/>
        <w:jc w:val="both"/>
      </w:pPr>
    </w:p>
    <w:p w:rsidR="00EE4579" w:rsidRDefault="00EE4579" w:rsidP="00A161C4">
      <w:pPr>
        <w:spacing w:line="360" w:lineRule="auto"/>
        <w:ind w:firstLine="900"/>
        <w:jc w:val="both"/>
      </w:pPr>
      <w:r w:rsidRPr="00C56587">
        <w:t xml:space="preserve">Михайловская ссылка закончилась для А.С.Пушкина 3 сентября </w:t>
      </w:r>
      <w:r w:rsidR="00841A5F">
        <w:br/>
      </w:r>
      <w:r w:rsidRPr="00C56587">
        <w:t>1826 года срочным выездом в Москву по распоряжению властей. И уже на следующий день по дороге из Пскова он пишет письмо П.А.Осиповой в Тригорское: "... Я еду прямо в Москву, где рассчитываю быть 8-го числа текущего месяца; лишь только буду свободен, тотчас же поспешу вернуться в Тригорское, к которому отныне навсегда привязано моё сердце"</w:t>
      </w:r>
      <w:r w:rsidR="00841A5F">
        <w:t>…</w:t>
      </w:r>
    </w:p>
    <w:p w:rsidR="00A52B17" w:rsidRPr="004511C9" w:rsidRDefault="00A52B17" w:rsidP="00A161C4">
      <w:pPr>
        <w:spacing w:line="360" w:lineRule="auto"/>
        <w:ind w:firstLine="900"/>
        <w:jc w:val="both"/>
      </w:pPr>
      <w:bookmarkStart w:id="0" w:name="_GoBack"/>
      <w:bookmarkEnd w:id="0"/>
    </w:p>
    <w:sectPr w:rsidR="00A52B17" w:rsidRPr="0045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_GroticRoughXBkOb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81F38"/>
    <w:multiLevelType w:val="hybridMultilevel"/>
    <w:tmpl w:val="A8C038B8"/>
    <w:lvl w:ilvl="0" w:tplc="375AF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_GroticRoughXBkObl" w:hAnsi="a_GroticRoughXBkObl" w:hint="default"/>
      </w:rPr>
    </w:lvl>
    <w:lvl w:ilvl="1" w:tplc="7BB8D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_GroticRoughXBkObl" w:hAnsi="a_GroticRoughXBkObl" w:hint="default"/>
      </w:rPr>
    </w:lvl>
    <w:lvl w:ilvl="2" w:tplc="66462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_GroticRoughXBkObl" w:hAnsi="a_GroticRoughXBkObl" w:hint="default"/>
      </w:rPr>
    </w:lvl>
    <w:lvl w:ilvl="3" w:tplc="F23A5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_GroticRoughXBkObl" w:hAnsi="a_GroticRoughXBkObl" w:hint="default"/>
      </w:rPr>
    </w:lvl>
    <w:lvl w:ilvl="4" w:tplc="81921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_GroticRoughXBkObl" w:hAnsi="a_GroticRoughXBkObl" w:hint="default"/>
      </w:rPr>
    </w:lvl>
    <w:lvl w:ilvl="5" w:tplc="822EA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_GroticRoughXBkObl" w:hAnsi="a_GroticRoughXBkObl" w:hint="default"/>
      </w:rPr>
    </w:lvl>
    <w:lvl w:ilvl="6" w:tplc="A9C22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_GroticRoughXBkObl" w:hAnsi="a_GroticRoughXBkObl" w:hint="default"/>
      </w:rPr>
    </w:lvl>
    <w:lvl w:ilvl="7" w:tplc="698A6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_GroticRoughXBkObl" w:hAnsi="a_GroticRoughXBkObl" w:hint="default"/>
      </w:rPr>
    </w:lvl>
    <w:lvl w:ilvl="8" w:tplc="478E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_GroticRoughXBkObl" w:hAnsi="a_GroticRoughXBkObl" w:hint="default"/>
      </w:rPr>
    </w:lvl>
  </w:abstractNum>
  <w:abstractNum w:abstractNumId="1">
    <w:nsid w:val="5BBD342C"/>
    <w:multiLevelType w:val="hybridMultilevel"/>
    <w:tmpl w:val="6BD2C092"/>
    <w:lvl w:ilvl="0" w:tplc="C9FC871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32B"/>
    <w:rsid w:val="004511C9"/>
    <w:rsid w:val="005E4490"/>
    <w:rsid w:val="006537CF"/>
    <w:rsid w:val="0073691F"/>
    <w:rsid w:val="00841A5F"/>
    <w:rsid w:val="009E4057"/>
    <w:rsid w:val="00A161C4"/>
    <w:rsid w:val="00A37EA4"/>
    <w:rsid w:val="00A52B17"/>
    <w:rsid w:val="00C56587"/>
    <w:rsid w:val="00D775A4"/>
    <w:rsid w:val="00E1032B"/>
    <w:rsid w:val="00EE4579"/>
    <w:rsid w:val="00FA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31C0A-35B7-46BE-81E5-C97744EE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autoRedefine/>
    <w:qFormat/>
    <w:rsid w:val="009E4057"/>
    <w:pPr>
      <w:spacing w:before="240" w:after="240"/>
      <w:jc w:val="center"/>
      <w:outlineLvl w:val="0"/>
    </w:pPr>
    <w:rPr>
      <w:b/>
      <w:bCs/>
      <w:kern w:val="36"/>
      <w:sz w:val="48"/>
      <w:szCs w:val="17"/>
    </w:rPr>
  </w:style>
  <w:style w:type="paragraph" w:styleId="2">
    <w:name w:val="heading 2"/>
    <w:basedOn w:val="a"/>
    <w:next w:val="a"/>
    <w:qFormat/>
    <w:rsid w:val="009E4057"/>
    <w:pPr>
      <w:keepNext/>
      <w:spacing w:before="240" w:after="240"/>
      <w:jc w:val="center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qFormat/>
    <w:rsid w:val="009E4057"/>
    <w:pPr>
      <w:keepNext/>
      <w:spacing w:before="240" w:after="120"/>
      <w:ind w:firstLine="709"/>
      <w:jc w:val="both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45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Александр Сергеевич Пушкин занимает особое место в культуре России</vt:lpstr>
    </vt:vector>
  </TitlesOfParts>
  <Company>Kafe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Сергеевич Пушкин занимает особое место в культуре России</dc:title>
  <dc:subject/>
  <dc:creator>Internet cafe Navig@tor</dc:creator>
  <cp:keywords/>
  <dc:description/>
  <cp:lastModifiedBy>admin</cp:lastModifiedBy>
  <cp:revision>2</cp:revision>
  <cp:lastPrinted>2009-10-01T14:32:00Z</cp:lastPrinted>
  <dcterms:created xsi:type="dcterms:W3CDTF">2014-04-28T12:19:00Z</dcterms:created>
  <dcterms:modified xsi:type="dcterms:W3CDTF">2014-04-28T12:19:00Z</dcterms:modified>
</cp:coreProperties>
</file>