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Назва реферату</w:t>
      </w:r>
      <w:r>
        <w:rPr>
          <w:rFonts w:ascii="Verdana" w:hAnsi="Verdana"/>
          <w:sz w:val="20"/>
          <w:szCs w:val="20"/>
        </w:rPr>
        <w:t>: Відомості про найпростіші хімічні засоби захисту рослин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Розділ</w:t>
      </w:r>
      <w:r>
        <w:rPr>
          <w:rFonts w:ascii="Verdana" w:hAnsi="Verdana"/>
          <w:sz w:val="20"/>
          <w:szCs w:val="20"/>
        </w:rPr>
        <w:t>: Біологія</w:t>
      </w:r>
    </w:p>
    <w:p w:rsidR="00814896" w:rsidRDefault="00CB54A0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</w:rPr>
        <w:t>Відомості про найпростіші хімічні засоби захисту рослин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До простих хімічних засобів захисту рослин можна сміло віднести добрива. Оскільки вони підвищують не тільки урожай, а і його якість, стійкість рослин проти хвороб, сприяють їх швидшому росту і розвитку, збільшують ефективність використання вологи тощо.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Важливою характеристикою добрив є вміст у них поживного елементу або діючої речовини, що виражається у відсотках до загальної маси добрива.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Добрива поділяють на різні групи, беручи до уваги: організаційно-господарські умови їх одержання і застосування, хімічний склад, конструкцію, характер дії на рослину і ґрунт, фізичний стан тощо.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організаційно-господарськими умовами виготовлення і використання виділяють: а) місцеві добрива - виготовляють і використовують безпосередньо в господарстві (органічні добрива, вапно); б)  промислові - виготовляються спеціально на промислових підприємствах або є відходами інших виробництв (мінеральні, бактеріальні добрива).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хімічним складом добрива є органічні (гній, компости, торф, сеча та ін.), мінеральні (аміачна селітра, суперфосфат, калійна сіль і ін.), бактеріальні (нітрагін, азотобактерин, фосфоробактерин і ін.).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конструкцією мінеральні добрива поділяють на прості, комплексні і мікродобрива.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Прості добрива - це добрива, які містять у своєму складі один поживний елемент (прості азотні, фосфорні, калійні добрива).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Комплексні - містять кілька елементів живлення в складових частинках: повні, або потрійної дії, - містять NPK; неповні, або подвійної дії, - містять два елементи, і частіше всього це N і P. Крім того, комплексні добрива поділяються на комплексні складні - поживні елементи входять до складу однієї хімічної сполуки (амофос, калійна селітра) та комплексні складнозмішані - добрива, які містять один або два основних елементи живлення, не в одній сполуці, але в одній гранулі (нітрофос, нітрофоска, нітроамофоска та ін.).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Мікродобрива - добрива, які містять мікроелементи і застосовуються у невеликих кількостях (борна кислота, бура, мідний і цинковий купороси тощо).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характером дії добрива є прямої та опосередкованої дії.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Прямої дії - це добрива, з якими в ґрунт безпосередньо вносяться поживні елементи (мінеральні добрива).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Опосередкованої дії - збагачують ґрунт поживними елементами опосередковано, в тому числі через покращення його властивостей (органічні, бактеріальні добрива, вапно, гіпс).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Залежно відносної швидкості вбирання рослинами катіонів і аніонів та впливу на реакцію ґрунтового розчину виділяють: а) фізіологічно кислі добрива - це сполуки, під час розчинення яких із ґрунтового розчину швидше вбираються катіони, ніж аніони (аміачна селітра, аміачна вода, суперфосфат та ін.); б)  лужні - аніони вбираються швидше від катіонів (натрієва і кальцієва селітри, фосфоритне борошно, томасшлак); в) нейтральні - добрива, катіони і аніони яких рослини поглинають з приблизно однаковою швидкістю (комплексні мінеральні добрива, сечовина, значна частина органічних).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фізичним станом добрива є рідкі (аміачна вода, сеча, гноївка і ін.) та тверді (аміачна та інші види селітр, суперфосфат, хлористий калій, пташиний послід).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Азотні добрива. Значення цих добрив зумовлене тим, що азот входить до складу рослинних білків, амінокислот, нуклеїнових кислот та інших життєво важливих сполук.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Рослини засвоюють лише мінеральний азот у формі іонів амонію (NH4+) та нітрат-іонів (NO3-).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нестачі азоту спостерігається гальмування росту рослин, послаблюється утворення бокових пагонів і коренів, спостерігається дрібнолистковість тощо. Основною зовнішньою ознакою дефіциту азоту є блідо-зелене забарвлення листків, поява некрозів, висихань і відмирань тканин.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Для оптимізації азотного живлення рослин у сільському господарстві широко використовуються азотні мінеральні добрива. Майже всі вони, за виключенням натрієвої і кальцієвої селітри, є фізіологічно кислими. Для нейтралізації їх кислотності встановлено норми вапна. Рідкі аміачні азотні добрива (аміачна вода, рідкий аміак) мають властивість втрачати аміак, тому їх необхідно зберігати в герметичних місткостях.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Залежно від форми сполуки азоту азотні добрива поділяються на нітратні, амонійні, аміачні, амонійно-нітратні та амідні.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 нітратних азотних добривах азот міститься у вигляді аніону азотної кислоти. До таких добрив відносяться натрієва і кальцієва селітри. До амонійних азотних добрив належать хлористий амоній, сульфат амонію, аміачна вода, безводний аміак, аміакати, які містять азот у формі катіону амонію і аміаку. Основним амонійно-нітратним азотним добривом є аміачна селітра, яка містить азот у формі іонів амонію та нітрат-іонів. Амідні добрива містять азот в амідо- та аміносполуках. До них відносяться сечовина та ціанамід кальцію.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Окрему групу азотних добрив складають карбідо-аміачні суміші (КАС) та вуглеамонійні солі (ВАС).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Найбільш поширеними азотними добривами в сучасному сільськогосподарському виробництві є аміачна вода, аміачна селітра та інші.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Аміачна вода (водний аміак - NH4OH) випускається двох сортів: 1-й сорт - вміст азоту 20,5%, 2-й - 18%. Це безколірна або жовтувата рідина з різким запахом аміаку. Азот знаходиться переважно у формі аміаку, а також у вигляді амонію. Зберігають і транспортують аміачну воду в закритих резервуарах для запобігання втрат аміаку.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Перевагою всіх рідких азотних добрив є те, що їх виробництво в 1,5-2 рази, а внесення - в 2-3 рази дешевше, ніж твердих.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Аміачна селітра (нітрат амонію, або азотнокислий амоній, - NH4NO3). Вміст діючої речовини 34%. Це біла кристалічна речовина, яка випускається, у зв'язку з високою гігроскопічністю і злежуваністю, переважно у гранульованому вигляді. За багаторазового внесення може підкислюватись ґрунт. Цінність аміачної селітри полягає в тому, що вона не має шкідливих для рослин і ґрунту баластних речовин і містить дві форми азоту - швидкодіючу - нітратну та менш рухому - амонійну. Використовують селітру практично на всіх типах ґрунтів під різні культури.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Особливостями використання азотних добрив є те, що аміачний азот вбирається ґрунтовим вбирним комплексом, і тому аміачні азотні добрива можна вносити під зяблеву оранку. Нітратні іони залишаються у вільному вигляді в ґрунтовому розчині і можуть вимиватись звідти, тому нітратні азотні добрива доцільніше вносити у підживлення, під час посіву чи у припосівний обробіток ґрунту.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Рідкі аміачні добрива необхідно вносити на глибину не менше 10-12 см, а на легких ґрунтах і на 14-18 см, щоб запобігти значним втратам аміаку від випаровування. Більшість твердих азотних добрив можна вносити поверхневим розкиданням.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Фосфор, як і азот, - важливий елемент живлення рослин, який засвоюється ними у формі фосфат-іонів (PO43-) та ортофосфату H2PO4-. Більша ж частина сполук фосфору знаходиться у важкорозчинній формі, що обмежує їх засвоєння рослинами.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Фосфор у рослинному організмі входить до складу білків, нуклеїнових кислот, фосфоліпідів, фосфорних ефірів цукрів, нуклеотидів (АТФ, НАДФ), вітамінів тощо. Зовнішніми ознаками нестачі фосфору є синювато-зелене з бронзовим відтінком забарвлення листків, які стають дрібними та вузькими, гальмується ріст та дозрівання урожаю.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Джерелом отримання фосфорних добрив є природні поклади фосфоритів і апатитів, а також багаті на фосфор відходи металургійної промисловості.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ступенем розчинності фосфорні добрива поділяють на три групи: водорозчинні (суперфосфати); нерозчинні у воді і добре розчинні в слабких кислотах і лугах (фосфатшлак, знефторений фосфат, преципітат); нерозчинні у воді і важкорозчинні в слабких кислотах (фосфоритне та кісткове борошно).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Найбільш поширеними з цих добрив у сучасному сільському господарстві є простий суперфосфат, подвійний суперфосфат, фосфоритне борошно тощо.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Суперфосфат (Ca(H2PO4)2). Випускається промисловістю простий і подвійний суперфосфати. Простий суперфосфат містить 14-20% засвоюваного фосфору, а подвійний - 42-49%. Суперфосфати виготовляються переважно у гранульованому вигляді, вони не злежуються, зберігають добру сипучість.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Фосфоритне борошно (Ca3(PO4)2) - дрібнозернистий розмелений порошок фосфоритів темно-сірого кольору з вмістом фосфору від 19 до 30%. Фосфор знаходиться в нерозчинній у воді формі і тому малодоступний рослинам. Більшість рослин (зернові, льон, буряки, картопля) можуть використовувати ефективно фосфор із фосфоритного борошна лише на ґрунтах з досить високою кислотністю, під дією якої фосфат кальцію борошна перетворюється в доступну рослинам сполуку - CaHPO4. На кислих ґрунтах за ефективністю фосфоритне борошно не поступається суперфосфатам. Лише деякі рослини (люпин, гречка, гірчиця, частково горох, еспарцет) можуть засвоювати фосфор фосфоритного борошна за нейтральної реакції ґрунтового розчину.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Внесення фосфорних добрив у ґрунт пов'язане з їх розчинністю. Так, напіврозчинні і важкорозчинні добрива слід вносити під основний обробіток ґрунту, а фофоритне борошно - бажано ще і в ґрунти з кислою реакцією. Дія фосфоритного борошна триває 5-8 років і веде до деякого зниження кислотності ґрунту. Дуже ефективно використовувати фосфоритне борошно у вигляді компостів з торфом і гноєм. Розчинні суперфосфати проявляють найвищу ефективність за умови їх внесення у передпосівний обробіток, під час сівби у рядки та підживленні.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 рослинних тканинах міститься багато калію - 0,5-1,2% до сухої маси. Особливо його багато в молодих тканинах. Основними функціями іонів калію є стабілізація структури мітохондрій і хлоропластів, регулювання колоїдно-хімічних властивостей цитоплазми, активація багатьох ферментних систем, відіграє важливу роль у поглинанні і транспорті води тощо. Рослини засвоюють калій з ґрунту у формі іону К+.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нестачі калію у рослин жовтіє листя, причому спочатку старе, пожовтіння розпочинається з країв, які згодом стають бурими, гальмується розтягнення і ріст клітин, знижується апікальне домінування тощо.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 сільськогосподарському виробництві використовуються сирі калійні добрива - сильвініт, каїніт та концентровані - хлористий калій, калійна сіль, сірчанокислий калій, калімагнезія та ін.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Сильвініт (KCl + NaCl), вміст діючої речовини 12-18%. Отримують подрібненням природного мінералу - сильвініту. Добриво добре розчинне у воді, малогігроскопічне. Використовується, переважно, як джерело для виготовлення інших концентрованих калійних добрив.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Хлористий калій (KCl). Містить від 54 до 62,5% калію. Випускається у вигляді дрібно подрібненого порошку білого або рожевого кольору, який під час зберігання сильно злежується, і тому часто застосовують його гранулювання.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Калійна сіль (KCl з домішкою NaCl). Отримують механічним змішуванням хлористого калію з сильвінітом або каїнітом. Найпоширенішою є калійна сіль з 40%-им вмістом калію. Це добриво за складом і властивостями займає проміжне положення між хлористим калієм і сильвінітом.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Калійні добрива, особливо ті, що містять хлор, вносять під час зяблевої оранки, або на легких ґрунтах у передпосівний обробіток. Також калійні добрива вносять у рядки за сівби та підживленні. Хлорвмісні калійні добрива не рекомендується вносити під хлор-нелюбиві культури, такі як картопля, конюшина, коноплі та інші.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Комплексні добрива містять два і більше основних елементів живлення рослин. У цих добривах менше баластних речовин, ніж у простих, сума діючих речовин дуже висока - від 30 до 70%. Елементи живлення знаходяться переважно у водорозчинній легкодоступній рослинам формі.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Промисловість випускає повні комплексні добрива (містять NPK) (нітрофоска, нітроамофоска), неповні (містять два поживних елементи - переважно NP (амофос, нітрофос, нітроамофос), а також рідкі комплексні добрива, які можуть бути як повними, так і неповними та пресовані - найчастіше фосфорно-калійні.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Залежно від способу отримання комплексні добрива бувають складними і складнозмішаними.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Складні добрива містять кілька поживних елементів у складі однієї хімічної сполуки: амофос (NH4H2PO4), діамофос (NH4)2HPO4, калійна селітра (KNO3) та інші.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До складнозмішаних, або комбінованих, добрив відносять комплексні добрива, які отримують в єдиному технологічному циклі і які містять два або три основних елементи живлення в одній гранулі: нітрофос, нітрофоска, нітроамофос, нітроамофоска, пресовані фосфорно-калійні добрива, рідкі комплексні добрива (РКД) та ін.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Часто на основі простих добрив виготовляють так звані змішані добрива, які являють собою суміші деяких простих добрив, що можна змішувати без шкоди для рослин і ефективності їх дії. Для виготовлення таких добрив розроблені схеми змішувань. Перевагою змішаних добрив над складними і складнозмішаними, які мають постійний склад, є те, що під час їх виготовлення можна змінювати, залежно від потреби, вміст того чи іншого елементу живлення.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Амофос (NH4H2PO4) - складне неповне комплексне добриво, яке містить 10-11% азоту і 47-48,5% фосфору, переважно у водорозчинній формі. Випускається у гранульованому вигляді. Завдяки присутності азоту, за ефективністю переважає суперфосфат.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Нітрофоска сульфатна Ca(H2PO4)2×H2O, CaHPO4×2H2O, NH4NO3, NH4Cl, KCl, KNO3, CaSO4×2H2O, NH4H2PO4. Містить по 12% N, P і K. Випускається в гранульованому вигляді і має добрі фізичні властивості для внесення.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 сучасному сільському господарстві намітилась тенденція використання комплексних добрив, які збагачуються мікроелементами. </w:t>
      </w:r>
    </w:p>
    <w:p w:rsidR="00814896" w:rsidRDefault="00CB54A0">
      <w:pPr>
        <w:pStyle w:val="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Комплексні добрива доцільніше вносити під передпосівні роботи, під час посіву та у підживлення. </w:t>
      </w:r>
      <w:bookmarkStart w:id="0" w:name="_GoBack"/>
      <w:bookmarkEnd w:id="0"/>
    </w:p>
    <w:sectPr w:rsidR="0081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4A0"/>
    <w:rsid w:val="00814896"/>
    <w:rsid w:val="00C937B4"/>
    <w:rsid w:val="00C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53999-EFE7-436A-ABD4-E090D322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реферату: Відомості про найпростіші хімічні засоби захисту рослин</vt:lpstr>
    </vt:vector>
  </TitlesOfParts>
  <Company>Enisey</Company>
  <LinksUpToDate>false</LinksUpToDate>
  <CharactersWithSpaces>13350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реферату: Відомості про найпростіші хімічні засоби захисту рослин</dc:title>
  <dc:subject/>
  <dc:creator>Program</dc:creator>
  <cp:keywords/>
  <dc:description/>
  <cp:lastModifiedBy>Irina</cp:lastModifiedBy>
  <cp:revision>2</cp:revision>
  <dcterms:created xsi:type="dcterms:W3CDTF">2014-08-15T16:52:00Z</dcterms:created>
  <dcterms:modified xsi:type="dcterms:W3CDTF">2014-08-15T16:52:00Z</dcterms:modified>
</cp:coreProperties>
</file>