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262E0" w:rsidRDefault="004262E0">
      <w:pPr>
        <w:pStyle w:val="1"/>
        <w:jc w:val="center"/>
        <w:rPr>
          <w:b w:val="0"/>
          <w:bCs w:val="0"/>
          <w:sz w:val="44"/>
          <w:szCs w:val="44"/>
        </w:rPr>
      </w:pPr>
    </w:p>
    <w:p w:rsidR="001C0B6D" w:rsidRDefault="001C0B6D">
      <w:pPr>
        <w:pStyle w:val="1"/>
        <w:jc w:val="center"/>
        <w:rPr>
          <w:b w:val="0"/>
          <w:bCs w:val="0"/>
          <w:sz w:val="44"/>
          <w:szCs w:val="44"/>
        </w:rPr>
      </w:pPr>
      <w:r>
        <w:rPr>
          <w:b w:val="0"/>
          <w:bCs w:val="0"/>
          <w:sz w:val="44"/>
          <w:szCs w:val="44"/>
        </w:rPr>
        <w:t>ПЛАН.</w:t>
      </w:r>
    </w:p>
    <w:p w:rsidR="001C0B6D" w:rsidRDefault="001C0B6D">
      <w:pPr>
        <w:widowControl/>
        <w:tabs>
          <w:tab w:val="left" w:pos="9356"/>
        </w:tabs>
        <w:rPr>
          <w:rFonts w:ascii="Times New Roman" w:hAnsi="Times New Roman" w:cs="Times New Roman"/>
          <w:sz w:val="44"/>
          <w:szCs w:val="44"/>
        </w:rPr>
      </w:pPr>
    </w:p>
    <w:p w:rsidR="001C0B6D" w:rsidRDefault="001C0B6D">
      <w:pPr>
        <w:widowControl/>
        <w:rPr>
          <w:rFonts w:ascii="Times New Roman" w:hAnsi="Times New Roman" w:cs="Times New Roman"/>
        </w:rPr>
      </w:pPr>
    </w:p>
    <w:p w:rsidR="001C0B6D" w:rsidRDefault="001C0B6D">
      <w:pPr>
        <w:widowControl/>
        <w:rPr>
          <w:rFonts w:ascii="Times New Roman" w:hAnsi="Times New Roman" w:cs="Times New Roman"/>
        </w:rPr>
      </w:pPr>
    </w:p>
    <w:p w:rsidR="001C0B6D" w:rsidRDefault="001C0B6D">
      <w:pPr>
        <w:widowControl/>
        <w:rPr>
          <w:rFonts w:ascii="Times New Roman" w:hAnsi="Times New Roman" w:cs="Times New Roman"/>
          <w:b/>
          <w:bCs/>
          <w:sz w:val="32"/>
          <w:szCs w:val="32"/>
        </w:rPr>
      </w:pPr>
      <w:r>
        <w:rPr>
          <w:rFonts w:ascii="Times New Roman" w:hAnsi="Times New Roman" w:cs="Times New Roman"/>
          <w:b/>
          <w:bCs/>
          <w:sz w:val="32"/>
          <w:szCs w:val="32"/>
        </w:rPr>
        <w:t xml:space="preserve">    Введение                                                                                                2</w:t>
      </w:r>
    </w:p>
    <w:p w:rsidR="001C0B6D" w:rsidRDefault="001C0B6D">
      <w:pPr>
        <w:widowControl/>
        <w:numPr>
          <w:ilvl w:val="0"/>
          <w:numId w:val="18"/>
        </w:numPr>
        <w:rPr>
          <w:rFonts w:ascii="Times New Roman" w:hAnsi="Times New Roman" w:cs="Times New Roman"/>
          <w:b/>
          <w:bCs/>
          <w:sz w:val="32"/>
          <w:szCs w:val="32"/>
        </w:rPr>
      </w:pPr>
      <w:r>
        <w:rPr>
          <w:rFonts w:ascii="Times New Roman" w:hAnsi="Times New Roman" w:cs="Times New Roman"/>
          <w:b/>
          <w:bCs/>
          <w:sz w:val="32"/>
          <w:szCs w:val="32"/>
        </w:rPr>
        <w:t>Понятие векселя                                                                                 2</w:t>
      </w:r>
    </w:p>
    <w:p w:rsidR="001C0B6D" w:rsidRDefault="001C0B6D">
      <w:pPr>
        <w:widowControl/>
        <w:numPr>
          <w:ilvl w:val="0"/>
          <w:numId w:val="18"/>
        </w:numPr>
        <w:rPr>
          <w:rFonts w:ascii="Times New Roman" w:hAnsi="Times New Roman" w:cs="Times New Roman"/>
          <w:b/>
          <w:bCs/>
          <w:sz w:val="32"/>
          <w:szCs w:val="32"/>
        </w:rPr>
      </w:pPr>
      <w:r>
        <w:rPr>
          <w:rFonts w:ascii="Times New Roman" w:hAnsi="Times New Roman" w:cs="Times New Roman"/>
          <w:b/>
          <w:bCs/>
          <w:sz w:val="32"/>
          <w:szCs w:val="32"/>
        </w:rPr>
        <w:t>Основные характеристики векселя                                                3</w:t>
      </w:r>
    </w:p>
    <w:p w:rsidR="001C0B6D" w:rsidRDefault="001C0B6D">
      <w:pPr>
        <w:widowControl/>
        <w:numPr>
          <w:ilvl w:val="0"/>
          <w:numId w:val="18"/>
        </w:numPr>
        <w:rPr>
          <w:rFonts w:ascii="Times New Roman" w:hAnsi="Times New Roman" w:cs="Times New Roman"/>
          <w:b/>
          <w:bCs/>
          <w:sz w:val="32"/>
          <w:szCs w:val="32"/>
        </w:rPr>
      </w:pPr>
      <w:r>
        <w:rPr>
          <w:rFonts w:ascii="Times New Roman" w:hAnsi="Times New Roman" w:cs="Times New Roman"/>
          <w:b/>
          <w:bCs/>
          <w:sz w:val="32"/>
          <w:szCs w:val="32"/>
        </w:rPr>
        <w:t>Виды векселей                                                                                     4</w:t>
      </w:r>
    </w:p>
    <w:p w:rsidR="001C0B6D" w:rsidRDefault="001C0B6D">
      <w:pPr>
        <w:widowControl/>
        <w:numPr>
          <w:ilvl w:val="0"/>
          <w:numId w:val="18"/>
        </w:numPr>
        <w:rPr>
          <w:rFonts w:ascii="Times New Roman" w:hAnsi="Times New Roman" w:cs="Times New Roman"/>
          <w:b/>
          <w:bCs/>
          <w:sz w:val="32"/>
          <w:szCs w:val="32"/>
        </w:rPr>
      </w:pPr>
      <w:r>
        <w:rPr>
          <w:rFonts w:ascii="Times New Roman" w:hAnsi="Times New Roman" w:cs="Times New Roman"/>
          <w:b/>
          <w:bCs/>
          <w:sz w:val="32"/>
          <w:szCs w:val="32"/>
        </w:rPr>
        <w:t>Составление и реквизиты векселя                                                  5</w:t>
      </w:r>
    </w:p>
    <w:p w:rsidR="001C0B6D" w:rsidRDefault="001C0B6D">
      <w:pPr>
        <w:widowControl/>
        <w:numPr>
          <w:ilvl w:val="0"/>
          <w:numId w:val="25"/>
        </w:numPr>
        <w:tabs>
          <w:tab w:val="clear" w:pos="360"/>
          <w:tab w:val="num" w:pos="720"/>
        </w:tabs>
        <w:ind w:left="720"/>
        <w:rPr>
          <w:rFonts w:ascii="Times New Roman" w:hAnsi="Times New Roman" w:cs="Times New Roman"/>
          <w:b/>
          <w:bCs/>
          <w:sz w:val="32"/>
          <w:szCs w:val="32"/>
        </w:rPr>
      </w:pPr>
      <w:r>
        <w:rPr>
          <w:rFonts w:ascii="Times New Roman" w:hAnsi="Times New Roman" w:cs="Times New Roman"/>
          <w:b/>
          <w:bCs/>
          <w:sz w:val="32"/>
          <w:szCs w:val="32"/>
        </w:rPr>
        <w:t>Существенные реквизиты                                                            6</w:t>
      </w:r>
    </w:p>
    <w:p w:rsidR="001C0B6D" w:rsidRDefault="001C0B6D">
      <w:pPr>
        <w:widowControl/>
        <w:numPr>
          <w:ilvl w:val="0"/>
          <w:numId w:val="25"/>
        </w:numPr>
        <w:tabs>
          <w:tab w:val="clear" w:pos="360"/>
          <w:tab w:val="num" w:pos="720"/>
        </w:tabs>
        <w:ind w:left="720"/>
        <w:rPr>
          <w:rFonts w:ascii="Times New Roman" w:hAnsi="Times New Roman" w:cs="Times New Roman"/>
          <w:b/>
          <w:bCs/>
          <w:sz w:val="32"/>
          <w:szCs w:val="32"/>
        </w:rPr>
      </w:pPr>
      <w:r>
        <w:rPr>
          <w:rFonts w:ascii="Times New Roman" w:hAnsi="Times New Roman" w:cs="Times New Roman"/>
          <w:b/>
          <w:bCs/>
          <w:sz w:val="32"/>
          <w:szCs w:val="32"/>
        </w:rPr>
        <w:t>Дополнительные реквизиты и оговорки                                   9</w:t>
      </w:r>
    </w:p>
    <w:p w:rsidR="001C0B6D" w:rsidRDefault="001C0B6D">
      <w:pPr>
        <w:widowControl/>
        <w:numPr>
          <w:ilvl w:val="0"/>
          <w:numId w:val="25"/>
        </w:numPr>
        <w:tabs>
          <w:tab w:val="clear" w:pos="360"/>
          <w:tab w:val="num" w:pos="720"/>
        </w:tabs>
        <w:ind w:left="720"/>
        <w:rPr>
          <w:rFonts w:ascii="Times New Roman" w:hAnsi="Times New Roman" w:cs="Times New Roman"/>
          <w:b/>
          <w:bCs/>
          <w:sz w:val="32"/>
          <w:szCs w:val="32"/>
        </w:rPr>
      </w:pPr>
      <w:r>
        <w:rPr>
          <w:rFonts w:ascii="Times New Roman" w:hAnsi="Times New Roman" w:cs="Times New Roman"/>
          <w:b/>
          <w:bCs/>
          <w:sz w:val="32"/>
          <w:szCs w:val="32"/>
        </w:rPr>
        <w:t>Несущественные реквизиты                                                      13</w:t>
      </w:r>
    </w:p>
    <w:p w:rsidR="001C0B6D" w:rsidRDefault="001C0B6D">
      <w:pPr>
        <w:widowControl/>
        <w:numPr>
          <w:ilvl w:val="0"/>
          <w:numId w:val="18"/>
        </w:numPr>
        <w:rPr>
          <w:rFonts w:ascii="Times New Roman" w:hAnsi="Times New Roman" w:cs="Times New Roman"/>
          <w:b/>
          <w:bCs/>
          <w:sz w:val="32"/>
          <w:szCs w:val="32"/>
        </w:rPr>
      </w:pPr>
      <w:r>
        <w:rPr>
          <w:rFonts w:ascii="Times New Roman" w:hAnsi="Times New Roman" w:cs="Times New Roman"/>
          <w:b/>
          <w:bCs/>
          <w:sz w:val="32"/>
          <w:szCs w:val="32"/>
        </w:rPr>
        <w:t>Экземпляры и копии векселя                                                        13</w:t>
      </w:r>
    </w:p>
    <w:p w:rsidR="001C0B6D" w:rsidRDefault="001C0B6D">
      <w:pPr>
        <w:widowControl/>
        <w:numPr>
          <w:ilvl w:val="0"/>
          <w:numId w:val="18"/>
        </w:numPr>
        <w:rPr>
          <w:rFonts w:ascii="Times New Roman" w:hAnsi="Times New Roman" w:cs="Times New Roman"/>
          <w:b/>
          <w:bCs/>
          <w:sz w:val="32"/>
          <w:szCs w:val="32"/>
        </w:rPr>
      </w:pPr>
      <w:r>
        <w:rPr>
          <w:rFonts w:ascii="Times New Roman" w:hAnsi="Times New Roman" w:cs="Times New Roman"/>
          <w:b/>
          <w:bCs/>
          <w:sz w:val="32"/>
          <w:szCs w:val="32"/>
        </w:rPr>
        <w:t>Индоссамент                                                                                       14</w:t>
      </w:r>
    </w:p>
    <w:p w:rsidR="001C0B6D" w:rsidRDefault="001C0B6D">
      <w:pPr>
        <w:widowControl/>
        <w:numPr>
          <w:ilvl w:val="0"/>
          <w:numId w:val="19"/>
        </w:numPr>
        <w:ind w:left="720"/>
        <w:rPr>
          <w:rFonts w:ascii="Times New Roman" w:hAnsi="Times New Roman" w:cs="Times New Roman"/>
          <w:b/>
          <w:bCs/>
          <w:sz w:val="32"/>
          <w:szCs w:val="32"/>
        </w:rPr>
      </w:pPr>
      <w:r>
        <w:rPr>
          <w:rFonts w:ascii="Times New Roman" w:hAnsi="Times New Roman" w:cs="Times New Roman"/>
          <w:b/>
          <w:bCs/>
          <w:sz w:val="32"/>
          <w:szCs w:val="32"/>
        </w:rPr>
        <w:t>Общая характеристика                                                               14</w:t>
      </w:r>
    </w:p>
    <w:p w:rsidR="001C0B6D" w:rsidRDefault="001C0B6D">
      <w:pPr>
        <w:widowControl/>
        <w:numPr>
          <w:ilvl w:val="0"/>
          <w:numId w:val="19"/>
        </w:numPr>
        <w:ind w:left="720"/>
        <w:rPr>
          <w:rFonts w:ascii="Times New Roman" w:hAnsi="Times New Roman" w:cs="Times New Roman"/>
          <w:b/>
          <w:bCs/>
          <w:sz w:val="32"/>
          <w:szCs w:val="32"/>
        </w:rPr>
      </w:pPr>
      <w:r>
        <w:rPr>
          <w:rFonts w:ascii="Times New Roman" w:hAnsi="Times New Roman" w:cs="Times New Roman"/>
          <w:b/>
          <w:bCs/>
          <w:sz w:val="32"/>
          <w:szCs w:val="32"/>
        </w:rPr>
        <w:t>Порядок составления индоссамента                                         17</w:t>
      </w:r>
    </w:p>
    <w:p w:rsidR="001C0B6D" w:rsidRDefault="001C0B6D">
      <w:pPr>
        <w:widowControl/>
        <w:numPr>
          <w:ilvl w:val="0"/>
          <w:numId w:val="19"/>
        </w:numPr>
        <w:ind w:left="720"/>
        <w:rPr>
          <w:rFonts w:ascii="Times New Roman" w:hAnsi="Times New Roman" w:cs="Times New Roman"/>
          <w:b/>
          <w:bCs/>
          <w:sz w:val="32"/>
          <w:szCs w:val="32"/>
        </w:rPr>
      </w:pPr>
      <w:r>
        <w:rPr>
          <w:rFonts w:ascii="Times New Roman" w:hAnsi="Times New Roman" w:cs="Times New Roman"/>
          <w:b/>
          <w:bCs/>
          <w:sz w:val="32"/>
          <w:szCs w:val="32"/>
        </w:rPr>
        <w:t>Препоручительный индоссамент                                              18</w:t>
      </w:r>
    </w:p>
    <w:p w:rsidR="001C0B6D" w:rsidRDefault="001C0B6D">
      <w:pPr>
        <w:widowControl/>
        <w:numPr>
          <w:ilvl w:val="0"/>
          <w:numId w:val="19"/>
        </w:numPr>
        <w:ind w:left="720"/>
        <w:rPr>
          <w:rFonts w:ascii="Times New Roman" w:hAnsi="Times New Roman" w:cs="Times New Roman"/>
          <w:b/>
          <w:bCs/>
          <w:sz w:val="32"/>
          <w:szCs w:val="32"/>
        </w:rPr>
      </w:pPr>
      <w:r>
        <w:rPr>
          <w:rFonts w:ascii="Times New Roman" w:hAnsi="Times New Roman" w:cs="Times New Roman"/>
          <w:b/>
          <w:bCs/>
          <w:sz w:val="32"/>
          <w:szCs w:val="32"/>
        </w:rPr>
        <w:t>Присоединение аллонжа                                                             18</w:t>
      </w:r>
    </w:p>
    <w:p w:rsidR="001C0B6D" w:rsidRDefault="001C0B6D">
      <w:pPr>
        <w:widowControl/>
        <w:numPr>
          <w:ilvl w:val="0"/>
          <w:numId w:val="19"/>
        </w:numPr>
        <w:ind w:left="720"/>
        <w:rPr>
          <w:rFonts w:ascii="Times New Roman" w:hAnsi="Times New Roman" w:cs="Times New Roman"/>
          <w:b/>
          <w:bCs/>
          <w:sz w:val="32"/>
          <w:szCs w:val="32"/>
        </w:rPr>
      </w:pPr>
      <w:r>
        <w:rPr>
          <w:rFonts w:ascii="Times New Roman" w:hAnsi="Times New Roman" w:cs="Times New Roman"/>
          <w:b/>
          <w:bCs/>
          <w:sz w:val="32"/>
          <w:szCs w:val="32"/>
        </w:rPr>
        <w:t>Другие отметки на обороте векселя                                         19</w:t>
      </w:r>
    </w:p>
    <w:p w:rsidR="001C0B6D" w:rsidRDefault="001C0B6D">
      <w:pPr>
        <w:widowControl/>
        <w:numPr>
          <w:ilvl w:val="0"/>
          <w:numId w:val="18"/>
        </w:numPr>
        <w:rPr>
          <w:rFonts w:ascii="Times New Roman" w:hAnsi="Times New Roman" w:cs="Times New Roman"/>
          <w:b/>
          <w:bCs/>
          <w:sz w:val="32"/>
          <w:szCs w:val="32"/>
        </w:rPr>
      </w:pPr>
      <w:r>
        <w:rPr>
          <w:rFonts w:ascii="Times New Roman" w:hAnsi="Times New Roman" w:cs="Times New Roman"/>
          <w:b/>
          <w:bCs/>
          <w:sz w:val="32"/>
          <w:szCs w:val="32"/>
        </w:rPr>
        <w:t>Аваль                                                                                                   19</w:t>
      </w:r>
    </w:p>
    <w:p w:rsidR="001C0B6D" w:rsidRDefault="001C0B6D">
      <w:pPr>
        <w:widowControl/>
        <w:numPr>
          <w:ilvl w:val="0"/>
          <w:numId w:val="18"/>
        </w:numPr>
        <w:rPr>
          <w:rFonts w:ascii="Times New Roman" w:hAnsi="Times New Roman" w:cs="Times New Roman"/>
          <w:b/>
          <w:bCs/>
          <w:sz w:val="32"/>
          <w:szCs w:val="32"/>
        </w:rPr>
      </w:pPr>
      <w:r>
        <w:rPr>
          <w:rFonts w:ascii="Times New Roman" w:hAnsi="Times New Roman" w:cs="Times New Roman"/>
          <w:b/>
          <w:bCs/>
          <w:sz w:val="32"/>
          <w:szCs w:val="32"/>
        </w:rPr>
        <w:t>Предъявление векселя к акцепту и платежу                              20</w:t>
      </w:r>
    </w:p>
    <w:p w:rsidR="001C0B6D" w:rsidRDefault="001C0B6D">
      <w:pPr>
        <w:widowControl/>
        <w:numPr>
          <w:ilvl w:val="0"/>
          <w:numId w:val="18"/>
        </w:numPr>
        <w:rPr>
          <w:rFonts w:ascii="Times New Roman" w:hAnsi="Times New Roman" w:cs="Times New Roman"/>
          <w:b/>
          <w:bCs/>
          <w:sz w:val="32"/>
          <w:szCs w:val="32"/>
        </w:rPr>
      </w:pPr>
      <w:r>
        <w:rPr>
          <w:rFonts w:ascii="Times New Roman" w:hAnsi="Times New Roman" w:cs="Times New Roman"/>
          <w:b/>
          <w:bCs/>
          <w:sz w:val="32"/>
          <w:szCs w:val="32"/>
        </w:rPr>
        <w:t>Исчисление сроков по векселю и исковая давность                 22</w:t>
      </w:r>
    </w:p>
    <w:p w:rsidR="001C0B6D" w:rsidRDefault="001C0B6D">
      <w:pPr>
        <w:widowControl/>
        <w:numPr>
          <w:ilvl w:val="0"/>
          <w:numId w:val="18"/>
        </w:numPr>
        <w:rPr>
          <w:rFonts w:ascii="Times New Roman" w:hAnsi="Times New Roman" w:cs="Times New Roman"/>
          <w:b/>
          <w:bCs/>
          <w:sz w:val="32"/>
          <w:szCs w:val="32"/>
        </w:rPr>
      </w:pPr>
      <w:r>
        <w:rPr>
          <w:rFonts w:ascii="Times New Roman" w:hAnsi="Times New Roman" w:cs="Times New Roman"/>
          <w:b/>
          <w:bCs/>
          <w:sz w:val="32"/>
          <w:szCs w:val="32"/>
        </w:rPr>
        <w:t>Работа банка с векселями клиентов                                         22</w:t>
      </w:r>
    </w:p>
    <w:p w:rsidR="001C0B6D" w:rsidRDefault="001C0B6D">
      <w:pPr>
        <w:widowControl/>
        <w:numPr>
          <w:ilvl w:val="0"/>
          <w:numId w:val="18"/>
        </w:numPr>
        <w:rPr>
          <w:rFonts w:ascii="Times New Roman" w:hAnsi="Times New Roman" w:cs="Times New Roman"/>
          <w:b/>
          <w:bCs/>
          <w:sz w:val="32"/>
          <w:szCs w:val="32"/>
        </w:rPr>
      </w:pPr>
      <w:r>
        <w:rPr>
          <w:rFonts w:ascii="Times New Roman" w:hAnsi="Times New Roman" w:cs="Times New Roman"/>
          <w:b/>
          <w:bCs/>
          <w:sz w:val="32"/>
          <w:szCs w:val="32"/>
        </w:rPr>
        <w:t>Бухгалтерский учёт банковских операций с векселями      24</w:t>
      </w:r>
    </w:p>
    <w:p w:rsidR="001C0B6D" w:rsidRDefault="001C0B6D">
      <w:pPr>
        <w:widowControl/>
        <w:numPr>
          <w:ilvl w:val="0"/>
          <w:numId w:val="21"/>
        </w:numPr>
        <w:rPr>
          <w:rFonts w:ascii="Times New Roman" w:hAnsi="Times New Roman" w:cs="Times New Roman"/>
          <w:b/>
          <w:bCs/>
          <w:sz w:val="32"/>
          <w:szCs w:val="32"/>
        </w:rPr>
      </w:pPr>
      <w:r>
        <w:rPr>
          <w:rFonts w:ascii="Times New Roman" w:hAnsi="Times New Roman" w:cs="Times New Roman"/>
          <w:b/>
          <w:bCs/>
          <w:sz w:val="32"/>
          <w:szCs w:val="32"/>
        </w:rPr>
        <w:t>Порядок учета приобретенных (учтенных) векселей банка    25</w:t>
      </w:r>
    </w:p>
    <w:p w:rsidR="001C0B6D" w:rsidRDefault="001C0B6D">
      <w:pPr>
        <w:widowControl/>
        <w:numPr>
          <w:ilvl w:val="0"/>
          <w:numId w:val="18"/>
        </w:numPr>
        <w:rPr>
          <w:rFonts w:ascii="Times New Roman" w:hAnsi="Times New Roman" w:cs="Times New Roman"/>
          <w:b/>
          <w:bCs/>
          <w:sz w:val="32"/>
          <w:szCs w:val="32"/>
        </w:rPr>
      </w:pPr>
      <w:r>
        <w:rPr>
          <w:rFonts w:ascii="Times New Roman" w:hAnsi="Times New Roman" w:cs="Times New Roman"/>
          <w:b/>
          <w:bCs/>
          <w:sz w:val="32"/>
          <w:szCs w:val="32"/>
        </w:rPr>
        <w:t>Основные банковские операции с векселями                        26</w:t>
      </w:r>
    </w:p>
    <w:p w:rsidR="001C0B6D" w:rsidRDefault="001C0B6D">
      <w:pPr>
        <w:widowControl/>
        <w:numPr>
          <w:ilvl w:val="0"/>
          <w:numId w:val="22"/>
        </w:numPr>
        <w:tabs>
          <w:tab w:val="clear" w:pos="360"/>
          <w:tab w:val="num" w:pos="720"/>
        </w:tabs>
        <w:ind w:left="720"/>
        <w:rPr>
          <w:rFonts w:ascii="Times New Roman" w:hAnsi="Times New Roman" w:cs="Times New Roman"/>
          <w:b/>
          <w:bCs/>
          <w:sz w:val="32"/>
          <w:szCs w:val="32"/>
        </w:rPr>
      </w:pPr>
      <w:r>
        <w:rPr>
          <w:rFonts w:ascii="Times New Roman" w:hAnsi="Times New Roman" w:cs="Times New Roman"/>
          <w:b/>
          <w:bCs/>
          <w:sz w:val="32"/>
          <w:szCs w:val="32"/>
        </w:rPr>
        <w:t>Выпуск и погашение собственных векселей                          26</w:t>
      </w:r>
    </w:p>
    <w:p w:rsidR="001C0B6D" w:rsidRDefault="001C0B6D">
      <w:pPr>
        <w:widowControl/>
        <w:numPr>
          <w:ilvl w:val="0"/>
          <w:numId w:val="22"/>
        </w:numPr>
        <w:tabs>
          <w:tab w:val="clear" w:pos="360"/>
          <w:tab w:val="num" w:pos="720"/>
        </w:tabs>
        <w:ind w:left="720"/>
        <w:rPr>
          <w:rFonts w:ascii="Times New Roman" w:hAnsi="Times New Roman" w:cs="Times New Roman"/>
          <w:b/>
          <w:bCs/>
          <w:sz w:val="32"/>
          <w:szCs w:val="32"/>
        </w:rPr>
      </w:pPr>
      <w:r>
        <w:rPr>
          <w:rFonts w:ascii="Times New Roman" w:hAnsi="Times New Roman" w:cs="Times New Roman"/>
          <w:b/>
          <w:bCs/>
          <w:sz w:val="32"/>
          <w:szCs w:val="32"/>
        </w:rPr>
        <w:t>Вексельный кредит предоставленный банком                      29</w:t>
      </w:r>
    </w:p>
    <w:p w:rsidR="001C0B6D" w:rsidRDefault="001C0B6D">
      <w:pPr>
        <w:widowControl/>
        <w:numPr>
          <w:ilvl w:val="0"/>
          <w:numId w:val="22"/>
        </w:numPr>
        <w:tabs>
          <w:tab w:val="clear" w:pos="360"/>
          <w:tab w:val="num" w:pos="720"/>
        </w:tabs>
        <w:ind w:left="720"/>
        <w:rPr>
          <w:rFonts w:ascii="Times New Roman" w:hAnsi="Times New Roman" w:cs="Times New Roman"/>
          <w:b/>
          <w:bCs/>
          <w:sz w:val="32"/>
          <w:szCs w:val="32"/>
        </w:rPr>
      </w:pPr>
      <w:r>
        <w:rPr>
          <w:rFonts w:ascii="Times New Roman" w:hAnsi="Times New Roman" w:cs="Times New Roman"/>
          <w:b/>
          <w:bCs/>
          <w:sz w:val="32"/>
          <w:szCs w:val="32"/>
        </w:rPr>
        <w:t>Операции банка с учтенными векселями                               29</w:t>
      </w:r>
    </w:p>
    <w:p w:rsidR="001C0B6D" w:rsidRDefault="001C0B6D">
      <w:pPr>
        <w:widowControl/>
        <w:numPr>
          <w:ilvl w:val="0"/>
          <w:numId w:val="22"/>
        </w:numPr>
        <w:tabs>
          <w:tab w:val="clear" w:pos="360"/>
          <w:tab w:val="num" w:pos="720"/>
        </w:tabs>
        <w:ind w:left="720"/>
        <w:rPr>
          <w:rFonts w:ascii="Times New Roman" w:hAnsi="Times New Roman" w:cs="Times New Roman"/>
          <w:b/>
          <w:bCs/>
          <w:sz w:val="32"/>
          <w:szCs w:val="32"/>
        </w:rPr>
      </w:pPr>
      <w:r>
        <w:rPr>
          <w:rFonts w:ascii="Times New Roman" w:hAnsi="Times New Roman" w:cs="Times New Roman"/>
          <w:b/>
          <w:bCs/>
          <w:sz w:val="32"/>
          <w:szCs w:val="32"/>
        </w:rPr>
        <w:t>Инкассовые операции банка с векселями                              31</w:t>
      </w:r>
    </w:p>
    <w:p w:rsidR="001C0B6D" w:rsidRDefault="001C0B6D">
      <w:pPr>
        <w:widowControl/>
        <w:numPr>
          <w:ilvl w:val="0"/>
          <w:numId w:val="22"/>
        </w:numPr>
        <w:tabs>
          <w:tab w:val="clear" w:pos="360"/>
          <w:tab w:val="num" w:pos="720"/>
        </w:tabs>
        <w:ind w:left="720"/>
        <w:rPr>
          <w:rFonts w:ascii="Times New Roman" w:hAnsi="Times New Roman" w:cs="Times New Roman"/>
          <w:b/>
          <w:bCs/>
          <w:sz w:val="32"/>
          <w:szCs w:val="32"/>
        </w:rPr>
      </w:pPr>
      <w:r>
        <w:rPr>
          <w:rFonts w:ascii="Times New Roman" w:hAnsi="Times New Roman" w:cs="Times New Roman"/>
          <w:b/>
          <w:bCs/>
          <w:sz w:val="32"/>
          <w:szCs w:val="32"/>
        </w:rPr>
        <w:t>Отражение операций на внебалансовых счетах                    31</w:t>
      </w:r>
    </w:p>
    <w:p w:rsidR="001C0B6D" w:rsidRDefault="001C0B6D">
      <w:pPr>
        <w:widowControl/>
        <w:rPr>
          <w:rFonts w:ascii="Times New Roman" w:hAnsi="Times New Roman" w:cs="Times New Roman"/>
          <w:b/>
          <w:bCs/>
          <w:sz w:val="32"/>
          <w:szCs w:val="32"/>
        </w:rPr>
      </w:pPr>
      <w:r>
        <w:rPr>
          <w:rFonts w:ascii="Times New Roman" w:hAnsi="Times New Roman" w:cs="Times New Roman"/>
          <w:b/>
          <w:bCs/>
          <w:sz w:val="32"/>
          <w:szCs w:val="32"/>
        </w:rPr>
        <w:t xml:space="preserve">    Список литературы                                                                          33</w:t>
      </w:r>
    </w:p>
    <w:p w:rsidR="001C0B6D" w:rsidRDefault="001C0B6D">
      <w:pPr>
        <w:widowControl/>
        <w:rPr>
          <w:rFonts w:ascii="Times New Roman" w:hAnsi="Times New Roman" w:cs="Times New Roman"/>
          <w:b/>
          <w:bCs/>
          <w:sz w:val="32"/>
          <w:szCs w:val="32"/>
        </w:rPr>
      </w:pPr>
    </w:p>
    <w:p w:rsidR="001C0B6D" w:rsidRDefault="001C0B6D">
      <w:pPr>
        <w:widowControl/>
        <w:rPr>
          <w:rFonts w:ascii="Times New Roman" w:hAnsi="Times New Roman" w:cs="Times New Roman"/>
          <w:b/>
          <w:bCs/>
          <w:sz w:val="32"/>
          <w:szCs w:val="32"/>
        </w:rPr>
      </w:pPr>
    </w:p>
    <w:p w:rsidR="001C0B6D" w:rsidRDefault="001C0B6D">
      <w:pPr>
        <w:widowControl/>
        <w:rPr>
          <w:rFonts w:ascii="Times New Roman" w:hAnsi="Times New Roman" w:cs="Times New Roman"/>
          <w:sz w:val="28"/>
          <w:szCs w:val="28"/>
        </w:rPr>
      </w:pPr>
    </w:p>
    <w:p w:rsidR="001C0B6D" w:rsidRDefault="001C0B6D">
      <w:pPr>
        <w:widowControl/>
        <w:rPr>
          <w:rFonts w:ascii="Times New Roman" w:hAnsi="Times New Roman" w:cs="Times New Roman"/>
          <w:b/>
          <w:bCs/>
          <w:sz w:val="30"/>
          <w:szCs w:val="30"/>
        </w:rPr>
      </w:pPr>
    </w:p>
    <w:p w:rsidR="001C0B6D" w:rsidRDefault="001C0B6D">
      <w:pPr>
        <w:widowControl/>
        <w:jc w:val="center"/>
        <w:rPr>
          <w:rFonts w:ascii="Times New Roman" w:hAnsi="Times New Roman" w:cs="Times New Roman"/>
          <w:b/>
          <w:bCs/>
          <w:sz w:val="30"/>
          <w:szCs w:val="30"/>
        </w:rPr>
      </w:pPr>
      <w:r>
        <w:rPr>
          <w:rFonts w:ascii="Times New Roman" w:hAnsi="Times New Roman" w:cs="Times New Roman"/>
          <w:b/>
          <w:bCs/>
          <w:sz w:val="30"/>
          <w:szCs w:val="30"/>
        </w:rPr>
        <w:t>Введение</w:t>
      </w:r>
    </w:p>
    <w:p w:rsidR="001C0B6D" w:rsidRDefault="001C0B6D">
      <w:pPr>
        <w:widowControl/>
        <w:jc w:val="center"/>
        <w:rPr>
          <w:rFonts w:ascii="Times New Roman" w:hAnsi="Times New Roman" w:cs="Times New Roman"/>
          <w:b/>
          <w:bCs/>
          <w:sz w:val="30"/>
          <w:szCs w:val="30"/>
        </w:rPr>
      </w:pPr>
    </w:p>
    <w:p w:rsidR="001C0B6D" w:rsidRDefault="001C0B6D">
      <w:pPr>
        <w:widowControl/>
        <w:jc w:val="center"/>
        <w:rPr>
          <w:rFonts w:ascii="Times New Roman" w:hAnsi="Times New Roman" w:cs="Times New Roman"/>
          <w:b/>
          <w:bCs/>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Вексель, являясь одновременно формой договора, расчетов и коммерческого кредита, способствует ускорению денежного обращения и, следовательно, повышению эффективности функционирования финансово-кредитной системы в целом. Переход к активному использованию в хозяйственном обороте векселей как формы коммерческого кредита объективно предопределен рядом процессов, происходящих в экономике страны, среди которых можно выделить следующие: существенно расширилась самостоятельность государственных предприятий, произошла их приватизация; образовались акционерные общества, 000 и другие хозяйствующие единицы с коллективной, смешанной, частной и другими формами собственности.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Изменилась система перераспределения и финансовых ресурсов. Централизованное финансирование сменилось прямыми контактами между организациями и предприятиями в виде возмездного перераспределения денежных средств. Выпуск векселей в обращение в этих условиях способствует мобилизации средств для осуществления инвестиционной деятельности, смягчает последствия сокращения бюджетного финансирования.</w:t>
      </w:r>
    </w:p>
    <w:p w:rsidR="001C0B6D" w:rsidRDefault="001C0B6D">
      <w:pPr>
        <w:pStyle w:val="23"/>
        <w:ind w:firstLine="0"/>
        <w:rPr>
          <w:sz w:val="27"/>
          <w:szCs w:val="27"/>
        </w:rPr>
      </w:pPr>
      <w:r>
        <w:rPr>
          <w:sz w:val="27"/>
          <w:szCs w:val="27"/>
        </w:rPr>
        <w:t xml:space="preserve">     В последние годы в РФ наблюдается рост рынка векселей, по своим показателям он вплотную приблизился к рынку корпоративных акций и уже обогнал рынок ГКО – ОФЗ.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Вексель как универсальный кредитно-расчетный финансовый инструмент выполняет несколько функций.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1. Обеспечительная функция, т. е. оплата в кредит поставленных товаров (выполненных работ, услуг). Вексельное обязательство в этом случае имеет вторичный характер по отношению к договору поставки и обеспечивает его надлежащее исполнение.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2. Платежно-учетная функция. Вексель становится объектом учета в банке, и под него совершается платеж до наступления срока обязательства по векселю.</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w:t>
      </w:r>
    </w:p>
    <w:p w:rsidR="001C0B6D" w:rsidRDefault="001C0B6D">
      <w:pPr>
        <w:pStyle w:val="3"/>
        <w:jc w:val="center"/>
        <w:rPr>
          <w:sz w:val="30"/>
          <w:szCs w:val="30"/>
        </w:rPr>
      </w:pPr>
      <w:r>
        <w:rPr>
          <w:sz w:val="30"/>
          <w:szCs w:val="30"/>
        </w:rPr>
        <w:t>Понятие векселя.</w:t>
      </w:r>
    </w:p>
    <w:p w:rsidR="001C0B6D" w:rsidRDefault="001C0B6D">
      <w:pPr>
        <w:widowControl/>
        <w:jc w:val="center"/>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Вексель можно рассматривать двояко: как экономическое отношение и как ценную бумагу, являющуюся материальным носителем этого отношения.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Вексель – ценная бумага, составленная по установленной законом форме, удостоверяющая безусловное денежное долговое одностороннее обязательство векселедателя уплатить по наступлении срока определенную сумму денег векселедержателю (владельцу векселя).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Вексель является не только удобной формой расчета, но и видом коммерческого кредита, поскольку оплата по векселю происходит, как правило, не сразу, а через определенное время, в течение которого сумма по векселю находится в распоряжении векселедателя. </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center"/>
        <w:rPr>
          <w:rFonts w:ascii="Times New Roman" w:hAnsi="Times New Roman" w:cs="Times New Roman"/>
          <w:b/>
          <w:bCs/>
          <w:sz w:val="30"/>
          <w:szCs w:val="30"/>
        </w:rPr>
      </w:pPr>
      <w:r>
        <w:rPr>
          <w:rFonts w:ascii="Times New Roman" w:hAnsi="Times New Roman" w:cs="Times New Roman"/>
          <w:b/>
          <w:bCs/>
          <w:sz w:val="30"/>
          <w:szCs w:val="30"/>
        </w:rPr>
        <w:t>Основные характеристики векселя.</w:t>
      </w:r>
    </w:p>
    <w:p w:rsidR="001C0B6D" w:rsidRDefault="001C0B6D">
      <w:pPr>
        <w:widowControl/>
        <w:jc w:val="center"/>
        <w:rPr>
          <w:rFonts w:ascii="Times New Roman" w:hAnsi="Times New Roman" w:cs="Times New Roman"/>
          <w:b/>
          <w:bCs/>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Основными свойствами векселя – денежная ликвидность, односторонность, формальность, передаваемость.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Вексель является денежным долговым обязательством, ибо речь идет только об уплате денег, при этом неважно, какие отношения лежат в основе выдачи векселя (сделка купли-продажи, обещание передать ценные бумаги, отношения займа и т. д.).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Вексель предусматривает одностороннее обязательство, в котором векселедатель обязуется уплатить сумму денег, а векселедержатель ничего не обязан, кроме получения платежа.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Формальность векселя состоит в следующем:</w:t>
      </w:r>
    </w:p>
    <w:p w:rsidR="001C0B6D" w:rsidRDefault="001C0B6D">
      <w:pPr>
        <w:widowControl/>
        <w:numPr>
          <w:ilvl w:val="0"/>
          <w:numId w:val="5"/>
        </w:numPr>
        <w:jc w:val="both"/>
        <w:rPr>
          <w:rFonts w:ascii="Times New Roman" w:hAnsi="Times New Roman" w:cs="Times New Roman"/>
          <w:sz w:val="27"/>
          <w:szCs w:val="27"/>
        </w:rPr>
      </w:pPr>
      <w:r>
        <w:rPr>
          <w:rFonts w:ascii="Times New Roman" w:hAnsi="Times New Roman" w:cs="Times New Roman"/>
          <w:sz w:val="27"/>
          <w:szCs w:val="27"/>
        </w:rPr>
        <w:t>в векселе должны присутствовать все обязательные реквизиты, требуемые законом. В случае отсутствия какого либо из них вексель теряет силу векселя и может быть признан лишь как простое обязательство, регулируемое не вексельным правом, а общегражданским законодательством без упрощенного, ускоренного порядка взыскания долга;</w:t>
      </w:r>
    </w:p>
    <w:p w:rsidR="001C0B6D" w:rsidRDefault="001C0B6D">
      <w:pPr>
        <w:widowControl/>
        <w:numPr>
          <w:ilvl w:val="0"/>
          <w:numId w:val="5"/>
        </w:numPr>
        <w:jc w:val="both"/>
        <w:rPr>
          <w:rFonts w:ascii="Times New Roman" w:hAnsi="Times New Roman" w:cs="Times New Roman"/>
          <w:sz w:val="27"/>
          <w:szCs w:val="27"/>
        </w:rPr>
      </w:pPr>
      <w:r>
        <w:rPr>
          <w:rFonts w:ascii="Times New Roman" w:hAnsi="Times New Roman" w:cs="Times New Roman"/>
          <w:sz w:val="27"/>
          <w:szCs w:val="27"/>
        </w:rPr>
        <w:t>то, что написано в векселе, только и признается единственно правильным. Если между векселедателем и векселедержателем были какие-либо договоренности, не отраженные в векселе, то при спорах по векселю такие договоренности во внимание не принимаются;</w:t>
      </w:r>
    </w:p>
    <w:p w:rsidR="001C0B6D" w:rsidRDefault="001C0B6D">
      <w:pPr>
        <w:widowControl/>
        <w:numPr>
          <w:ilvl w:val="0"/>
          <w:numId w:val="5"/>
        </w:numPr>
        <w:jc w:val="both"/>
        <w:rPr>
          <w:rFonts w:ascii="Times New Roman" w:hAnsi="Times New Roman" w:cs="Times New Roman"/>
          <w:sz w:val="27"/>
          <w:szCs w:val="27"/>
        </w:rPr>
      </w:pPr>
      <w:r>
        <w:rPr>
          <w:rFonts w:ascii="Times New Roman" w:hAnsi="Times New Roman" w:cs="Times New Roman"/>
          <w:sz w:val="27"/>
          <w:szCs w:val="27"/>
        </w:rPr>
        <w:t>вексельным обязательством является бланк векселя. Если вексель утерян, то нет и вексельного обязательства.</w:t>
      </w:r>
    </w:p>
    <w:p w:rsidR="001C0B6D" w:rsidRDefault="001C0B6D">
      <w:pPr>
        <w:pStyle w:val="33"/>
        <w:ind w:left="0"/>
        <w:rPr>
          <w:sz w:val="27"/>
          <w:szCs w:val="27"/>
        </w:rPr>
      </w:pPr>
      <w:r>
        <w:rPr>
          <w:sz w:val="27"/>
          <w:szCs w:val="27"/>
        </w:rPr>
        <w:t xml:space="preserve">     Вексель обладает свойством передаваемости, т.е. он может быть передан первым векселедержателем другому лицу, должником которого является первый векселедержатель. Свойство передаваемости устанавливается законом и не может не учитываться участниками вексельного обращения.</w:t>
      </w:r>
    </w:p>
    <w:p w:rsidR="001C0B6D" w:rsidRDefault="001C0B6D">
      <w:pPr>
        <w:pStyle w:val="33"/>
        <w:ind w:left="0"/>
        <w:rPr>
          <w:sz w:val="27"/>
          <w:szCs w:val="27"/>
        </w:rPr>
      </w:pPr>
    </w:p>
    <w:p w:rsidR="001C0B6D" w:rsidRDefault="001C0B6D">
      <w:pPr>
        <w:pStyle w:val="33"/>
        <w:ind w:left="0"/>
        <w:rPr>
          <w:sz w:val="27"/>
          <w:szCs w:val="27"/>
        </w:rPr>
      </w:pPr>
    </w:p>
    <w:p w:rsidR="001C0B6D" w:rsidRDefault="001C0B6D">
      <w:pPr>
        <w:pStyle w:val="4"/>
        <w:rPr>
          <w:sz w:val="30"/>
          <w:szCs w:val="30"/>
        </w:rPr>
      </w:pPr>
    </w:p>
    <w:p w:rsidR="001C0B6D" w:rsidRDefault="001C0B6D">
      <w:pPr>
        <w:pStyle w:val="4"/>
        <w:rPr>
          <w:sz w:val="30"/>
          <w:szCs w:val="30"/>
        </w:rPr>
      </w:pPr>
    </w:p>
    <w:p w:rsidR="001C0B6D" w:rsidRDefault="001C0B6D">
      <w:pPr>
        <w:pStyle w:val="4"/>
        <w:rPr>
          <w:sz w:val="30"/>
          <w:szCs w:val="30"/>
        </w:rPr>
      </w:pPr>
      <w:r>
        <w:rPr>
          <w:sz w:val="30"/>
          <w:szCs w:val="30"/>
        </w:rPr>
        <w:t>Виды векселей</w:t>
      </w:r>
    </w:p>
    <w:p w:rsidR="001C0B6D" w:rsidRDefault="001C0B6D">
      <w:pPr>
        <w:widowControl/>
        <w:rPr>
          <w:rFonts w:ascii="Times New Roman" w:hAnsi="Times New Roman" w:cs="Times New Roman"/>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Существует два вида векселя: вексель простой (соло-вексель) и переводный (тратта). </w:t>
      </w:r>
    </w:p>
    <w:p w:rsidR="001C0B6D" w:rsidRDefault="001C0B6D">
      <w:pPr>
        <w:widowControl/>
        <w:jc w:val="both"/>
        <w:rPr>
          <w:rFonts w:ascii="Times New Roman" w:hAnsi="Times New Roman" w:cs="Times New Roman"/>
          <w:sz w:val="27"/>
          <w:szCs w:val="27"/>
        </w:rPr>
      </w:pPr>
      <w:r>
        <w:rPr>
          <w:rFonts w:ascii="Times New Roman" w:hAnsi="Times New Roman" w:cs="Times New Roman"/>
          <w:i/>
          <w:iCs/>
          <w:sz w:val="27"/>
          <w:szCs w:val="27"/>
        </w:rPr>
        <w:t xml:space="preserve">     Простой вексель (соло-вексель)</w:t>
      </w:r>
      <w:r>
        <w:rPr>
          <w:rFonts w:ascii="Times New Roman" w:hAnsi="Times New Roman" w:cs="Times New Roman"/>
          <w:sz w:val="27"/>
          <w:szCs w:val="27"/>
        </w:rPr>
        <w:t xml:space="preserve"> – безусловное обязательство векселедателя уплатить определенную сумму денег предъявителю векселя или лицу, обозначенному в векселе, или тому, кого он укажет через установленный срок или по требованию. В случае </w:t>
      </w:r>
      <w:r>
        <w:rPr>
          <w:rFonts w:ascii="Times New Roman" w:hAnsi="Times New Roman" w:cs="Times New Roman"/>
          <w:i/>
          <w:iCs/>
          <w:sz w:val="27"/>
          <w:szCs w:val="27"/>
        </w:rPr>
        <w:t>переводного векселя</w:t>
      </w:r>
      <w:r>
        <w:rPr>
          <w:rFonts w:ascii="Times New Roman" w:hAnsi="Times New Roman" w:cs="Times New Roman"/>
          <w:sz w:val="27"/>
          <w:szCs w:val="27"/>
        </w:rPr>
        <w:t xml:space="preserve"> векселедатель (трассант) предлагает произвести платеж векселеприобретателю (ремитенту) третьему лицу (трассату). Трассат не несет никакой ответственности по векселю до его принятия (акцепта). После чего акцептант становится главным должником, а за трассантом остается гарантийная функция. Обычно векселедатель имеет у трассата соответствующее покрытие или даже просто договоренность с ним.</w:t>
      </w:r>
    </w:p>
    <w:p w:rsidR="001C0B6D" w:rsidRDefault="001C0B6D">
      <w:pPr>
        <w:pStyle w:val="a8"/>
        <w:rPr>
          <w:sz w:val="27"/>
          <w:szCs w:val="27"/>
        </w:rPr>
      </w:pPr>
      <w:r>
        <w:rPr>
          <w:sz w:val="27"/>
          <w:szCs w:val="27"/>
        </w:rPr>
        <w:t xml:space="preserve">     Трассирование может быть произведено векселедателем и непосредственно на себя. В этом случае трассант и трассат одно и то же лицо. Несмотря на то, что по сути такой вексель (он именуется переводно-простым) является простым, формально он относится к категории переводных со всеми вытекающими правовыми последствиями.</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Тратта может быть даже выдана самому себе (в одном лице совпадают трассант и ремитент). Это так называемый вексель собственному приказу. Более того, все три участника тратты могут быть слиты в одном лице. Эти формы векселей редко имеют практическое значение и обязаны своим происхождением длительной и бурной истории векселя и вексельного права. Надо заметить, что и тратта в значительной степени утратила свое практическое значение сравнительно с простым векселем. Разница между простым векселем и траттой проявляется только в момент возникновения, далее она становится чисто формальной, кредитно-расчетная функция у них одинакова, передаются они одним порядком.</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Однако следует отметить в последнее время бурный рост рынка коммерческих бумаг (простых финансовых векселей) за рубежом. В связи с этим стоит все же обратить внимание на переводно-простой вексель, т.к. в наших условиях он может выступить в этой роли. Использование такого типа векселя, когда трассант и ремитент совпадают в одном лице, обусловлено невозможностью выдачи векселей на предъявителя в рамках Единого Закона о переводном и простом векселе (далее ЕВЗ). На выписанных векселях ремитент проставляет бланковый индоссамент и выставляет их на продажу на бирже. По аналогии с облигационным займом в данном случае заключается договор займа путем выписки и продажи векселей. В качестве трассата может выступать сам трассант (т.н. переводно-простой вексель) или банк трассанта. В последнем случае вексель может быть объявлен неподлежащим акцепту ранее срока платежа минус один день, с целью избежать резервирования.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Помимо признаков, вытекающих из закона, вексель классифицируют также исходя из характера породившей его сделки. Векселя, возникающие в результате займа, носят название финансовых, а в результате реальной сделки (поставки продукции или услуг) - товарных (или  коммерческих). Надо отметить, что на векселе не пишется товарный он или финансовый (это одна из ошибок Указа Президента РФ №1662 от 19 октября 1993 г.), эти определения представляют собой лишь его экономическую характеристику. При  надлежащей постановке дела учета и переучета товарный  вексель служит надежным показателем потребности хозяйственного оборота  в ликвидности (кредитной эмиссии). Когда говорят о банковском векселе, обычно имеют в виду вексель, выданный банком  (т.е. банк является векселедателем). Банковский вексель может  иметь финансовую природу (если банк выпустил его как депозитный инструмент, с целью привлечения денежных средств)  или товарную (в случае векселедательского кредита).</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pStyle w:val="4"/>
        <w:rPr>
          <w:sz w:val="32"/>
          <w:szCs w:val="32"/>
        </w:rPr>
      </w:pPr>
      <w:r>
        <w:rPr>
          <w:sz w:val="32"/>
          <w:szCs w:val="32"/>
        </w:rPr>
        <w:t>Составление и реквизиты векселя.</w:t>
      </w:r>
    </w:p>
    <w:p w:rsidR="001C0B6D" w:rsidRDefault="001C0B6D">
      <w:pPr>
        <w:widowControl/>
        <w:jc w:val="both"/>
        <w:rPr>
          <w:rFonts w:ascii="Times New Roman" w:hAnsi="Times New Roman" w:cs="Times New Roman"/>
          <w:b/>
          <w:bCs/>
          <w:sz w:val="32"/>
          <w:szCs w:val="32"/>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При оформлении векселей следует строго руководствоваться действующим Федеральным законом и Положением о переводном и простом векселе (далее Положение).</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Вексель является ценной бумагой, поэтому он выписывается на специально изготовленном бланке, имеющем необходимую степень защиты. Неотъемлемым свойством векселя является письменность.  Поэтому выдача векселя возможна лишь в письменной форме с соблюдением всех реквизитов, указанных в ЕВЗ. Под реквизитом векселя понимается составная часть или принадлежность вексельного текста. Все реквизиты векселя должны быть  связаны, сцеплены в едином вексельном тексте, заключающемся подписью векселедателя (правило сцепленности реквизитов). В тексте не следует допускать пропусков и неясностей. Вексель должен быть составлен с использованием только одного языка. В частности, на любом из языков народов России, лишь бы в нем было слово «вексель». Лицевую сторону векселя следует заполнять одним способом, единообразно.</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Исходя из вексельного закона можно говорить об обязательных (необходимых) и дополнительных реквизитах векселя. При отсутствии любого из необходимых реквизитов документ находится вне поля действия вексельного закона и поэтому не может считаться векселем. Помимо необходимых , вексельный закон предусматривает и дополнительные реквизиты, имеющие вексельное значение. На практике, однако, бывает удобным использовать на векселе пометки, не существенные для самого векселя, но важные для вневексельных отношений сторон. Ничто не мешает на почве выдачи векселя установлению условий вне его, регулируемых иным законом. Например, исторически одна из самых первых - это пометка на тратте об уведомительном письме (авизо) плательщику: «Согласно нашему авизо» или «Без нашего авизо». Современная практика порождает и новые пометки. Поэтому, с точки зрения значения для вексельного права, можно говорить о существенных и несущественных (вневексельных) реквизитах (в понимании их как составных частей документа).</w:t>
      </w:r>
    </w:p>
    <w:p w:rsidR="001C0B6D" w:rsidRDefault="001C0B6D">
      <w:pPr>
        <w:widowControl/>
        <w:jc w:val="both"/>
        <w:rPr>
          <w:rFonts w:ascii="Times New Roman" w:hAnsi="Times New Roman" w:cs="Times New Roman"/>
          <w:sz w:val="27"/>
          <w:szCs w:val="27"/>
        </w:rPr>
      </w:pPr>
    </w:p>
    <w:p w:rsidR="001C0B6D" w:rsidRDefault="001C0B6D">
      <w:pPr>
        <w:pStyle w:val="5"/>
      </w:pPr>
      <w:r>
        <w:t>Существенные реквизиты.</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1. </w:t>
      </w:r>
      <w:r>
        <w:rPr>
          <w:rFonts w:ascii="Times New Roman" w:hAnsi="Times New Roman" w:cs="Times New Roman"/>
          <w:i/>
          <w:iCs/>
          <w:sz w:val="27"/>
          <w:szCs w:val="27"/>
        </w:rPr>
        <w:t>Место составления векселя</w:t>
      </w:r>
      <w:r>
        <w:rPr>
          <w:rFonts w:ascii="Times New Roman" w:hAnsi="Times New Roman" w:cs="Times New Roman"/>
          <w:sz w:val="27"/>
          <w:szCs w:val="27"/>
        </w:rPr>
        <w:t xml:space="preserve"> (при отсутствии особого указания вексель считается составленным в месте, обозначенном рядом с наименованием векселедателя). В качестве места составления векселя должно быть указано место, действительно существующее, т.е. его географическое название. При этом не обязательно совпадение места составления векселя с местом жительства или юридическим адресом векселедателя. Сокращения в указании места составления векселя не допускаются. Рекомендуется придерживаться названий населенных пунктов в соответствии с действующим административно-территориальным делением. Недопустимо ограничиваться названием области или республики, района и т.п. Место составления может не совпадать с действительным, лишь бы стороны были на это согласны. Следует помнить, что при отсутствии особого указания места платежа в простом векселе им становится место составления.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2</w:t>
      </w:r>
      <w:r>
        <w:rPr>
          <w:rFonts w:ascii="Times New Roman" w:hAnsi="Times New Roman" w:cs="Times New Roman"/>
          <w:i/>
          <w:iCs/>
          <w:sz w:val="27"/>
          <w:szCs w:val="27"/>
        </w:rPr>
        <w:t>. Дата составления векселя</w:t>
      </w:r>
      <w:r>
        <w:rPr>
          <w:rFonts w:ascii="Times New Roman" w:hAnsi="Times New Roman" w:cs="Times New Roman"/>
          <w:sz w:val="27"/>
          <w:szCs w:val="27"/>
        </w:rPr>
        <w:t>. Обозначение даты составления векселя делается согласно общепринятому календарному исчислению (число, месяц, год). Оно необходимо для верного исчисления срока уплаты, а также для определения векселеспособности сторон на эту дату и, следовательно, действительности векселя. Наконец, это важно для определения сроков давности по вексельным искам. Обычно при указании даты составления в векселе число обозначается цифрами, месяц указывается прописью, а год пишется полностью цифрами (например, «16 мая 1999 года»). Обозначение отличной от фактической даты не лишает вексель силы. Однако это не оказывает влияния на определение векселеспособности, считаемой по фактической дате.</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3. </w:t>
      </w:r>
      <w:r>
        <w:rPr>
          <w:rFonts w:ascii="Times New Roman" w:hAnsi="Times New Roman" w:cs="Times New Roman"/>
          <w:i/>
          <w:iCs/>
          <w:sz w:val="27"/>
          <w:szCs w:val="27"/>
        </w:rPr>
        <w:t>Наименование плательщика</w:t>
      </w:r>
      <w:r>
        <w:rPr>
          <w:rFonts w:ascii="Times New Roman" w:hAnsi="Times New Roman" w:cs="Times New Roman"/>
          <w:sz w:val="27"/>
          <w:szCs w:val="27"/>
        </w:rPr>
        <w:t xml:space="preserve"> (для переводного векселя). Плательщик обозначается указанием полного собственного наименования и места нахождения в соответствии с его учредительными документами. При указании плательщиков - юридических лиц возможно использование общепринятых сокращений «ОАО», «ЗАО» и т.п. При указании плательщика -физического лица указываются также паспортные данные и фактическое место нахождения данного лица.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4. </w:t>
      </w:r>
      <w:r>
        <w:rPr>
          <w:rFonts w:ascii="Times New Roman" w:hAnsi="Times New Roman" w:cs="Times New Roman"/>
          <w:i/>
          <w:iCs/>
          <w:sz w:val="27"/>
          <w:szCs w:val="27"/>
        </w:rPr>
        <w:t>Срок платежа</w:t>
      </w:r>
      <w:r>
        <w:rPr>
          <w:rFonts w:ascii="Times New Roman" w:hAnsi="Times New Roman" w:cs="Times New Roman"/>
          <w:sz w:val="27"/>
          <w:szCs w:val="27"/>
        </w:rPr>
        <w:t>. Способ назначения срока платежа по векселю под угрозой недействительности последнего должен строго соответствовать установленным, а именно, он должен быть одним из следующих:</w:t>
      </w:r>
    </w:p>
    <w:p w:rsidR="001C0B6D" w:rsidRDefault="001C0B6D">
      <w:pPr>
        <w:widowControl/>
        <w:numPr>
          <w:ilvl w:val="0"/>
          <w:numId w:val="6"/>
        </w:numPr>
        <w:jc w:val="both"/>
        <w:rPr>
          <w:rFonts w:ascii="Times New Roman" w:hAnsi="Times New Roman" w:cs="Times New Roman"/>
          <w:sz w:val="27"/>
          <w:szCs w:val="27"/>
        </w:rPr>
      </w:pPr>
      <w:r>
        <w:rPr>
          <w:rFonts w:ascii="Times New Roman" w:hAnsi="Times New Roman" w:cs="Times New Roman"/>
          <w:sz w:val="27"/>
          <w:szCs w:val="27"/>
        </w:rPr>
        <w:t>по предъявлении;</w:t>
      </w:r>
    </w:p>
    <w:p w:rsidR="001C0B6D" w:rsidRDefault="001C0B6D">
      <w:pPr>
        <w:widowControl/>
        <w:numPr>
          <w:ilvl w:val="0"/>
          <w:numId w:val="6"/>
        </w:numPr>
        <w:jc w:val="both"/>
        <w:rPr>
          <w:rFonts w:ascii="Times New Roman" w:hAnsi="Times New Roman" w:cs="Times New Roman"/>
          <w:sz w:val="27"/>
          <w:szCs w:val="27"/>
        </w:rPr>
      </w:pPr>
      <w:r>
        <w:rPr>
          <w:rFonts w:ascii="Times New Roman" w:hAnsi="Times New Roman" w:cs="Times New Roman"/>
          <w:sz w:val="27"/>
          <w:szCs w:val="27"/>
        </w:rPr>
        <w:t>во столько-то времени от предъявления («Срок платежа через указание дней, месяцев или лет от предъявления»);</w:t>
      </w:r>
    </w:p>
    <w:p w:rsidR="001C0B6D" w:rsidRDefault="001C0B6D">
      <w:pPr>
        <w:widowControl/>
        <w:numPr>
          <w:ilvl w:val="0"/>
          <w:numId w:val="6"/>
        </w:numPr>
        <w:jc w:val="both"/>
        <w:rPr>
          <w:rFonts w:ascii="Times New Roman" w:hAnsi="Times New Roman" w:cs="Times New Roman"/>
          <w:sz w:val="27"/>
          <w:szCs w:val="27"/>
        </w:rPr>
      </w:pPr>
      <w:r>
        <w:rPr>
          <w:rFonts w:ascii="Times New Roman" w:hAnsi="Times New Roman" w:cs="Times New Roman"/>
          <w:sz w:val="27"/>
          <w:szCs w:val="27"/>
        </w:rPr>
        <w:t>во столько-то времени от составления (устарел, когда-то употреблялся во избежание путаницы при использовании разных календарей в местах составления и платежа, так что ради большей четкости вместо данного рекомендуется использовать нижеследующий способ);</w:t>
      </w:r>
    </w:p>
    <w:p w:rsidR="001C0B6D" w:rsidRDefault="001C0B6D">
      <w:pPr>
        <w:widowControl/>
        <w:numPr>
          <w:ilvl w:val="0"/>
          <w:numId w:val="6"/>
        </w:numPr>
        <w:jc w:val="both"/>
        <w:rPr>
          <w:rFonts w:ascii="Times New Roman" w:hAnsi="Times New Roman" w:cs="Times New Roman"/>
          <w:sz w:val="27"/>
          <w:szCs w:val="27"/>
        </w:rPr>
      </w:pPr>
      <w:r>
        <w:rPr>
          <w:rFonts w:ascii="Times New Roman" w:hAnsi="Times New Roman" w:cs="Times New Roman"/>
          <w:sz w:val="27"/>
          <w:szCs w:val="27"/>
        </w:rPr>
        <w:t>на определенный день.</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 последнем случае требования к указанию даты таковы же, как и к указанию даты составления. В первых двух случаях, если векселедатель не указал иной срок, вексель должен быть предъявлен к оплате (акцепту) в течение года со дня составления. Последующие векселедержатели могут при передаче векселя эти сроки оставить или сократить.</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5. </w:t>
      </w:r>
      <w:r>
        <w:rPr>
          <w:rFonts w:ascii="Times New Roman" w:hAnsi="Times New Roman" w:cs="Times New Roman"/>
          <w:i/>
          <w:iCs/>
          <w:sz w:val="27"/>
          <w:szCs w:val="27"/>
        </w:rPr>
        <w:t>Место платежа</w:t>
      </w:r>
      <w:r>
        <w:rPr>
          <w:rFonts w:ascii="Times New Roman" w:hAnsi="Times New Roman" w:cs="Times New Roman"/>
          <w:sz w:val="27"/>
          <w:szCs w:val="27"/>
        </w:rPr>
        <w:t xml:space="preserve"> (при отсутствии особого указания простой вексель считается подлежащим оплате по месту составления (sic), а переводный в месте, обозначенном рядом с наименованием плательщика). К обозначению места платежа предъявляются те же требования, что и к месту составления векселя. В месте платежа вексель должен быть предъявлен к оплате плательщику. Если место платежа иное, чем место нахождения плательщика, то вексель носит название домицилированного и предполагается, что плательщик сам явится в место платежа (которое в этом случае носит название домицилий). В месте платежа может быть назначен особый пункт, отличный от места жительства плательщика, для получения платежа. В домицилии можно определить и особого плательщика - домицилиата (лица, необязанного по векселю и оплачивающего его от имени и за счет домицилианта).</w:t>
      </w:r>
    </w:p>
    <w:p w:rsidR="001C0B6D" w:rsidRDefault="001C0B6D">
      <w:pPr>
        <w:pStyle w:val="a8"/>
        <w:rPr>
          <w:sz w:val="27"/>
          <w:szCs w:val="27"/>
        </w:rPr>
      </w:pPr>
      <w:r>
        <w:rPr>
          <w:sz w:val="27"/>
          <w:szCs w:val="27"/>
        </w:rPr>
        <w:t xml:space="preserve">     Место платежа рекомендуется указывать с максимальной степенью подробности, включая улицу, дом, вплоть до номера офиса, телекса, факса и телефона.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 векселе место платежа должно быть указано единственное. Однако допускается дача гражданского обязательства принять вексель к оплате и в иных местах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6. </w:t>
      </w:r>
      <w:r>
        <w:rPr>
          <w:rFonts w:ascii="Times New Roman" w:hAnsi="Times New Roman" w:cs="Times New Roman"/>
          <w:i/>
          <w:iCs/>
          <w:sz w:val="27"/>
          <w:szCs w:val="27"/>
        </w:rPr>
        <w:t>Вексельная метка.</w:t>
      </w:r>
      <w:r>
        <w:rPr>
          <w:rFonts w:ascii="Times New Roman" w:hAnsi="Times New Roman" w:cs="Times New Roman"/>
          <w:sz w:val="27"/>
          <w:szCs w:val="27"/>
        </w:rPr>
        <w:t xml:space="preserve"> Данный реквизит определяет необходимость включения слова «вексель» в текст документа. При этом наименование «вексель» должно быть органически включено именно в текст самого векселя и выражено на том же |языке, на котором этот вексель составлен. Вексельная метка играет роль средства явного обозначения документа векселем. Исторически она должна была входить именно в состав вексельного текста, с целью затруднить превращение изначально невексельного обязательства в таковое.</w:t>
      </w:r>
    </w:p>
    <w:p w:rsidR="001C0B6D" w:rsidRDefault="001C0B6D">
      <w:pPr>
        <w:pStyle w:val="a8"/>
        <w:rPr>
          <w:sz w:val="27"/>
          <w:szCs w:val="27"/>
        </w:rPr>
      </w:pPr>
      <w:r>
        <w:rPr>
          <w:sz w:val="27"/>
          <w:szCs w:val="27"/>
        </w:rPr>
        <w:t xml:space="preserve">     7) </w:t>
      </w:r>
      <w:r>
        <w:rPr>
          <w:i/>
          <w:iCs/>
          <w:sz w:val="27"/>
          <w:szCs w:val="27"/>
        </w:rPr>
        <w:t>Безусловное предложение (для переводных векселей) или безусловное обязательство (для простых векселей) уплатить</w:t>
      </w:r>
      <w:r>
        <w:rPr>
          <w:sz w:val="27"/>
          <w:szCs w:val="27"/>
        </w:rPr>
        <w:t>. Строгая формулировка предложения (обещания от своего имени, если это простой вексель) уплатить законом не установлена. 0на должна быть простой и ничем не обусловленной, т.е. не вызывать каких-либо сомнений в истинном смысле . Не допускать толкования, и не ставиться в зависимость от каких-либо причин или условий, ибо сила векселя лишь в нем самом. Единственная допускаемая оговорка - «не приказу», т.е. запрещение передавать вексель по индоссаменту. Любая иная оговорка к предложению или обязательству об уплате или любое условие, определяющее возможность наступления оплаты векселя, будут лишать данный документ вексельной силы. Однако допустимо на почве выдачи векселя установление условий вне его, регулируемых иным законом. Эти условия не будут влиять на отношения сторон по векселю, за исключением случаев, Предусмотренных Положением.</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Обычно для этого реквизита используются выражения: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для переводных векселей: «Предлагаю уплатить (против этого переводного векселя)»;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для простых векселей: «Обязуемся уплатить (против этого простого векселя)».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8) </w:t>
      </w:r>
      <w:r>
        <w:rPr>
          <w:rFonts w:ascii="Times New Roman" w:hAnsi="Times New Roman" w:cs="Times New Roman"/>
          <w:i/>
          <w:iCs/>
          <w:sz w:val="27"/>
          <w:szCs w:val="27"/>
        </w:rPr>
        <w:t>Сумма.</w:t>
      </w:r>
      <w:r>
        <w:rPr>
          <w:rFonts w:ascii="Times New Roman" w:hAnsi="Times New Roman" w:cs="Times New Roman"/>
          <w:sz w:val="27"/>
          <w:szCs w:val="27"/>
        </w:rPr>
        <w:t xml:space="preserve"> Содержанием векселя является требование или обязательство об уплате определенной денежной суммы. Вексельная сумма должна быть указана определенно, чтобы не было сомнения в ее размере.</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 векселе может быть обусловлено, что на вексельную сумму начисляются проценты. Такое условие признается действительным в векселях со сроком платежа «по предъявлении» и «во столько-то времени от предъявления». Процентная ставка должна быть обязательно указана на самом векселе. Проценты начисляются со дня составления векселя, если не указана другая дата. Следует иметь в виду, что процентная оговорка будет иметь силу лишь в неопределенно-срочных векселях (сроками по предъявлении или во столько-то времени от предъявления), иначе она не будет иметь силы.</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Сумма в тексте векселя должна быть точно указана, как это принято в денежных документах, цифрами и с большой буквы прописью. Ради удобства сумма векселя, обозначенная цифрами, выносится также в заголовок документа («Вексель на (сумма) рублей»). При разночтении предпочтение отдается прописи.</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Если сумма векселя указывается в иностранной валюте, валюта должна быть обозначена также прописью и указана с помощью стандартного сокращения согласно Общероссийскому классификатору валют ОК 014-94, утвержденному Постановлением Госстандарта России от 26 декабря 1994 г. № 365. Естественно, платеж будет осуществляться в соответствии с действующими правилами расчетов в месте платежа. Формы расчета действующее Положение не устанавливает.</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9) </w:t>
      </w:r>
      <w:r>
        <w:rPr>
          <w:rFonts w:ascii="Times New Roman" w:hAnsi="Times New Roman" w:cs="Times New Roman"/>
          <w:i/>
          <w:iCs/>
          <w:sz w:val="27"/>
          <w:szCs w:val="27"/>
        </w:rPr>
        <w:t>Наименование того, кому или приказу кого должен быть совершен платеж</w:t>
      </w:r>
      <w:r>
        <w:rPr>
          <w:rFonts w:ascii="Times New Roman" w:hAnsi="Times New Roman" w:cs="Times New Roman"/>
          <w:sz w:val="27"/>
          <w:szCs w:val="27"/>
        </w:rPr>
        <w:t>. При этом возможна и оговорка «не приказу». Обозначение первоприобретателя векселя состоит в его полном наименовании в соответствии с его уставными и регистрационными документами. Для предпринимателей - физических лиц наряду с указанием фамилии, имени, отчества и паспортных данных следует указать данные свидетельства о регистрации предпринимателя. Следует указать также место нахождения ремитента. Допустимы лишь общепринятые и не вызывающие сомнений и толкований аббревиатуры.</w:t>
      </w:r>
    </w:p>
    <w:p w:rsidR="001C0B6D" w:rsidRDefault="001C0B6D">
      <w:pPr>
        <w:pStyle w:val="a8"/>
        <w:rPr>
          <w:sz w:val="27"/>
          <w:szCs w:val="27"/>
        </w:rPr>
      </w:pPr>
      <w:r>
        <w:rPr>
          <w:sz w:val="27"/>
          <w:szCs w:val="27"/>
        </w:rPr>
        <w:t xml:space="preserve">     Неполное наименование может потребовать предъявления доказательств тождества векселедержателя с поименованным в нем лицом. Отметим, что даже полное несоответствие обозначения первого приобретателя его настоящему наименованию влечет недействительность векселя лишь в отношении его самого, но не для последующих приобретателей, раз вексель дошел до них по ряду передаточных надписей, внешне правильному, ибо всякий добросовестный векселедержатель считается законным предъявителем векселя.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10) </w:t>
      </w:r>
      <w:r>
        <w:rPr>
          <w:rFonts w:ascii="Times New Roman" w:hAnsi="Times New Roman" w:cs="Times New Roman"/>
          <w:i/>
          <w:iCs/>
          <w:sz w:val="27"/>
          <w:szCs w:val="27"/>
        </w:rPr>
        <w:t>Подпись векселедателя</w:t>
      </w:r>
      <w:r>
        <w:rPr>
          <w:rFonts w:ascii="Times New Roman" w:hAnsi="Times New Roman" w:cs="Times New Roman"/>
          <w:sz w:val="27"/>
          <w:szCs w:val="27"/>
        </w:rPr>
        <w:t>. Векселедатель должен собственноручно подписать вексель. Он может также выдать доверенность на право совершения подписи на векселе от имени векселедателя иному лицу. В этом случае при подписи должно быть указано: «По доверенности...». Не допускается также использование факсимильного штемпеля при подписании векселя.</w:t>
      </w:r>
    </w:p>
    <w:p w:rsidR="001C0B6D" w:rsidRDefault="001C0B6D">
      <w:pPr>
        <w:pStyle w:val="a8"/>
        <w:rPr>
          <w:sz w:val="27"/>
          <w:szCs w:val="27"/>
        </w:rPr>
      </w:pPr>
      <w:r>
        <w:rPr>
          <w:sz w:val="27"/>
          <w:szCs w:val="27"/>
        </w:rPr>
        <w:t xml:space="preserve">     Подпись векселедателя - юридического лица должна скрепляться печатью, на которой должно быть точное указание названия организации, являющейся векселедателем. Должны 'быть указаны фамилия, имя, отчество и должность подписавшего, а также основание полномочий (Устав, доверенность и пр.). В качестве второй рекомендуется подпись Главного бухгалтера. Доверенность (или нотариально заверенная копия) может прилагаться к векселю и передаваться вместе с ним.</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Рядом с подписью или в обещании (предложении) должно быть также указано наименование и место нахождения векселедателя. Наименование векселедателя должно удовлетворять тем же требованиям, что и в случае первого приобретателя, оно должно полно и точно отождествлять это лицо.</w:t>
      </w:r>
    </w:p>
    <w:p w:rsidR="001C0B6D" w:rsidRDefault="001C0B6D">
      <w:pPr>
        <w:widowControl/>
        <w:jc w:val="both"/>
        <w:rPr>
          <w:rFonts w:ascii="Times New Roman" w:hAnsi="Times New Roman" w:cs="Times New Roman"/>
          <w:sz w:val="27"/>
          <w:szCs w:val="27"/>
        </w:rPr>
      </w:pPr>
    </w:p>
    <w:p w:rsidR="001C0B6D" w:rsidRDefault="001C0B6D">
      <w:pPr>
        <w:pStyle w:val="5"/>
        <w:rPr>
          <w:sz w:val="27"/>
          <w:szCs w:val="27"/>
        </w:rPr>
      </w:pPr>
      <w:r>
        <w:rPr>
          <w:sz w:val="27"/>
          <w:szCs w:val="27"/>
        </w:rPr>
        <w:t>Дополнительные реквизиты и оговорки.</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11) </w:t>
      </w:r>
      <w:r>
        <w:rPr>
          <w:rFonts w:ascii="Times New Roman" w:hAnsi="Times New Roman" w:cs="Times New Roman"/>
          <w:i/>
          <w:iCs/>
          <w:sz w:val="27"/>
          <w:szCs w:val="27"/>
        </w:rPr>
        <w:t>Отметка о предъявлении к платежу.</w:t>
      </w:r>
      <w:r>
        <w:rPr>
          <w:rFonts w:ascii="Times New Roman" w:hAnsi="Times New Roman" w:cs="Times New Roman"/>
          <w:sz w:val="27"/>
          <w:szCs w:val="27"/>
        </w:rPr>
        <w:t xml:space="preserve"> В случае векселя в такой-то срок со дня предъявления плательщик при предъявлении векселя к платежу обязан по требованию векселедержателя проставить отметку о предъявлении: «Вексель предъявлен к платежу (дата)» за данной (в соответствии с утвержденным порядком документооборота) подписью.</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12) </w:t>
      </w:r>
      <w:r>
        <w:rPr>
          <w:rFonts w:ascii="Times New Roman" w:hAnsi="Times New Roman" w:cs="Times New Roman"/>
          <w:i/>
          <w:iCs/>
          <w:sz w:val="27"/>
          <w:szCs w:val="27"/>
        </w:rPr>
        <w:t>Ограничения в сроках предъявления к платежу в неопределенно-срочных векселях.</w:t>
      </w:r>
      <w:r>
        <w:rPr>
          <w:rFonts w:ascii="Times New Roman" w:hAnsi="Times New Roman" w:cs="Times New Roman"/>
          <w:sz w:val="27"/>
          <w:szCs w:val="27"/>
        </w:rPr>
        <w:t xml:space="preserve"> Для векселя сроком по предъявлении или во столько-то времени от предъявления может быть обусловлен срок, в течение которого его надо предъявить к акцепту или платежу. При несоблюдении этого условия векселедержатель теряет свои права в отношении всех обязанных лиц, за исключением плательщика (акцептанта, в случае переводного векселя).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Для векселей по предъявлении рекомендуются следующие формулировки: «Срок платежа по предъявлении, не ранее (дата) и/или не позднее (дата)». Дата в оговорке «не позднее» означает либо сокращение установленного законом по умолчанию срока, либо его продление. В случае срока во столько-то времени от предъявления рекомендуемая формулировка для |простых векселей: «Срок платежа через (указание дней, месяцев или лет) от предъявления не позднее (дата)», оговорка «не ранее» недопустима. В переводных векселях сроком во столько-то времени от предъявления сроки платежа определяются датой акцепта или протеста в неакцепте, оговорки в сроках предъявления к платежу недопустимы: «Срок платежа через (указание дней, месяцев или лет) от предъявления».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13) </w:t>
      </w:r>
      <w:r>
        <w:rPr>
          <w:rFonts w:ascii="Times New Roman" w:hAnsi="Times New Roman" w:cs="Times New Roman"/>
          <w:i/>
          <w:iCs/>
          <w:sz w:val="27"/>
          <w:szCs w:val="27"/>
        </w:rPr>
        <w:t>Оговорки о предъявлении тратты в определенный срок к акцепту. В</w:t>
      </w:r>
      <w:r>
        <w:rPr>
          <w:rFonts w:ascii="Times New Roman" w:hAnsi="Times New Roman" w:cs="Times New Roman"/>
          <w:sz w:val="27"/>
          <w:szCs w:val="27"/>
        </w:rPr>
        <w:t xml:space="preserve"> случае переводного векселя векселедателем может быть обусловлено его предъявление в определенный срок к акцепту. Если последнее не будет сделано векселедержателем, то он лишится своих прав, возникающих вследствие неакцепта или неплатежа. Назначение сроков для акцепта производится путем проставления в векселе оговорок: «Подлежит акцепту (дата)», «Подлежит акцепту не ранее (дата)».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 случае тратт сроком платежа во столько-то времени от предъявления для акцепта установлен по умолчанию срок в течение одного года со дня выдачи. Рекомендуется следующая формулировка: «Подлежит акцепту не ранее (дата) и/или не позднее (дата)». Последняя дата означает либо сокращение установленного законом по умолчанию срока, либо его продление. Акцепт следует датировать.</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14) </w:t>
      </w:r>
      <w:r>
        <w:rPr>
          <w:rFonts w:ascii="Times New Roman" w:hAnsi="Times New Roman" w:cs="Times New Roman"/>
          <w:i/>
          <w:iCs/>
          <w:sz w:val="27"/>
          <w:szCs w:val="27"/>
        </w:rPr>
        <w:t>Указание лица, у которого находится акцептованный экземпляр тратты</w:t>
      </w:r>
      <w:r>
        <w:rPr>
          <w:rFonts w:ascii="Times New Roman" w:hAnsi="Times New Roman" w:cs="Times New Roman"/>
          <w:sz w:val="27"/>
          <w:szCs w:val="27"/>
        </w:rPr>
        <w:t>. В то время как один экземпляр переводного векселя пускается в оборот, другой может быть направлен для акцепта. Тогда на выданном экземпляре в текст включается пометка о лице, у которого находится акцептованный экземпляр: «Акцептованный экземпляр находится у (наименование, место нахождения)». Требования к наименованию и местонахождению стандартны.</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15) </w:t>
      </w:r>
      <w:r>
        <w:rPr>
          <w:rFonts w:ascii="Times New Roman" w:hAnsi="Times New Roman" w:cs="Times New Roman"/>
          <w:i/>
          <w:iCs/>
          <w:sz w:val="27"/>
          <w:szCs w:val="27"/>
        </w:rPr>
        <w:t>Указание лица, помимо плательщика, у которого следует получить платеж</w:t>
      </w:r>
      <w:r>
        <w:rPr>
          <w:rFonts w:ascii="Times New Roman" w:hAnsi="Times New Roman" w:cs="Times New Roman"/>
          <w:sz w:val="27"/>
          <w:szCs w:val="27"/>
        </w:rPr>
        <w:t xml:space="preserve"> (домицилиата или особого плательщика). В домицилии можно определить особого плательщика - домицилиата. Обычно им назначается банк. В этом случае на векселе помечается: «Платеж через (домицилиат - наименование) в (домицилий - адрес)». Адрес указывается с максимальной степенью подробности. Для того чтобы оплатить вексель, домицилиат должен иметь у себя достаточное покрытие со стороны должника или соответствующую договоренность с ним. При отсутствии того и другого он отказывает в платеже без каких-либо последствий для себя, ответственность за платеж несет должник.</w:t>
      </w:r>
    </w:p>
    <w:p w:rsidR="001C0B6D" w:rsidRDefault="001C0B6D">
      <w:pPr>
        <w:pStyle w:val="a8"/>
        <w:rPr>
          <w:sz w:val="27"/>
          <w:szCs w:val="27"/>
        </w:rPr>
      </w:pPr>
      <w:r>
        <w:rPr>
          <w:sz w:val="27"/>
          <w:szCs w:val="27"/>
        </w:rPr>
        <w:t xml:space="preserve">     Эти реквизиты весьма существенны при безналичном расчете. В самом деле, предположим, этот реквизит опущен. Тогда векселедержатель, предъявляя вексель к платежу в другом городе, неизбежно сталкивается с организационными трудностями и расходами. Ведь во избежание упущения сроков протеста он должен удостовериться, что платеж произведен. Копия платежного поручения не является надежным свидетельством этого. Поэтому кредитор вынужден обратиться в банк должника за соответствующими подтверждениями, не будучи заранее уверенным, в том, что такие сведения будут предоставлены.</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Но если в качестве особого плательщика указан известный банк или, что еще проще, банк кредитора, тогда все существенно упрощается. Либо деньги приходят в назначенный срок, либо нет. В последнем случае можно спокойно протестовать вексель в неплатеже. На случай, если деньги задержались в пути, должнику следует договориться с домицилиатом о действиях последнего. Понятно, что выгодный всем сторонам порядок домицилирования векселей в банках есть одно из условий развитого вексельного обращения. Выгода для банка здесь заключается в привлечении дополнительных кредитных ресурсов.</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При совершении кредитной организацией операции домицилирования векселя кредитная организация, указанная в векселе в качестве домицилиата, по поручению основного должника, по векселю от его имени и за его счет может при наступлении срока платежа оплатить предъявляемый вексель. При этом домицилиат не является ответственным лицом по векселю. Отношения между домицилиатом и домицилиантом регулируются гражданским законодательством.</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При совершении операции домицилирования кредитная организация заключает с основным должником договор о домицилировании векселей. Одним из основных условий данного  договора должно являться определение момента предоставления покрытия по оплачиваемым векселям. В зависимости от установленных условий покрытие может предоставляться до наступления срока платежа по векселю, и, соответственно, векселя будут оплачиваться за счет предоставленного покрытия, либо покрытие может предоставляться после истечения срока платежа по векселям и их оплаты домицилиатом. Ответственность домицилиата за оплату векселей и плательщика за своевременность предоставления покрытия должна определяться договором о домицилировании векселей.</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Возможно также использование аккредитивной формы расчетов. В этом случае банк-домицилиат оплачивает аккредитив против предъявленного векселя в соответствии с указаниями домицилианта (условиями аккредитива). При оплате домицилированного векселя домицилиат передает основному должнику оплаченный вексель вместе с распиской в получении платежа.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При неоплате домицилиат выдает предъявителю письменный отказ с указанием причины отказа в платеже в сроки, не задерживающие протеста.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Рекомендуется как можно чаще прибегать к домицилированию, назначая плательщиками известные и добросовестные банки.</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16) </w:t>
      </w:r>
      <w:r>
        <w:rPr>
          <w:rFonts w:ascii="Times New Roman" w:hAnsi="Times New Roman" w:cs="Times New Roman"/>
          <w:i/>
          <w:iCs/>
          <w:sz w:val="27"/>
          <w:szCs w:val="27"/>
        </w:rPr>
        <w:t>Указание посредника в акцепте или платеже</w:t>
      </w:r>
      <w:r>
        <w:rPr>
          <w:rFonts w:ascii="Times New Roman" w:hAnsi="Times New Roman" w:cs="Times New Roman"/>
          <w:sz w:val="27"/>
          <w:szCs w:val="27"/>
        </w:rPr>
        <w:t>. Векселедатель или авалист могут указать т.н. посредника, т.е. лицо, к которому в случае возникновения права на регресс можно обратиться за получением акцепта или платежа, но которое изначально не обязано по векселю - «Посредник в (акцепте, платеже) (наименование, адрес)». Что касается отношений между посредником и лицом, назначившим его, то они регулируются гражданским правом. Наименование и местонахождение посредника должны быть указаны ясно и подробно.</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17) </w:t>
      </w:r>
      <w:r>
        <w:rPr>
          <w:rFonts w:ascii="Times New Roman" w:hAnsi="Times New Roman" w:cs="Times New Roman"/>
          <w:i/>
          <w:iCs/>
          <w:sz w:val="27"/>
          <w:szCs w:val="27"/>
        </w:rPr>
        <w:t>Оговорка эффективного платежа</w:t>
      </w:r>
      <w:r>
        <w:rPr>
          <w:rFonts w:ascii="Times New Roman" w:hAnsi="Times New Roman" w:cs="Times New Roman"/>
          <w:sz w:val="27"/>
          <w:szCs w:val="27"/>
        </w:rPr>
        <w:t>. Векселедатель может сделать оговорку «эффективного платежа», т. е. оговорить, что платеж может быть совершен только в валюте, указанной в векселе: «Обязуюсь уплатить 1000-00 USD (Одна тысяча американских долларов) в указанной валюте».</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18) </w:t>
      </w:r>
      <w:r>
        <w:rPr>
          <w:rFonts w:ascii="Times New Roman" w:hAnsi="Times New Roman" w:cs="Times New Roman"/>
          <w:i/>
          <w:iCs/>
          <w:sz w:val="27"/>
          <w:szCs w:val="27"/>
        </w:rPr>
        <w:t>Процентная оговорка</w:t>
      </w:r>
      <w:r>
        <w:rPr>
          <w:rFonts w:ascii="Times New Roman" w:hAnsi="Times New Roman" w:cs="Times New Roman"/>
          <w:sz w:val="27"/>
          <w:szCs w:val="27"/>
        </w:rPr>
        <w:t>. Процентную ставку следует указывать цифрами и прописью при написании предложения (обязательства)   уплатить:   «Обязуемся   уплатить   (сумма)   и   проценты из расчета 60% (Шестьдесят) годовых, (начисляемой с (дата))». Допускается указание только одной процентной ставки.</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19) </w:t>
      </w:r>
      <w:r>
        <w:rPr>
          <w:rFonts w:ascii="Times New Roman" w:hAnsi="Times New Roman" w:cs="Times New Roman"/>
          <w:i/>
          <w:iCs/>
          <w:sz w:val="27"/>
          <w:szCs w:val="27"/>
        </w:rPr>
        <w:t>Оговорка векселедателя «не приказу».</w:t>
      </w:r>
      <w:r>
        <w:rPr>
          <w:rFonts w:ascii="Times New Roman" w:hAnsi="Times New Roman" w:cs="Times New Roman"/>
          <w:sz w:val="27"/>
          <w:szCs w:val="27"/>
        </w:rPr>
        <w:t xml:space="preserve"> Векселедатель может поместить в текст векселя оговорку, что платеж должен быть совершен только первому приобретателю, но не его приказу: «Обязуюсь уплатить (Платите) по этому векселю такому-то, но не его приказу». Основная причина для этой оговорки состоит в том, что векселедатель не желает упустить тех возражений, которые могли бы быть противопоставлены векселедержателю (в т.ч. возможности совершения зачета). Другая причина может состоять в нежелании увеличивать регрессную сумму. В случае помещения этой оговорки вексель может быть передан лишь в порядке цессии. Такой вексель носит название именного (ректавексель).</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Векселедатель, индоссант или авалист могут указать так называемого посредника, то есть лицо, к которому можно обратиться за получением акцепта или, после протеста, платежа, но которое не обязано по векселю. Что касается отношений между посредником и лицом, назначившим его, то они регулируются гражданским правом. Векселедатель может в текст поместить оговорку о несовершении протеста: «Оборот без издержек» или «Без протеста». Это означает, что векселедержатель, получив после предъявления векселя к акцепту или платежу отказ, не совершая протеста, может обратиться за этим к любому обязанному лицу, иначе издержки по протесту будут лежать на нем. Эта оговорка также предназначена для защиты подрыва репутации и надежности векселя.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 случае переводного векселя векселедателем может быть обусловлено его предъявление в определенный срок к акцепту. Если последнее не будет сделано векселедержателем, то он лишится своих прав, возникающих вследствие неакцепта или неплатежа.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Для векселя сроком по предъявлении или во столько-то времени от предъявления может быть обусловлен срок, в течение которого его надо предъявить к акцепту или платежу. При несоблюдении этого условия, векселедержатель теряет свои права в отношении всех обязанных лиц, за исключением плательщика (акцептанта, в случае переводного векселя).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Сумма, подлежащая платежу, может быть назначена в валюте. Поскольку переводный вексель может быть выдан в нескольких экземплярах, в его тексте может быть предусмотрен номер экземпляра, иначе каждый экземпляр будет рассматриваться как самостоятельный вексель. Обычно это имеет место в формулировке обещания заплатить: «Платите по этому прима-векселю (секунда или первому, второму экземпляру и т.д.)...», а также в заголовке векселя. Prima, secunda, tertia- соответственно первый, второй и третий экземпляры. По Положению о переводном и простом векселе всякий, уплативший по одному экземпляру, свободен от оплаты остальных, но только в том случае, если среди них нет акцептованных. Иначе по всем таковым он несет ту же ответственность. ( Часто, в то время как один экземпляр переводного векселя пускается в оборот, другой направляется для акцепта). Тогда на выданном экземпляре в текст включается пометка о лице, у которого находится акцептованный экземпляр.</w:t>
      </w:r>
    </w:p>
    <w:p w:rsidR="001C0B6D" w:rsidRDefault="001C0B6D">
      <w:pPr>
        <w:widowControl/>
        <w:jc w:val="both"/>
        <w:rPr>
          <w:rFonts w:ascii="Times New Roman" w:hAnsi="Times New Roman" w:cs="Times New Roman"/>
          <w:sz w:val="27"/>
          <w:szCs w:val="27"/>
        </w:rPr>
      </w:pPr>
    </w:p>
    <w:p w:rsidR="001C0B6D" w:rsidRDefault="001C0B6D">
      <w:pPr>
        <w:widowControl/>
        <w:jc w:val="center"/>
        <w:rPr>
          <w:rFonts w:ascii="Times New Roman" w:hAnsi="Times New Roman" w:cs="Times New Roman"/>
          <w:b/>
          <w:bCs/>
          <w:sz w:val="27"/>
          <w:szCs w:val="27"/>
        </w:rPr>
      </w:pPr>
      <w:r>
        <w:rPr>
          <w:rFonts w:ascii="Times New Roman" w:hAnsi="Times New Roman" w:cs="Times New Roman"/>
          <w:b/>
          <w:bCs/>
          <w:sz w:val="27"/>
          <w:szCs w:val="27"/>
        </w:rPr>
        <w:t>K несущественным (вневексельным,) реквизитам относятся следующие:</w:t>
      </w:r>
    </w:p>
    <w:p w:rsidR="001C0B6D" w:rsidRDefault="001C0B6D">
      <w:pPr>
        <w:widowControl/>
        <w:numPr>
          <w:ilvl w:val="0"/>
          <w:numId w:val="7"/>
        </w:numPr>
        <w:jc w:val="both"/>
        <w:rPr>
          <w:rFonts w:ascii="Times New Roman" w:hAnsi="Times New Roman" w:cs="Times New Roman"/>
          <w:sz w:val="27"/>
          <w:szCs w:val="27"/>
        </w:rPr>
      </w:pPr>
      <w:r>
        <w:rPr>
          <w:rFonts w:ascii="Times New Roman" w:hAnsi="Times New Roman" w:cs="Times New Roman"/>
          <w:sz w:val="27"/>
          <w:szCs w:val="27"/>
        </w:rPr>
        <w:t>пометка об уведомительном письме (авизо) плательщику</w:t>
      </w:r>
    </w:p>
    <w:p w:rsidR="001C0B6D" w:rsidRDefault="001C0B6D">
      <w:pPr>
        <w:widowControl/>
        <w:numPr>
          <w:ilvl w:val="0"/>
          <w:numId w:val="7"/>
        </w:numPr>
        <w:jc w:val="both"/>
        <w:rPr>
          <w:rFonts w:ascii="Times New Roman" w:hAnsi="Times New Roman" w:cs="Times New Roman"/>
          <w:sz w:val="27"/>
          <w:szCs w:val="27"/>
        </w:rPr>
      </w:pPr>
      <w:r>
        <w:rPr>
          <w:rFonts w:ascii="Times New Roman" w:hAnsi="Times New Roman" w:cs="Times New Roman"/>
          <w:sz w:val="27"/>
          <w:szCs w:val="27"/>
        </w:rPr>
        <w:t>пометка о получении валюты</w:t>
      </w:r>
    </w:p>
    <w:p w:rsidR="001C0B6D" w:rsidRDefault="001C0B6D">
      <w:pPr>
        <w:widowControl/>
        <w:numPr>
          <w:ilvl w:val="0"/>
          <w:numId w:val="7"/>
        </w:numPr>
        <w:jc w:val="both"/>
        <w:rPr>
          <w:rFonts w:ascii="Times New Roman" w:hAnsi="Times New Roman" w:cs="Times New Roman"/>
          <w:sz w:val="27"/>
          <w:szCs w:val="27"/>
        </w:rPr>
      </w:pPr>
      <w:r>
        <w:rPr>
          <w:rFonts w:ascii="Times New Roman" w:hAnsi="Times New Roman" w:cs="Times New Roman"/>
          <w:sz w:val="27"/>
          <w:szCs w:val="27"/>
        </w:rPr>
        <w:t>дополнительные обязательства, касающиеся формы погашения</w:t>
      </w:r>
    </w:p>
    <w:p w:rsidR="001C0B6D" w:rsidRDefault="001C0B6D">
      <w:pPr>
        <w:widowControl/>
        <w:numPr>
          <w:ilvl w:val="0"/>
          <w:numId w:val="7"/>
        </w:numPr>
        <w:jc w:val="both"/>
        <w:rPr>
          <w:rFonts w:ascii="Times New Roman" w:hAnsi="Times New Roman" w:cs="Times New Roman"/>
          <w:sz w:val="27"/>
          <w:szCs w:val="27"/>
        </w:rPr>
      </w:pPr>
      <w:r>
        <w:rPr>
          <w:rFonts w:ascii="Times New Roman" w:hAnsi="Times New Roman" w:cs="Times New Roman"/>
          <w:sz w:val="27"/>
          <w:szCs w:val="27"/>
        </w:rPr>
        <w:t>пометка о цели, ради которой выдан вексель  пометки о том, что платеж по векселю обеспечен в гражданском порядке, в т.ч. залогом или закладом</w:t>
      </w:r>
    </w:p>
    <w:p w:rsidR="001C0B6D" w:rsidRDefault="001C0B6D">
      <w:pPr>
        <w:widowControl/>
        <w:numPr>
          <w:ilvl w:val="0"/>
          <w:numId w:val="7"/>
        </w:numPr>
        <w:jc w:val="both"/>
        <w:rPr>
          <w:rFonts w:ascii="Times New Roman" w:hAnsi="Times New Roman" w:cs="Times New Roman"/>
          <w:sz w:val="27"/>
          <w:szCs w:val="27"/>
        </w:rPr>
      </w:pPr>
      <w:r>
        <w:rPr>
          <w:rFonts w:ascii="Times New Roman" w:hAnsi="Times New Roman" w:cs="Times New Roman"/>
          <w:sz w:val="27"/>
          <w:szCs w:val="27"/>
        </w:rPr>
        <w:t xml:space="preserve">пометка о дополнительном месте платежа. </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pStyle w:val="4"/>
        <w:rPr>
          <w:sz w:val="30"/>
          <w:szCs w:val="30"/>
        </w:rPr>
      </w:pPr>
      <w:r>
        <w:rPr>
          <w:sz w:val="30"/>
          <w:szCs w:val="30"/>
        </w:rPr>
        <w:t>Экземпляры и копии векселя</w:t>
      </w:r>
    </w:p>
    <w:p w:rsidR="001C0B6D" w:rsidRDefault="001C0B6D">
      <w:pPr>
        <w:widowControl/>
        <w:jc w:val="center"/>
        <w:rPr>
          <w:rFonts w:ascii="Times New Roman" w:hAnsi="Times New Roman" w:cs="Times New Roman"/>
          <w:b/>
          <w:bCs/>
          <w:sz w:val="30"/>
          <w:szCs w:val="30"/>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Для удобства предусмотрено, что переводный вексель может быть выдан в нескольких экземплярах (обязательно пронумерованных, иначе это будут разные векселя), с векселя могут также сниматься копии. Причем в ряде случаев с различными экземплярами и копиями возможно совершать действия с теми же последствиями, как если бы они были проделаны с подлинником. Акцептовать следует лишь один экземпляр, ибо акцептант ответственен по всем акцептованным и не возвращенным ему экземплярам. Следует помнить, что для простого векселя не предусмотрена выдача в нескольких экземплярах.</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pStyle w:val="4"/>
        <w:rPr>
          <w:sz w:val="30"/>
          <w:szCs w:val="30"/>
        </w:rPr>
      </w:pPr>
    </w:p>
    <w:p w:rsidR="001C0B6D" w:rsidRDefault="001C0B6D">
      <w:pPr>
        <w:pStyle w:val="4"/>
        <w:rPr>
          <w:sz w:val="30"/>
          <w:szCs w:val="30"/>
        </w:rPr>
      </w:pPr>
      <w:r>
        <w:rPr>
          <w:sz w:val="30"/>
          <w:szCs w:val="30"/>
        </w:rPr>
        <w:t>Индоссамент.</w:t>
      </w:r>
    </w:p>
    <w:p w:rsidR="001C0B6D" w:rsidRDefault="001C0B6D">
      <w:pPr>
        <w:widowControl/>
        <w:jc w:val="center"/>
        <w:rPr>
          <w:rFonts w:ascii="Times New Roman" w:hAnsi="Times New Roman" w:cs="Times New Roman"/>
          <w:b/>
          <w:bCs/>
          <w:sz w:val="30"/>
          <w:szCs w:val="30"/>
        </w:rPr>
      </w:pPr>
    </w:p>
    <w:p w:rsidR="001C0B6D" w:rsidRDefault="001C0B6D">
      <w:pPr>
        <w:widowControl/>
        <w:jc w:val="center"/>
        <w:rPr>
          <w:rFonts w:ascii="Times New Roman" w:hAnsi="Times New Roman" w:cs="Times New Roman"/>
          <w:b/>
          <w:bCs/>
          <w:sz w:val="27"/>
          <w:szCs w:val="27"/>
        </w:rPr>
      </w:pPr>
      <w:r>
        <w:rPr>
          <w:rFonts w:ascii="Times New Roman" w:hAnsi="Times New Roman" w:cs="Times New Roman"/>
          <w:b/>
          <w:bCs/>
          <w:sz w:val="27"/>
          <w:szCs w:val="27"/>
        </w:rPr>
        <w:t>Общая характеристика.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Вексель может быть неоднократно передан другим лицам посредством проставления передаточной надписи - «Платите приказу такого-то» - за собственноручной подписью векселедержателя на обороте векселя. Первый индоссамент проставляется слева вверху. Причем нотариального заверения не требуется. Оговорка о приказе необязательна, возможность передачи векселя подразумевается.</w:t>
      </w:r>
    </w:p>
    <w:p w:rsidR="001C0B6D" w:rsidRDefault="001C0B6D">
      <w:pPr>
        <w:pStyle w:val="a8"/>
        <w:rPr>
          <w:sz w:val="27"/>
          <w:szCs w:val="27"/>
        </w:rPr>
      </w:pPr>
      <w:r>
        <w:rPr>
          <w:sz w:val="27"/>
          <w:szCs w:val="27"/>
        </w:rPr>
        <w:t xml:space="preserve">     Индоссамент должен быть простым и ничем не обусловленным, любые условия считаются просто ненаписанными. Индоссант может запретить дальнейшую передачу - если в обязательстве или предложении платить вместо слова «приказу» поместит «не приказу».</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Причины запрета могут быть те же, что и при составлении векселя. Отличие состоит в том, что далее вексель все же может быть передан по индоссаменту, но индоссант, поместивший запрет, не будет нести ответственности перед теми лицами, к которым вексель все же перейдет. Таким образом, этот индоссант будет отвечать лишь перед своим индоссатом.</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По своей юридической природе индоссамент есть тот же односторонний акт, порождающий то же абстрактное обязательство. При совершении индоссамента такое же значение, что и при выдаче, имеет добросовестность приобретения.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Требования хозяйственной практики привели к краткой и сжатой форме индоссамента. Те же причины обусловили появление двух типов передаточных надписей: собственно передаточную надпись (именную и бланковую), по которой документ переходит в собственность, и препоручительную, заменяющую собой доверенность на совершение определенных действий, связанных с получением платежа.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Именная передаточная надпись содержит наименование нового приобретателя векселя, выполненное по тем же правилам, что и при составлении, и с теми же последствиями. Бланковая надпись наименования не содержит и состоит из одной лишь подписи индоссанта.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При бланковой надписи обращение векселя упрощается, переход его из рук в руки происходит по принципам вещного права, как любого движимого имущества. Лица, которые побывали владельцами векселя с бланком, т.е. не запечатленные на нем, не несут по вексельному праву никакой ответственности, ответственность может возникнуть лишь по общегражданским основаниям. Таким образом, вексель приобретает характер бумаги на предъявителя. Бланковую надпись любой держатель может превратить в именную, вписав свое наименование или  наименование другого лица. Наоборот, именную надпись нельзя превратить в бланковую.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Смысл передаточной надписи состоит в выполнении двух функций. Первая заключается в передаче документа в собственность другому лицу. Это лицо становится самостоятельным вексельным кредитором, как если бы оно являлось первым векселеприобретателем. Эти его права вытекают только из самого документа и из законного им владения. Последнее означает, что очередной векселедержатель основывает свое право на вексель: </w:t>
      </w:r>
    </w:p>
    <w:p w:rsidR="001C0B6D" w:rsidRDefault="001C0B6D">
      <w:pPr>
        <w:widowControl/>
        <w:jc w:val="center"/>
        <w:rPr>
          <w:rFonts w:ascii="Times New Roman" w:hAnsi="Times New Roman" w:cs="Times New Roman"/>
          <w:sz w:val="27"/>
          <w:szCs w:val="27"/>
        </w:rPr>
      </w:pPr>
      <w:r>
        <w:rPr>
          <w:rFonts w:ascii="Times New Roman" w:hAnsi="Times New Roman" w:cs="Times New Roman"/>
          <w:sz w:val="27"/>
          <w:szCs w:val="27"/>
        </w:rPr>
        <w:t>а) на непрерывном ряде индоссаментов, в т.ч. бланковых;</w:t>
      </w:r>
    </w:p>
    <w:p w:rsidR="001C0B6D" w:rsidRDefault="001C0B6D">
      <w:pPr>
        <w:pStyle w:val="31"/>
        <w:rPr>
          <w:sz w:val="27"/>
          <w:szCs w:val="27"/>
        </w:rPr>
      </w:pPr>
      <w:r>
        <w:rPr>
          <w:sz w:val="27"/>
          <w:szCs w:val="27"/>
        </w:rPr>
        <w:t xml:space="preserve">                    б) на добросовестном приобретении документа.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Зачеркивание передаточной надписи нарушает их непрерывный ряд, и тогда законным векселедержателем становится тот, кто завершает непрерывный ряд, начиная от первого приобретателя. Индоссант не обязан удостоверяться в подлинности подписей на векселе.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Вторая функция индоссамента – гарантийная. Поскольку индоссанты несут солидарную ответственность перед векселедержателем за платеж, будучи в этом самостоятельны и независимы друг от друга, их присутствие в векселе служит признаком его надежности.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Индоссант отвечает за акцепт и платеж, однако может оговорить снятие с себя этой ответственности, освободиться от второй функции. Это достигается помещением в индоссамент безоборотной оговорки («Платите приказу такого-то без оборота на нас»), Однако такая безоборотная надпись может вызвать сомнения у последующих приобретателей. Поэтому лучше было для индоссанта, желающего снять с себя ответственность, приобрести вексель по бланковой передаточной надписи.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Другие возможные оговорки в передаточной надписи: </w:t>
      </w:r>
    </w:p>
    <w:p w:rsidR="001C0B6D" w:rsidRDefault="001C0B6D">
      <w:pPr>
        <w:widowControl/>
        <w:numPr>
          <w:ilvl w:val="0"/>
          <w:numId w:val="9"/>
        </w:numPr>
        <w:jc w:val="both"/>
        <w:rPr>
          <w:rFonts w:ascii="Times New Roman" w:hAnsi="Times New Roman" w:cs="Times New Roman"/>
          <w:sz w:val="27"/>
          <w:szCs w:val="27"/>
        </w:rPr>
      </w:pPr>
      <w:r>
        <w:rPr>
          <w:rFonts w:ascii="Times New Roman" w:hAnsi="Times New Roman" w:cs="Times New Roman"/>
          <w:sz w:val="27"/>
          <w:szCs w:val="27"/>
        </w:rPr>
        <w:t xml:space="preserve">назначение посредников; </w:t>
      </w:r>
    </w:p>
    <w:p w:rsidR="001C0B6D" w:rsidRDefault="001C0B6D">
      <w:pPr>
        <w:widowControl/>
        <w:numPr>
          <w:ilvl w:val="0"/>
          <w:numId w:val="9"/>
        </w:numPr>
        <w:jc w:val="both"/>
        <w:rPr>
          <w:rFonts w:ascii="Times New Roman" w:hAnsi="Times New Roman" w:cs="Times New Roman"/>
          <w:sz w:val="27"/>
          <w:szCs w:val="27"/>
        </w:rPr>
      </w:pPr>
      <w:r>
        <w:rPr>
          <w:rFonts w:ascii="Times New Roman" w:hAnsi="Times New Roman" w:cs="Times New Roman"/>
          <w:sz w:val="27"/>
          <w:szCs w:val="27"/>
        </w:rPr>
        <w:t xml:space="preserve">уменьшение срока для предъявления векселя; </w:t>
      </w:r>
    </w:p>
    <w:p w:rsidR="001C0B6D" w:rsidRDefault="001C0B6D">
      <w:pPr>
        <w:widowControl/>
        <w:numPr>
          <w:ilvl w:val="0"/>
          <w:numId w:val="9"/>
        </w:numPr>
        <w:jc w:val="both"/>
        <w:rPr>
          <w:rFonts w:ascii="Times New Roman" w:hAnsi="Times New Roman" w:cs="Times New Roman"/>
          <w:sz w:val="27"/>
          <w:szCs w:val="27"/>
        </w:rPr>
      </w:pPr>
      <w:r>
        <w:rPr>
          <w:rFonts w:ascii="Times New Roman" w:hAnsi="Times New Roman" w:cs="Times New Roman"/>
          <w:sz w:val="27"/>
          <w:szCs w:val="27"/>
        </w:rPr>
        <w:t xml:space="preserve">исключение протеста («оборот без издержек»). </w:t>
      </w:r>
    </w:p>
    <w:p w:rsidR="001C0B6D" w:rsidRDefault="001C0B6D">
      <w:pPr>
        <w:pStyle w:val="a8"/>
        <w:rPr>
          <w:sz w:val="27"/>
          <w:szCs w:val="27"/>
        </w:rPr>
      </w:pPr>
      <w:r>
        <w:rPr>
          <w:sz w:val="27"/>
          <w:szCs w:val="27"/>
        </w:rPr>
        <w:t xml:space="preserve">     По своим последствиям и процедуре передача векселя по индоссаменту существенно отличается от общегражданской правопередачи рецессии) (ГК РФ, Глава 24. Перемена лиц в обязательстве):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1. Цессия – двусторонний договор, индоссамент – односторонний формальный акт. По индоссаменту передается сам вексель, а при цессии – права, вытекающие из обязательства.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2. Приобретение права при индоссаменте основывается на самом векселе, но не на правах индоссанта, и, следовательно, приобретенное право имеет самостоятельный характер, при цессии оно вытекает исключительно из прав цедента.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3. При возникновении спора по цессии приходится доказывать передачу прав цессионарию в общегражданском по- рядке, при индоссаменте легитимация индоссата не в пример проще.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4. По индоссаменту передаются право в полном объеме, по цессии оно могут быть переданы и частично (например, на часть суммы). При передаче права требования против акцептанта или должника простого векселя, трассанта, индоссанта, цедент отвечает за подложность их подписей.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5. При цессии цедент отвечает лишь за существование, действительность права требования в данный момент, но не за то, что его удастся осуществить. Последнее – предмет отдельного соглашения. При индоссаменте действительность требования имеет меньшее значение (пусть даже вексель фальшив), а вот за его доброкачественность (возможность осуществить),индоссант отвечает (если только он не проставил безоборотной оговорки).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6. Так как права цессионария вытекают из прав цедента, первому могут быть противопоставлены все возражения, которые могли бы быть противопоставлены второму, и даже, более того, всем предшествующим цедентам.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7. Цеденты не являются ответственными солидарно перед цессионарием.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8. Цедент может получить переданные права вновь лишь в результате новой цессии, а индоссант, – просто получив вексель обратно.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9. Формально индоссамент проще, не требует нотариального заверения, дополнительного договора.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10. При индоссаменте передается вексель, при цессии передача документа не имеет такого значения, поэтому необходимо известить должника, чего не требуется в первом случае – нет документа, нет и требования.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Векселедержатель может поручить получение платежа по векселю другому лицу. Это поручение оформляется посредством препоручительной надписи, т.е. содержащей поручение, но не делающей указанное лицо собственником векселя. Обычно такой индоссамент выглядит так: «Для получения платежа (или – Доверяю получить, На инкассо) такому-то». Тем самым доверенное лицо уполномочивается на совершение действий, связанных с получением платежа, без оформления доверенности.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Препоручительная надпись может быть только именной, причем это поручение в порядке индоссамента может передаваться и далее, другим лицам. Условия легитимации последних такие же, как и в случае передаточной надписи.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Поручение, данное надписью, не прекращается в связи с ликвидацией или ограничением правоспособности препоручителя.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Что касается защиты векселя от подделок, чему иногда придается преувеличенное значение, то этот вопрос решается в основном солидарной ответственностью по векселю, в первую очередь непосредственного индоссанта, перед новым векселедержателем, и тем, что наличие поддельных надписей или  вымышленных лиц не устраняет этой ответственности. И сто, и восемьсот лет назад не было бланков векселей со многими степенями защит, выход был найден в особом строении этого документа и вексельного закона, Чтобы не попасть впросак, векселеприобретателю (индоссату) необходимо не допускать грубой неосторожности, как и при заключении любого договора. Иначе он окажется крайним в цепочке индоссантов – сознание этого обеспечивает лучшую защиту от подделок. Вопрос о защите от подделок остро стоит лишь в случае бланкового векселя, когда он полностью уподоблен денежной купюре. </w:t>
      </w:r>
    </w:p>
    <w:p w:rsidR="001C0B6D" w:rsidRDefault="001C0B6D">
      <w:pPr>
        <w:widowControl/>
        <w:jc w:val="both"/>
        <w:rPr>
          <w:rFonts w:ascii="Times New Roman" w:hAnsi="Times New Roman" w:cs="Times New Roman"/>
          <w:sz w:val="27"/>
          <w:szCs w:val="27"/>
        </w:rPr>
      </w:pPr>
    </w:p>
    <w:p w:rsidR="001C0B6D" w:rsidRDefault="001C0B6D">
      <w:pPr>
        <w:widowControl/>
        <w:jc w:val="center"/>
        <w:rPr>
          <w:rFonts w:ascii="Times New Roman" w:hAnsi="Times New Roman" w:cs="Times New Roman"/>
          <w:b/>
          <w:bCs/>
          <w:sz w:val="27"/>
          <w:szCs w:val="27"/>
        </w:rPr>
      </w:pPr>
      <w:r>
        <w:rPr>
          <w:rFonts w:ascii="Times New Roman" w:hAnsi="Times New Roman" w:cs="Times New Roman"/>
          <w:b/>
          <w:bCs/>
          <w:sz w:val="27"/>
          <w:szCs w:val="27"/>
        </w:rPr>
        <w:t>Порядок составления индоссамента.</w:t>
      </w:r>
    </w:p>
    <w:p w:rsidR="001C0B6D" w:rsidRDefault="001C0B6D">
      <w:pPr>
        <w:widowControl/>
        <w:jc w:val="both"/>
        <w:rPr>
          <w:rFonts w:ascii="Times New Roman" w:hAnsi="Times New Roman" w:cs="Times New Roman"/>
          <w:sz w:val="27"/>
          <w:szCs w:val="27"/>
        </w:rPr>
      </w:pPr>
      <w:r>
        <w:rPr>
          <w:rFonts w:ascii="Times New Roman" w:hAnsi="Times New Roman" w:cs="Times New Roman"/>
          <w:i/>
          <w:iCs/>
          <w:sz w:val="27"/>
          <w:szCs w:val="27"/>
        </w:rPr>
        <w:t xml:space="preserve">1)Именной, бланковый и индоссамент на предъявителя. </w:t>
      </w:r>
      <w:r>
        <w:rPr>
          <w:rFonts w:ascii="Times New Roman" w:hAnsi="Times New Roman" w:cs="Times New Roman"/>
          <w:sz w:val="27"/>
          <w:szCs w:val="27"/>
        </w:rPr>
        <w:t>Индоссамент проставляется за собственноручной подписью векселедержателя на обороте векселя или аллонже. Первый индоссамент проставляется слева вверху. Каждый индоссамент должен иметь порядковый номер.</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w:t>
      </w:r>
      <w:r>
        <w:rPr>
          <w:rFonts w:ascii="Times New Roman" w:hAnsi="Times New Roman" w:cs="Times New Roman"/>
          <w:sz w:val="27"/>
          <w:szCs w:val="27"/>
          <w:u w:val="single"/>
        </w:rPr>
        <w:t>Именная</w:t>
      </w:r>
      <w:r>
        <w:rPr>
          <w:rFonts w:ascii="Times New Roman" w:hAnsi="Times New Roman" w:cs="Times New Roman"/>
          <w:sz w:val="27"/>
          <w:szCs w:val="27"/>
        </w:rPr>
        <w:t xml:space="preserve"> передаточная надпись содержит наименование нового векселедержателя и подпись индоссанта, выполненные по тем же правилам, что и при выдаче векселя. При этом индоссатом может быть лицо, уже обязанное по векселю. </w:t>
      </w:r>
      <w:r>
        <w:rPr>
          <w:rFonts w:ascii="Times New Roman" w:hAnsi="Times New Roman" w:cs="Times New Roman"/>
          <w:sz w:val="27"/>
          <w:szCs w:val="27"/>
          <w:u w:val="single"/>
        </w:rPr>
        <w:t>Бланковая</w:t>
      </w:r>
      <w:r>
        <w:rPr>
          <w:rFonts w:ascii="Times New Roman" w:hAnsi="Times New Roman" w:cs="Times New Roman"/>
          <w:sz w:val="27"/>
          <w:szCs w:val="27"/>
        </w:rPr>
        <w:t xml:space="preserve"> надпись наименования не содержит и состоит из одной лишь подписи индоссанта. </w:t>
      </w:r>
    </w:p>
    <w:p w:rsidR="001C0B6D" w:rsidRDefault="001C0B6D">
      <w:pPr>
        <w:pStyle w:val="33"/>
        <w:ind w:left="0"/>
        <w:rPr>
          <w:sz w:val="27"/>
          <w:szCs w:val="27"/>
        </w:rPr>
      </w:pPr>
      <w:r>
        <w:rPr>
          <w:sz w:val="27"/>
          <w:szCs w:val="27"/>
        </w:rPr>
        <w:t xml:space="preserve">     В именном индоссаменте наименование первого векселедержателя должно совпадать с наименованием первого индоссанта (того, кто первым передает вексель по передаточной надписи). Соответствие также должно быть между наименованием каждого индоссата со следующим за ним индоссантом. </w:t>
      </w:r>
    </w:p>
    <w:p w:rsidR="001C0B6D" w:rsidRDefault="001C0B6D">
      <w:pPr>
        <w:pStyle w:val="33"/>
        <w:ind w:left="0"/>
        <w:rPr>
          <w:sz w:val="27"/>
          <w:szCs w:val="27"/>
        </w:rPr>
      </w:pPr>
      <w:r>
        <w:rPr>
          <w:sz w:val="27"/>
          <w:szCs w:val="27"/>
        </w:rPr>
        <w:t xml:space="preserve">     Именной индоссамент должен иметь следующий вид:</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п/п. Платите приказу (наименование индоссата). Место и дата совершения индоссамента. Подпись индоссанта»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Индоссамент на предъявителя имеет вид:</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п/п. Платите приказу предъявителя этого векселя. Место и дата совершения индоссамента. Подпись индоссанта»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Бланковый индоссамент имеет вид: </w:t>
      </w:r>
    </w:p>
    <w:p w:rsidR="001C0B6D" w:rsidRDefault="001C0B6D">
      <w:pPr>
        <w:pStyle w:val="a8"/>
        <w:rPr>
          <w:sz w:val="27"/>
          <w:szCs w:val="27"/>
        </w:rPr>
      </w:pPr>
      <w:r>
        <w:rPr>
          <w:sz w:val="27"/>
          <w:szCs w:val="27"/>
        </w:rPr>
        <w:t xml:space="preserve">« № п/п Место и дата совершения индоссамента. Подпись индоссанта» При этом под первым индоссаментом не должна стоять дата, более ранняя, чем дата составления векселя, и так далее по цепочке. Если на векселе проставляется бланковый индоссамент, оставляется место для внесения наименования индоссата.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2) </w:t>
      </w:r>
      <w:r>
        <w:rPr>
          <w:rFonts w:ascii="Times New Roman" w:hAnsi="Times New Roman" w:cs="Times New Roman"/>
          <w:i/>
          <w:iCs/>
          <w:sz w:val="27"/>
          <w:szCs w:val="27"/>
        </w:rPr>
        <w:t>Допустимые оговорки</w:t>
      </w:r>
      <w:r>
        <w:rPr>
          <w:rFonts w:ascii="Times New Roman" w:hAnsi="Times New Roman" w:cs="Times New Roman"/>
          <w:sz w:val="27"/>
          <w:szCs w:val="27"/>
        </w:rPr>
        <w:t xml:space="preserve">. При совершении индоссамента возможно указание ряда оговорок, формулировки которых должны быть следующими: </w:t>
      </w:r>
    </w:p>
    <w:p w:rsidR="001C0B6D" w:rsidRDefault="001C0B6D">
      <w:pPr>
        <w:pStyle w:val="a8"/>
        <w:rPr>
          <w:sz w:val="27"/>
          <w:szCs w:val="27"/>
        </w:rPr>
      </w:pPr>
      <w:r>
        <w:rPr>
          <w:sz w:val="27"/>
          <w:szCs w:val="27"/>
        </w:rPr>
        <w:t xml:space="preserve">     а) оговорка «не приказу». «Платите (наименование), но не его приказу». Допустима только в именном индоссаменте;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б) оговорка «без оборота на нас». «Платите приказу (наименование) без оборота на нас». Безоборотная оговорка может быть зачеркнута только за подписью лица, ее проставившего;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 оговорка «без протеста». «Платите приказу (наименование), без протеста»,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г) оговорка «валюта в залог». «(Наименование, кому) в залог»;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 уменьшение сроков для предъявления векселя. Эти сроки могут быть изменены в определенных законом случаях. Срок для предъявления к платежу векселя «по предъявлении» может быть сокращен индоссантами следующим образом: «Платите приказу (наименование) до (дата)». Срок для предъявления к акцепту также может быть сокращен индоссантом: «Платите приказу (наименование). К акцепту не позднее (дата)» или назначен: «Платите приказу (наименование). К акцепту (дата)». </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center"/>
        <w:rPr>
          <w:rFonts w:ascii="Times New Roman" w:hAnsi="Times New Roman" w:cs="Times New Roman"/>
          <w:sz w:val="27"/>
          <w:szCs w:val="27"/>
        </w:rPr>
      </w:pPr>
      <w:r>
        <w:rPr>
          <w:rFonts w:ascii="Times New Roman" w:hAnsi="Times New Roman" w:cs="Times New Roman"/>
          <w:b/>
          <w:bCs/>
          <w:sz w:val="27"/>
          <w:szCs w:val="27"/>
        </w:rPr>
        <w:t>Препоручительный индоссамент</w:t>
      </w:r>
      <w:r>
        <w:rPr>
          <w:rFonts w:ascii="Times New Roman" w:hAnsi="Times New Roman" w:cs="Times New Roman"/>
          <w:sz w:val="27"/>
          <w:szCs w:val="27"/>
        </w:rPr>
        <w:t>.</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Векселедержатель может поручить получение платежа по векселю другому лицу. Это поручение оформляется посредством препоручительной надписи, т.е. содержащей поручение, но не делающей указанное лицо собственником векселя. В случае передачи векселя на инкассо, кредитной организации пишется: «На инкассо (наименование), подпись». Если вексель передан другой организации (лицу), пишется: «Доверяю получить платеж (наименование), подпись». Тем самым доверенное лицо уполномочивается на совершение действий, связанных с получением платежа, без оформления доверенности. Препоручительная надпись может быть только именной.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 остальном требования к оформлению препоручительной надписи те же, что и при совершении именного индоссамента. </w:t>
      </w:r>
    </w:p>
    <w:p w:rsidR="001C0B6D" w:rsidRDefault="001C0B6D">
      <w:pPr>
        <w:widowControl/>
        <w:jc w:val="both"/>
        <w:rPr>
          <w:rFonts w:ascii="Times New Roman" w:hAnsi="Times New Roman" w:cs="Times New Roman"/>
          <w:sz w:val="27"/>
          <w:szCs w:val="27"/>
        </w:rPr>
      </w:pPr>
    </w:p>
    <w:p w:rsidR="001C0B6D" w:rsidRDefault="001C0B6D">
      <w:pPr>
        <w:widowControl/>
        <w:jc w:val="center"/>
        <w:rPr>
          <w:rFonts w:ascii="Times New Roman" w:hAnsi="Times New Roman" w:cs="Times New Roman"/>
          <w:b/>
          <w:bCs/>
          <w:sz w:val="27"/>
          <w:szCs w:val="27"/>
        </w:rPr>
      </w:pPr>
      <w:r>
        <w:rPr>
          <w:rFonts w:ascii="Times New Roman" w:hAnsi="Times New Roman" w:cs="Times New Roman"/>
          <w:b/>
          <w:bCs/>
          <w:sz w:val="27"/>
          <w:szCs w:val="27"/>
        </w:rPr>
        <w:t>Присоединение аллонжа.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Аллонж (добавочный лист простой бумаги) присоединяется к векселю в том случае, когда на векселе не хватает места для проставления индоссаментов. При этом должна быть обеспечена физически и формально прочная связь с векселем.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Аллонж имеет тот же формат, что и вексель, и имеет лицевую и оборотную стороны. На лицевой стороне помещаются следующие сведения о векселе, к которому присоединяется аллонж: </w:t>
      </w:r>
    </w:p>
    <w:p w:rsidR="001C0B6D" w:rsidRDefault="001C0B6D">
      <w:pPr>
        <w:widowControl/>
        <w:jc w:val="both"/>
        <w:rPr>
          <w:rFonts w:ascii="Times New Roman" w:hAnsi="Times New Roman" w:cs="Times New Roman"/>
          <w:sz w:val="27"/>
          <w:szCs w:val="27"/>
        </w:rPr>
      </w:pPr>
    </w:p>
    <w:p w:rsidR="001C0B6D" w:rsidRDefault="001C0B6D">
      <w:pPr>
        <w:widowControl/>
        <w:pBdr>
          <w:top w:val="single" w:sz="4" w:space="1" w:color="auto"/>
          <w:left w:val="single" w:sz="4" w:space="4" w:color="auto"/>
          <w:bottom w:val="single" w:sz="4" w:space="1" w:color="auto"/>
          <w:right w:val="single" w:sz="4" w:space="4" w:color="auto"/>
        </w:pBdr>
        <w:jc w:val="both"/>
        <w:rPr>
          <w:rFonts w:ascii="Times New Roman" w:hAnsi="Times New Roman" w:cs="Times New Roman"/>
          <w:sz w:val="27"/>
          <w:szCs w:val="27"/>
        </w:rPr>
      </w:pPr>
      <w:r>
        <w:rPr>
          <w:rFonts w:ascii="Times New Roman" w:hAnsi="Times New Roman" w:cs="Times New Roman"/>
          <w:sz w:val="27"/>
          <w:szCs w:val="27"/>
        </w:rPr>
        <w:t>АЛЛОНЖ к простому/переводному векселю (серия, номер) на (сумма) выданному/трассированному (дата) в (место составления) (кем) приказу (кого) на (кого, для переводного векселя) платежом (срок платежа). Присоединил (наименование индоссанта)</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Лицевая сторона аллонжа стала в свое время следствием желания избежать следующего вида мошенничеств – без лицевой стороны просто отрезался, на чистой оформлялся подложный вексель, который с подлинными подписями на обороте и пускался в оборот.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Аллонж присоединяется к векселю слева или снизу. При присоединении соответственно правый/верхний край оборотной  стороны аллонжа заходит на левый/нижний лицевой стороны векселя. На месте склеивания должна быть поставлена печать лица, наклеивающего аллонж. Печать должна захватывать и аллонж, и вексель.</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На оборотной стороне продолжаются индоссаменты. При этом первый индоссамент начинается на обороте векселя: «Платите приказу (наименование)», а заканчивался на аллонже «(наименование), подпись»</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Следующий аллонж присоединяется к предыдущему по тем же правилам. </w:t>
      </w:r>
    </w:p>
    <w:p w:rsidR="001C0B6D" w:rsidRDefault="001C0B6D">
      <w:pPr>
        <w:pStyle w:val="5"/>
        <w:rPr>
          <w:sz w:val="27"/>
          <w:szCs w:val="27"/>
        </w:rPr>
      </w:pPr>
      <w:r>
        <w:rPr>
          <w:sz w:val="27"/>
          <w:szCs w:val="27"/>
        </w:rPr>
        <w:t>Другие отметки на обороте векселя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а) </w:t>
      </w:r>
      <w:r>
        <w:rPr>
          <w:rFonts w:ascii="Times New Roman" w:hAnsi="Times New Roman" w:cs="Times New Roman"/>
          <w:i/>
          <w:iCs/>
          <w:sz w:val="27"/>
          <w:szCs w:val="27"/>
        </w:rPr>
        <w:t>назначение посредников.</w:t>
      </w:r>
      <w:r>
        <w:rPr>
          <w:rFonts w:ascii="Times New Roman" w:hAnsi="Times New Roman" w:cs="Times New Roman"/>
          <w:sz w:val="27"/>
          <w:szCs w:val="27"/>
        </w:rPr>
        <w:t xml:space="preserve"> Назначение посредника для акцепта или платежа дается за подписью индоссанта при индоссаменте или отдельно: «Посредник в акцепте/платеже (наименование), подпись»;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б) </w:t>
      </w:r>
      <w:r>
        <w:rPr>
          <w:rFonts w:ascii="Times New Roman" w:hAnsi="Times New Roman" w:cs="Times New Roman"/>
          <w:i/>
          <w:iCs/>
          <w:sz w:val="27"/>
          <w:szCs w:val="27"/>
        </w:rPr>
        <w:t>аваль.</w:t>
      </w:r>
      <w:r>
        <w:rPr>
          <w:rFonts w:ascii="Times New Roman" w:hAnsi="Times New Roman" w:cs="Times New Roman"/>
          <w:sz w:val="27"/>
          <w:szCs w:val="27"/>
        </w:rPr>
        <w:t xml:space="preserve"> Дается  на лицевой или оборотной стороне: «Аваль за (наименование) (в размере), подпись».</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w:t>
      </w:r>
    </w:p>
    <w:p w:rsidR="001C0B6D" w:rsidRDefault="001C0B6D">
      <w:pPr>
        <w:widowControl/>
        <w:jc w:val="center"/>
        <w:rPr>
          <w:rFonts w:ascii="Times New Roman" w:hAnsi="Times New Roman" w:cs="Times New Roman"/>
          <w:b/>
          <w:bCs/>
          <w:sz w:val="30"/>
          <w:szCs w:val="30"/>
        </w:rPr>
      </w:pPr>
      <w:r>
        <w:rPr>
          <w:rFonts w:ascii="Times New Roman" w:hAnsi="Times New Roman" w:cs="Times New Roman"/>
          <w:b/>
          <w:bCs/>
          <w:sz w:val="30"/>
          <w:szCs w:val="30"/>
        </w:rPr>
        <w:t>Аваль.</w:t>
      </w:r>
    </w:p>
    <w:p w:rsidR="001C0B6D" w:rsidRDefault="001C0B6D">
      <w:pPr>
        <w:widowControl/>
        <w:jc w:val="center"/>
        <w:rPr>
          <w:rFonts w:ascii="Times New Roman" w:hAnsi="Times New Roman" w:cs="Times New Roman"/>
          <w:b/>
          <w:bCs/>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Помимо индоссамента, выполняющего и гарантийную функцию, существует особо предназначенный для этой цели институт вексельного права – вексельное поручительство или  аваль. Любое лицо, обладающее векселеспособностью, посредством аваля может дать поручиться за любое обязанное по векселю лицо, будь то главный должник или второстепенный. Причем как в части вексельной суммы, так и  полностью. Такое обеспечение платежа по векселю называется авалем и дается просто подписью авалиста на лицевой стороне векселя, которая может сопровождаться словами «Считать за аваль». Считается, что аваль дан за векселедателя, если авалистом не указано иное лицо. Помимо самого векселя, аваль может быть дан на добавочном листе и даже на отдельном листе, это допустимое отступление действующего Положения от ЕВЗ В последнем случае должно быть указано место выдачи аваля. Также следует указать реквизиты векселя и, возможно, вневексельные реквизиты, позволяющие однозначно отождествить документ. Аваль может находиться и на копии или каком-либо экземпляре векселя, отсутствуя на первом. Аваль может быть дан в любой момент времени, как до истечения срока векселя, так и после. Местоположение аваля для этой цели роли не играет, за кого из должников дан аваль следует только из содержания этой надписи.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Отвечает авалист по векселю так же, как и лицо, за которое дан аваль. Причем и в том случае, если обязательство этого лица окажется недействительным (например, подделана подпись). Только в одном случае авалист будет избавлен от ответственности – если причиной недействительности обязательства лица, за которое он поручился, явится дефект формы. Отсюда следует, что авалист не может предъявить вексельному кредитору возражения, которые мог бы выставить должник.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Положения, в которых находятся авалисты главного вексельного должника и второстепенного, различны. Так как для наступления ответственности второстепенного должника, за которого дан аваль, требуется протест, то и ответственность его авалиста наступает лишь после совершения этого акта. Далее со стороны векселедержателя каких-либо дополнительных действий, связанных уже с предъявлением векселя к платежу или, тем более, с доказательством отказа в платеже второстепенного должника, не требуется. Второстепенный должник и его авалист несут солидарную ответственность.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Для предъявления иска к авалисту главного должника, как и в отношении последнего, не требуется протеста. Авалист с момента выдачи аваля отвечает так же, как и главный должник, неся тем самым солидарную ответственность с ним.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Оплатив вексель, авалист получает все вытекающие из него права, оказываясь тем самым в положении законного векселедержателя. </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pStyle w:val="4"/>
        <w:rPr>
          <w:sz w:val="30"/>
          <w:szCs w:val="30"/>
        </w:rPr>
      </w:pPr>
      <w:r>
        <w:rPr>
          <w:sz w:val="30"/>
          <w:szCs w:val="30"/>
        </w:rPr>
        <w:t>Предъявление векселя к акцепту и платежу.</w:t>
      </w:r>
    </w:p>
    <w:p w:rsidR="001C0B6D" w:rsidRDefault="001C0B6D">
      <w:pPr>
        <w:widowControl/>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Для владельца переводного векселя особое значение имеет возможность его предъявления до срока платежа для акцепта плательщику, который в случае принятия векселя к оплате должен поставить свою подпись на лицевой стороне векселя. Акцепт означает принятие обязательства заплатить по векселю, что дает векселедержателю право прямого иска против акцептанта, и таким образом дополнительно позволяет заранее прощупать состоятельность последнего, если в ней нет уверенности. Как и все обязательства в векселе, акцепт есть одностороннее, безусловное и абстрактное обязательство.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Следует помнить, что векселя, подлежащие оплате в определенный срок после предъявления, должны быть предъявлены к акцепту в течение года со дня выдачи, если векселедателем или индоссантами не оговорено иное, Причем векселедатель может назначить любой другой срок, а индоссанты могут его лишь сократить.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За плательщиком предусмотрено право потребовать, чтобы вексель был ему вторично предъявлен для акцепта на следующий день, однако он не может для этого потребовать оставить вексель себе. Акцепт должен быть датирован плательщиком днем предъявления. Плательщик может ограничить акцепт частью суммы, однако не допускается никаких других ограничений и условий, иначе это равносильно отказу в акцепте.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К платежу вексель должен быть предъявлен в день оплаты, либо в течение двух следующих рабочих дней. Плательщик не может требовать от векселедержателя, чтобы тот принял платеж до срока. Если вексель не предъявлен в срок к оплате, плательщик сам может внести сумму на депозит нотариальной конторе или другому компетентному органу за счет векселедержателя и на его риск. При платеже по векселю плательщик обязан проверить правильность ряда индоссаментов, но не действительность подписей под ними. Оплачивая вексель, плательщик вместе с его получением может потребовать, чтобы векселедержатель сделал на нем отметку о получении платежа («Платеж получен»).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Если плательщик отказал в акцепте или оплате векселя, перед подачей иска векселедержатель должен совершить протест векселя – получение нотариально, удостоверенного отказа в акцепте или платеже. Протест в неакцепте производится в срок, установленный для акцепта, а в неплатеже – в один из двух рабочих дней следом за днем предъявления к платежу (за исключением векселя по предъявлении). Для его совершения вексель передается нотариусу, который предъявляет его плательщику и, получив отказ, оформляет акт протеста в неакцепте или неплатеже. Векселедержатель в любой форме должен известить своего индоссанта о протесте в течение пяти дней, считая день протеста. В свою очередь индоссаты в двухдневный срок со дня получения извещения оповещают своих индоссантов (и их авалистов, если последние имеются), вплоть до векселедателя. В этом случае векселедержатель имеет право обратного требования (регресс) о возмещении суммы векселя любому обязанному по векселю лицу, подписавшему вексель ранее него.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Поскольку протест векселя бросает тень на репутацию лиц, обязанных по нему, любое из этих лиц может запретить протест, поместив в передаточной надписи, авале, самом векселе слова «оборот без издержек» («без протеста»). Причем в последнем случае, когда эта оговорка принадлежит векселедателю, совершение протеста векселедержателем приводит к отнесению издержек по протесту на его счет.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Сроки, установленные для: </w:t>
      </w:r>
    </w:p>
    <w:p w:rsidR="001C0B6D" w:rsidRDefault="001C0B6D">
      <w:pPr>
        <w:widowControl/>
        <w:numPr>
          <w:ilvl w:val="0"/>
          <w:numId w:val="11"/>
        </w:numPr>
        <w:jc w:val="both"/>
        <w:rPr>
          <w:rFonts w:ascii="Times New Roman" w:hAnsi="Times New Roman" w:cs="Times New Roman"/>
          <w:sz w:val="27"/>
          <w:szCs w:val="27"/>
        </w:rPr>
      </w:pPr>
      <w:r>
        <w:rPr>
          <w:rFonts w:ascii="Times New Roman" w:hAnsi="Times New Roman" w:cs="Times New Roman"/>
          <w:sz w:val="27"/>
          <w:szCs w:val="27"/>
        </w:rPr>
        <w:t xml:space="preserve">предъявления векселя сроком по или после предъявления; </w:t>
      </w:r>
    </w:p>
    <w:p w:rsidR="001C0B6D" w:rsidRDefault="001C0B6D">
      <w:pPr>
        <w:widowControl/>
        <w:numPr>
          <w:ilvl w:val="0"/>
          <w:numId w:val="11"/>
        </w:numPr>
        <w:jc w:val="both"/>
        <w:rPr>
          <w:rFonts w:ascii="Times New Roman" w:hAnsi="Times New Roman" w:cs="Times New Roman"/>
          <w:sz w:val="27"/>
          <w:szCs w:val="27"/>
        </w:rPr>
      </w:pPr>
      <w:r>
        <w:rPr>
          <w:rFonts w:ascii="Times New Roman" w:hAnsi="Times New Roman" w:cs="Times New Roman"/>
          <w:sz w:val="27"/>
          <w:szCs w:val="27"/>
        </w:rPr>
        <w:t xml:space="preserve">совершения протеста в неакцепте или неплатеже; </w:t>
      </w:r>
    </w:p>
    <w:p w:rsidR="001C0B6D" w:rsidRDefault="001C0B6D">
      <w:pPr>
        <w:widowControl/>
        <w:numPr>
          <w:ilvl w:val="0"/>
          <w:numId w:val="11"/>
        </w:numPr>
        <w:jc w:val="both"/>
        <w:rPr>
          <w:rFonts w:ascii="Times New Roman" w:hAnsi="Times New Roman" w:cs="Times New Roman"/>
          <w:sz w:val="27"/>
          <w:szCs w:val="27"/>
        </w:rPr>
      </w:pPr>
      <w:r>
        <w:rPr>
          <w:rFonts w:ascii="Times New Roman" w:hAnsi="Times New Roman" w:cs="Times New Roman"/>
          <w:sz w:val="27"/>
          <w:szCs w:val="27"/>
        </w:rPr>
        <w:t>предъявления к платежу в случае оговорки «без протеста»,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должны быть соблюдены векселедержателем под угрозой потери прав против всех обязанных лиц, за исключением акцептанта. Если векселедержатель упустил срок, назначенный векселедателем для акцепта, то он теряет права, возникающие вследствие неплатежа или неакцепта. В случае возникновения непреодолимой силы, сроки предъявления и протеста векселя удлиняются. Однако если ее действие длится более 30 дней, то для осуществления регресса предъявление и протест векселя становятся необязательны. </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center"/>
        <w:rPr>
          <w:rFonts w:ascii="Times New Roman" w:hAnsi="Times New Roman" w:cs="Times New Roman"/>
          <w:b/>
          <w:bCs/>
          <w:sz w:val="30"/>
          <w:szCs w:val="30"/>
        </w:rPr>
      </w:pPr>
    </w:p>
    <w:p w:rsidR="001C0B6D" w:rsidRDefault="001C0B6D">
      <w:pPr>
        <w:widowControl/>
        <w:jc w:val="center"/>
        <w:rPr>
          <w:rFonts w:ascii="Times New Roman" w:hAnsi="Times New Roman" w:cs="Times New Roman"/>
          <w:b/>
          <w:bCs/>
          <w:sz w:val="30"/>
          <w:szCs w:val="30"/>
        </w:rPr>
      </w:pPr>
      <w:r>
        <w:rPr>
          <w:rFonts w:ascii="Times New Roman" w:hAnsi="Times New Roman" w:cs="Times New Roman"/>
          <w:b/>
          <w:bCs/>
          <w:sz w:val="30"/>
          <w:szCs w:val="30"/>
        </w:rPr>
        <w:t>Исчисление сроков по векселю и исковая давность.</w:t>
      </w:r>
    </w:p>
    <w:p w:rsidR="001C0B6D" w:rsidRDefault="001C0B6D">
      <w:pPr>
        <w:widowControl/>
        <w:jc w:val="center"/>
        <w:rPr>
          <w:rFonts w:ascii="Times New Roman" w:hAnsi="Times New Roman" w:cs="Times New Roman"/>
          <w:b/>
          <w:bCs/>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Все действия, относящиеся к векселю (платеж, протест и т. д.), должны совершаться только в рабочий день. Если какое-либо из этих действий должно быть совершено в день, который является установленным по закону нерабочим, то срок такого действия пролонгируется до ближайшего рабочего дня. Нерабочие дни, падающие на время течения срока, идут в счет срока. В срок действия, установленный законом, не включается день, от которого срок начинает исчисление.</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Никакие праздничные дни, дающие право на отсрочку любых действий по векселю, по дополнительному соглашению участников вексельного отношения не учитываются.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Право требования по векселю сохраняется:</w:t>
      </w:r>
    </w:p>
    <w:p w:rsidR="001C0B6D" w:rsidRDefault="001C0B6D">
      <w:pPr>
        <w:widowControl/>
        <w:numPr>
          <w:ilvl w:val="0"/>
          <w:numId w:val="12"/>
        </w:numPr>
        <w:jc w:val="both"/>
        <w:rPr>
          <w:rFonts w:ascii="Times New Roman" w:hAnsi="Times New Roman" w:cs="Times New Roman"/>
          <w:sz w:val="27"/>
          <w:szCs w:val="27"/>
        </w:rPr>
      </w:pPr>
      <w:r>
        <w:rPr>
          <w:rFonts w:ascii="Times New Roman" w:hAnsi="Times New Roman" w:cs="Times New Roman"/>
          <w:sz w:val="27"/>
          <w:szCs w:val="27"/>
        </w:rPr>
        <w:t>к векселедателю и его авалисту - в течение трех лет со дня предъявления векселя к платежу;</w:t>
      </w:r>
    </w:p>
    <w:p w:rsidR="001C0B6D" w:rsidRDefault="001C0B6D">
      <w:pPr>
        <w:widowControl/>
        <w:numPr>
          <w:ilvl w:val="0"/>
          <w:numId w:val="12"/>
        </w:numPr>
        <w:jc w:val="both"/>
        <w:rPr>
          <w:rFonts w:ascii="Times New Roman" w:hAnsi="Times New Roman" w:cs="Times New Roman"/>
          <w:sz w:val="27"/>
          <w:szCs w:val="27"/>
        </w:rPr>
      </w:pPr>
      <w:r>
        <w:rPr>
          <w:rFonts w:ascii="Times New Roman" w:hAnsi="Times New Roman" w:cs="Times New Roman"/>
          <w:sz w:val="27"/>
          <w:szCs w:val="27"/>
        </w:rPr>
        <w:t>к индоссантам и их авалистам - в течение одного года со дня совершения протеста;</w:t>
      </w:r>
    </w:p>
    <w:p w:rsidR="001C0B6D" w:rsidRDefault="001C0B6D">
      <w:pPr>
        <w:widowControl/>
        <w:numPr>
          <w:ilvl w:val="0"/>
          <w:numId w:val="12"/>
        </w:numPr>
        <w:jc w:val="both"/>
        <w:rPr>
          <w:rFonts w:ascii="Times New Roman" w:hAnsi="Times New Roman" w:cs="Times New Roman"/>
          <w:sz w:val="27"/>
          <w:szCs w:val="27"/>
        </w:rPr>
      </w:pPr>
      <w:r>
        <w:rPr>
          <w:rFonts w:ascii="Times New Roman" w:hAnsi="Times New Roman" w:cs="Times New Roman"/>
          <w:sz w:val="27"/>
          <w:szCs w:val="27"/>
        </w:rPr>
        <w:t>индоссантов друг к другу — в течение шести месяцев со дня, в который индоссант оплатил вексель, или со дня совершения протеста по векселю.</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center"/>
        <w:rPr>
          <w:rFonts w:ascii="Times New Roman" w:hAnsi="Times New Roman" w:cs="Times New Roman"/>
          <w:b/>
          <w:bCs/>
          <w:sz w:val="30"/>
          <w:szCs w:val="30"/>
        </w:rPr>
      </w:pPr>
      <w:r>
        <w:rPr>
          <w:rFonts w:ascii="Times New Roman" w:hAnsi="Times New Roman" w:cs="Times New Roman"/>
          <w:b/>
          <w:bCs/>
          <w:sz w:val="30"/>
          <w:szCs w:val="30"/>
        </w:rPr>
        <w:t>Работа банка с векселями клиентов.</w:t>
      </w:r>
    </w:p>
    <w:p w:rsidR="001C0B6D" w:rsidRDefault="001C0B6D">
      <w:pPr>
        <w:widowControl/>
        <w:jc w:val="center"/>
        <w:rPr>
          <w:rFonts w:ascii="Times New Roman" w:hAnsi="Times New Roman" w:cs="Times New Roman"/>
          <w:b/>
          <w:bCs/>
          <w:sz w:val="30"/>
          <w:szCs w:val="30"/>
        </w:rPr>
      </w:pPr>
    </w:p>
    <w:p w:rsidR="001C0B6D" w:rsidRDefault="001C0B6D">
      <w:pPr>
        <w:pStyle w:val="a8"/>
        <w:rPr>
          <w:sz w:val="27"/>
          <w:szCs w:val="27"/>
        </w:rPr>
      </w:pPr>
      <w:r>
        <w:rPr>
          <w:sz w:val="27"/>
          <w:szCs w:val="27"/>
        </w:rPr>
        <w:t xml:space="preserve">     Существуют четыре основные операции банка с векселями: инкассирование векселей; учет (дисконт) векселей; предоставле</w:t>
      </w:r>
      <w:r>
        <w:rPr>
          <w:sz w:val="27"/>
          <w:szCs w:val="27"/>
        </w:rPr>
        <w:softHyphen/>
        <w:t>ние ссуд под залог векселей; поручительство по векселям (авалирование).</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Операция по </w:t>
      </w:r>
      <w:r>
        <w:rPr>
          <w:rFonts w:ascii="Times New Roman" w:hAnsi="Times New Roman" w:cs="Times New Roman"/>
          <w:i/>
          <w:iCs/>
          <w:sz w:val="27"/>
          <w:szCs w:val="27"/>
        </w:rPr>
        <w:t>инкассированию векселей</w:t>
      </w:r>
      <w:r>
        <w:rPr>
          <w:rFonts w:ascii="Times New Roman" w:hAnsi="Times New Roman" w:cs="Times New Roman"/>
          <w:sz w:val="27"/>
          <w:szCs w:val="27"/>
        </w:rPr>
        <w:t xml:space="preserve"> заключается в том, что вексель предъявляется векселедержателем в банк с просьбой произвести по нему взыскание. При этом на обороте векселя дела</w:t>
      </w:r>
      <w:r>
        <w:rPr>
          <w:rFonts w:ascii="Times New Roman" w:hAnsi="Times New Roman" w:cs="Times New Roman"/>
          <w:sz w:val="27"/>
          <w:szCs w:val="27"/>
        </w:rPr>
        <w:softHyphen/>
        <w:t>ется доверительный индоссамент на имя банка, после чего банк за определенную плату производит взыскание по векселю в пользу доверителя.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w:t>
      </w:r>
      <w:r>
        <w:rPr>
          <w:rFonts w:ascii="Times New Roman" w:hAnsi="Times New Roman" w:cs="Times New Roman"/>
          <w:i/>
          <w:iCs/>
          <w:sz w:val="27"/>
          <w:szCs w:val="27"/>
        </w:rPr>
        <w:t>Учет</w:t>
      </w:r>
      <w:r>
        <w:rPr>
          <w:rFonts w:ascii="Times New Roman" w:hAnsi="Times New Roman" w:cs="Times New Roman"/>
          <w:sz w:val="27"/>
          <w:szCs w:val="27"/>
        </w:rPr>
        <w:t xml:space="preserve">, или </w:t>
      </w:r>
      <w:r>
        <w:rPr>
          <w:rFonts w:ascii="Times New Roman" w:hAnsi="Times New Roman" w:cs="Times New Roman"/>
          <w:i/>
          <w:iCs/>
          <w:sz w:val="27"/>
          <w:szCs w:val="27"/>
        </w:rPr>
        <w:t>дисконт, векселей</w:t>
      </w:r>
      <w:r>
        <w:rPr>
          <w:rFonts w:ascii="Times New Roman" w:hAnsi="Times New Roman" w:cs="Times New Roman"/>
          <w:sz w:val="27"/>
          <w:szCs w:val="27"/>
        </w:rPr>
        <w:t xml:space="preserve"> – самая распространенная операция банков с векселями; она представляет собой форму кредитования векселедержателя.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w:t>
      </w:r>
      <w:r>
        <w:rPr>
          <w:rFonts w:ascii="Times New Roman" w:hAnsi="Times New Roman" w:cs="Times New Roman"/>
          <w:i/>
          <w:iCs/>
          <w:sz w:val="27"/>
          <w:szCs w:val="27"/>
        </w:rPr>
        <w:t>Предоставление ссуд под залог векселей</w:t>
      </w:r>
      <w:r>
        <w:rPr>
          <w:rFonts w:ascii="Times New Roman" w:hAnsi="Times New Roman" w:cs="Times New Roman"/>
          <w:sz w:val="27"/>
          <w:szCs w:val="27"/>
        </w:rPr>
        <w:t xml:space="preserve"> в настоящее время развито слабо, поскольку для этого необходим значительный вексельный оборот, при котором практически любая организация имеет свой портфель векселей, которые могут быть исполь</w:t>
      </w:r>
      <w:r>
        <w:rPr>
          <w:rFonts w:ascii="Times New Roman" w:hAnsi="Times New Roman" w:cs="Times New Roman"/>
          <w:sz w:val="27"/>
          <w:szCs w:val="27"/>
        </w:rPr>
        <w:softHyphen/>
        <w:t>зованы в качестве залога при получении банковского кредита.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w:t>
      </w:r>
      <w:r>
        <w:rPr>
          <w:rFonts w:ascii="Times New Roman" w:hAnsi="Times New Roman" w:cs="Times New Roman"/>
          <w:i/>
          <w:iCs/>
          <w:sz w:val="27"/>
          <w:szCs w:val="27"/>
        </w:rPr>
        <w:t>Поручительство по векселям (авалирование)</w:t>
      </w:r>
      <w:r>
        <w:rPr>
          <w:rFonts w:ascii="Times New Roman" w:hAnsi="Times New Roman" w:cs="Times New Roman"/>
          <w:sz w:val="27"/>
          <w:szCs w:val="27"/>
        </w:rPr>
        <w:t xml:space="preserve"> является по суще</w:t>
      </w:r>
      <w:r>
        <w:rPr>
          <w:rFonts w:ascii="Times New Roman" w:hAnsi="Times New Roman" w:cs="Times New Roman"/>
          <w:sz w:val="27"/>
          <w:szCs w:val="27"/>
        </w:rPr>
        <w:softHyphen/>
        <w:t xml:space="preserve">ству страхованием вексельного оборота. Эта операция осуществляется банком на принципах страхования кредитора от невозврата кредита со взиманием в свою пользу комиссионных с учетом сумм по векселю и потенциального риска неплатежа по нему.      </w:t>
      </w:r>
    </w:p>
    <w:p w:rsidR="001C0B6D" w:rsidRDefault="001C0B6D">
      <w:pPr>
        <w:pStyle w:val="a8"/>
        <w:rPr>
          <w:sz w:val="27"/>
          <w:szCs w:val="27"/>
        </w:rPr>
      </w:pPr>
      <w:r>
        <w:rPr>
          <w:sz w:val="27"/>
          <w:szCs w:val="27"/>
        </w:rPr>
        <w:t xml:space="preserve">     Учет (дисконт) векселей банком организуется на счетах № 512 - 515, входящих в группу счетов «Учтенные векселя», по срокам платежа, а также отдельно – учтенные банком векселя, не оплаченные в срок, опротестованные и неопротестованные.</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До наступления срока платежа векселей они группируются на счетах второго порядка следующим образом:</w:t>
      </w:r>
    </w:p>
    <w:p w:rsidR="001C0B6D" w:rsidRDefault="001C0B6D">
      <w:pPr>
        <w:pStyle w:val="a8"/>
        <w:numPr>
          <w:ilvl w:val="0"/>
          <w:numId w:val="13"/>
        </w:numPr>
        <w:rPr>
          <w:sz w:val="27"/>
          <w:szCs w:val="27"/>
        </w:rPr>
      </w:pPr>
      <w:r>
        <w:rPr>
          <w:sz w:val="27"/>
          <w:szCs w:val="27"/>
        </w:rPr>
        <w:t>векселя сроком платежа «на определенный календарный день» и «во столько-то времени от составления» (срочные) относятся на счета второго порядка по сроку, фактически оставшемуся до платежа на момент приобретения векселя. В расчет срока прини</w:t>
      </w:r>
      <w:r>
        <w:rPr>
          <w:sz w:val="27"/>
          <w:szCs w:val="27"/>
        </w:rPr>
        <w:softHyphen/>
        <w:t>мается точное число календарных дней. Например, вексель сро</w:t>
      </w:r>
      <w:r>
        <w:rPr>
          <w:sz w:val="27"/>
          <w:szCs w:val="27"/>
        </w:rPr>
        <w:softHyphen/>
        <w:t>ком платежа 2 апреля 1998 г. приобретен 2 марта 1998 г, до оплаты осталось 33 дня, поэтому он будет записан по счету вто</w:t>
      </w:r>
      <w:r>
        <w:rPr>
          <w:sz w:val="27"/>
          <w:szCs w:val="27"/>
        </w:rPr>
        <w:softHyphen/>
        <w:t>рого порядка № 51503, т. е. прочие векселя со сроком погашения от 31 до 90 дней. По мере приближения срока платежа их пере</w:t>
      </w:r>
      <w:r>
        <w:rPr>
          <w:sz w:val="27"/>
          <w:szCs w:val="27"/>
        </w:rPr>
        <w:softHyphen/>
        <w:t>вод в другую группу не производится;</w:t>
      </w:r>
    </w:p>
    <w:p w:rsidR="001C0B6D" w:rsidRDefault="001C0B6D">
      <w:pPr>
        <w:widowControl/>
        <w:numPr>
          <w:ilvl w:val="0"/>
          <w:numId w:val="13"/>
        </w:numPr>
        <w:jc w:val="both"/>
        <w:rPr>
          <w:rFonts w:ascii="Times New Roman" w:hAnsi="Times New Roman" w:cs="Times New Roman"/>
          <w:sz w:val="27"/>
          <w:szCs w:val="27"/>
        </w:rPr>
      </w:pPr>
      <w:r>
        <w:rPr>
          <w:rFonts w:ascii="Times New Roman" w:hAnsi="Times New Roman" w:cs="Times New Roman"/>
          <w:sz w:val="27"/>
          <w:szCs w:val="27"/>
        </w:rPr>
        <w:t>векселя со сроком платежа «По предъявлению» учитываются на счетах № 51201 —- 51901 «до востребования».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Все счета активные; сальдо дебетовое означает сумму задол</w:t>
      </w:r>
      <w:r>
        <w:rPr>
          <w:rFonts w:ascii="Times New Roman" w:hAnsi="Times New Roman" w:cs="Times New Roman"/>
          <w:sz w:val="27"/>
          <w:szCs w:val="27"/>
        </w:rPr>
        <w:softHyphen/>
        <w:t>женности трассантов—плательщиков по векселям, приобретен</w:t>
      </w:r>
      <w:r>
        <w:rPr>
          <w:rFonts w:ascii="Times New Roman" w:hAnsi="Times New Roman" w:cs="Times New Roman"/>
          <w:sz w:val="27"/>
          <w:szCs w:val="27"/>
        </w:rPr>
        <w:softHyphen/>
        <w:t>ным банком у векселедержателей; оборот по дебету - приобретения векселей в отчетном периоде или суммы, отосланные на инкассо в банки-корреспонденты и опротестованные, не опла</w:t>
      </w:r>
      <w:r>
        <w:rPr>
          <w:rFonts w:ascii="Times New Roman" w:hAnsi="Times New Roman" w:cs="Times New Roman"/>
          <w:sz w:val="27"/>
          <w:szCs w:val="27"/>
        </w:rPr>
        <w:softHyphen/>
        <w:t>ченные в срок по векселям за отчетный период; оборот по кре</w:t>
      </w:r>
      <w:r>
        <w:rPr>
          <w:rFonts w:ascii="Times New Roman" w:hAnsi="Times New Roman" w:cs="Times New Roman"/>
          <w:sz w:val="27"/>
          <w:szCs w:val="27"/>
        </w:rPr>
        <w:softHyphen/>
        <w:t>диту - суммы поступивших платежей по векселям, находящимся в банке, или от банков-корреспондентов и суммы оплаты опро</w:t>
      </w:r>
      <w:r>
        <w:rPr>
          <w:rFonts w:ascii="Times New Roman" w:hAnsi="Times New Roman" w:cs="Times New Roman"/>
          <w:sz w:val="27"/>
          <w:szCs w:val="27"/>
        </w:rPr>
        <w:softHyphen/>
        <w:t>тестованных, ранее не оплаченных в срок векселей.</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Аналитический учет ведется на лицевых счетах по векселедержателям и векселедателям в пределах разрешенного им кредита с контролем за сроками погашения векселей Учет векселей срок оплаты которых не наступил, производится (по счетам № 51301 - 51307 - 51901 - 51907) по «покупной стоимости, или по цене приобретения (Указания ЦБР №62у от 11.12.97 г.). В то же время на счета по учету векселей, не оплаченных в срок (сче</w:t>
      </w:r>
      <w:r>
        <w:rPr>
          <w:rFonts w:ascii="Times New Roman" w:hAnsi="Times New Roman" w:cs="Times New Roman"/>
          <w:sz w:val="27"/>
          <w:szCs w:val="27"/>
        </w:rPr>
        <w:softHyphen/>
        <w:t>та № 51207-08 по № 51907-08), переносится не покупная сто</w:t>
      </w:r>
      <w:r>
        <w:rPr>
          <w:rFonts w:ascii="Times New Roman" w:hAnsi="Times New Roman" w:cs="Times New Roman"/>
          <w:sz w:val="27"/>
          <w:szCs w:val="27"/>
        </w:rPr>
        <w:softHyphen/>
        <w:t>имость векселей, а сумма, которую векселедержатель (кредитная организация) имеет право требовать по векселю по наступлении его срока, т. е. сумма номинала — для векселей без оговорки о начислении процентов и сумма номинала с процентами за пери</w:t>
      </w:r>
      <w:r>
        <w:rPr>
          <w:rFonts w:ascii="Times New Roman" w:hAnsi="Times New Roman" w:cs="Times New Roman"/>
          <w:sz w:val="27"/>
          <w:szCs w:val="27"/>
        </w:rPr>
        <w:softHyphen/>
        <w:t>од обращения векселя - для векселя с действительной суммой требования. Разница между ценой приобретения векселя и сум</w:t>
      </w:r>
      <w:r>
        <w:rPr>
          <w:rFonts w:ascii="Times New Roman" w:hAnsi="Times New Roman" w:cs="Times New Roman"/>
          <w:sz w:val="27"/>
          <w:szCs w:val="27"/>
        </w:rPr>
        <w:softHyphen/>
        <w:t>мой требования по нему будет относиться на счет № 61302 «До</w:t>
      </w:r>
      <w:r>
        <w:rPr>
          <w:rFonts w:ascii="Times New Roman" w:hAnsi="Times New Roman" w:cs="Times New Roman"/>
          <w:sz w:val="27"/>
          <w:szCs w:val="27"/>
        </w:rPr>
        <w:softHyphen/>
        <w:t>ходы будущих периодов по ценным бумагам».</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center"/>
        <w:rPr>
          <w:rFonts w:ascii="Times New Roman" w:hAnsi="Times New Roman" w:cs="Times New Roman"/>
          <w:b/>
          <w:bCs/>
          <w:sz w:val="30"/>
          <w:szCs w:val="30"/>
        </w:rPr>
      </w:pPr>
      <w:r>
        <w:rPr>
          <w:rFonts w:ascii="Times New Roman" w:hAnsi="Times New Roman" w:cs="Times New Roman"/>
          <w:b/>
          <w:bCs/>
          <w:sz w:val="30"/>
          <w:szCs w:val="30"/>
        </w:rPr>
        <w:t>Бухгалтерский учет банковских операций с векселями.</w:t>
      </w:r>
    </w:p>
    <w:p w:rsidR="001C0B6D" w:rsidRDefault="001C0B6D">
      <w:pPr>
        <w:widowControl/>
        <w:jc w:val="center"/>
        <w:rPr>
          <w:rFonts w:ascii="Times New Roman" w:hAnsi="Times New Roman" w:cs="Times New Roman"/>
          <w:b/>
          <w:bCs/>
          <w:sz w:val="30"/>
          <w:szCs w:val="30"/>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Порядок учета операций коммерческого банка с векселями изложен в письме ЦБ РФ № 26 от 23.02.95 г. В нем указано, что при выдаче (выпуске) собственных векселей и осуществлении операций с ними банки руководствуются согласно закону «О переводном и простом векселе», принятому на Женевской кон</w:t>
      </w:r>
      <w:r>
        <w:rPr>
          <w:rFonts w:ascii="Times New Roman" w:hAnsi="Times New Roman" w:cs="Times New Roman"/>
          <w:sz w:val="27"/>
          <w:szCs w:val="27"/>
        </w:rPr>
        <w:softHyphen/>
        <w:t>венции, к которой СССР присоединился 25.11.36 г„ общими нор</w:t>
      </w:r>
      <w:r>
        <w:rPr>
          <w:rFonts w:ascii="Times New Roman" w:hAnsi="Times New Roman" w:cs="Times New Roman"/>
          <w:sz w:val="27"/>
          <w:szCs w:val="27"/>
        </w:rPr>
        <w:softHyphen/>
        <w:t>мами гражданского законодательства РФ, а также законами и ины</w:t>
      </w:r>
      <w:r>
        <w:rPr>
          <w:rFonts w:ascii="Times New Roman" w:hAnsi="Times New Roman" w:cs="Times New Roman"/>
          <w:sz w:val="27"/>
          <w:szCs w:val="27"/>
        </w:rPr>
        <w:softHyphen/>
        <w:t>ми нормативными актами РФ, регулирующими денежно-кредит</w:t>
      </w:r>
      <w:r>
        <w:rPr>
          <w:rFonts w:ascii="Times New Roman" w:hAnsi="Times New Roman" w:cs="Times New Roman"/>
          <w:sz w:val="27"/>
          <w:szCs w:val="27"/>
        </w:rPr>
        <w:softHyphen/>
        <w:t>ные отношения.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При выдаче (выпуске) собственных векселей коммерческий банк может выступить:</w:t>
      </w:r>
    </w:p>
    <w:p w:rsidR="001C0B6D" w:rsidRDefault="001C0B6D">
      <w:pPr>
        <w:widowControl/>
        <w:numPr>
          <w:ilvl w:val="0"/>
          <w:numId w:val="14"/>
        </w:numPr>
        <w:rPr>
          <w:rFonts w:ascii="Times New Roman" w:hAnsi="Times New Roman" w:cs="Times New Roman"/>
          <w:sz w:val="27"/>
          <w:szCs w:val="27"/>
        </w:rPr>
      </w:pPr>
      <w:r>
        <w:rPr>
          <w:rFonts w:ascii="Times New Roman" w:hAnsi="Times New Roman" w:cs="Times New Roman"/>
          <w:sz w:val="27"/>
          <w:szCs w:val="27"/>
        </w:rPr>
        <w:t>векселедателем простого векселя;</w:t>
      </w:r>
    </w:p>
    <w:p w:rsidR="001C0B6D" w:rsidRDefault="001C0B6D">
      <w:pPr>
        <w:pStyle w:val="31"/>
        <w:numPr>
          <w:ilvl w:val="0"/>
          <w:numId w:val="14"/>
        </w:numPr>
        <w:rPr>
          <w:sz w:val="27"/>
          <w:szCs w:val="27"/>
        </w:rPr>
      </w:pPr>
      <w:r>
        <w:rPr>
          <w:sz w:val="27"/>
          <w:szCs w:val="27"/>
        </w:rPr>
        <w:t>акцептантом переводного  векселя;</w:t>
      </w:r>
    </w:p>
    <w:p w:rsidR="001C0B6D" w:rsidRDefault="001C0B6D">
      <w:pPr>
        <w:pStyle w:val="31"/>
        <w:numPr>
          <w:ilvl w:val="0"/>
          <w:numId w:val="14"/>
        </w:numPr>
        <w:rPr>
          <w:sz w:val="27"/>
          <w:szCs w:val="27"/>
        </w:rPr>
      </w:pPr>
      <w:r>
        <w:rPr>
          <w:sz w:val="27"/>
          <w:szCs w:val="27"/>
        </w:rPr>
        <w:t>одновременно векселедателем и акцептантом одного и того же переводного векселя;</w:t>
      </w:r>
    </w:p>
    <w:p w:rsidR="001C0B6D" w:rsidRDefault="001C0B6D">
      <w:pPr>
        <w:pStyle w:val="31"/>
        <w:numPr>
          <w:ilvl w:val="0"/>
          <w:numId w:val="14"/>
        </w:numPr>
        <w:rPr>
          <w:sz w:val="27"/>
          <w:szCs w:val="27"/>
        </w:rPr>
      </w:pPr>
      <w:r>
        <w:rPr>
          <w:sz w:val="27"/>
          <w:szCs w:val="27"/>
        </w:rPr>
        <w:t>векселедателем переводного векселя, воспрещаемого им для предъявления к акцепту;</w:t>
      </w:r>
    </w:p>
    <w:p w:rsidR="001C0B6D" w:rsidRDefault="001C0B6D">
      <w:pPr>
        <w:pStyle w:val="31"/>
        <w:numPr>
          <w:ilvl w:val="0"/>
          <w:numId w:val="14"/>
        </w:numPr>
        <w:rPr>
          <w:sz w:val="27"/>
          <w:szCs w:val="27"/>
        </w:rPr>
      </w:pPr>
      <w:r>
        <w:rPr>
          <w:sz w:val="27"/>
          <w:szCs w:val="27"/>
        </w:rPr>
        <w:t xml:space="preserve">векселедателем неакцептованного переводного векселя. </w:t>
      </w:r>
    </w:p>
    <w:p w:rsidR="001C0B6D" w:rsidRDefault="001C0B6D">
      <w:pPr>
        <w:pStyle w:val="31"/>
        <w:rPr>
          <w:sz w:val="27"/>
          <w:szCs w:val="27"/>
        </w:rPr>
      </w:pPr>
      <w:r>
        <w:rPr>
          <w:sz w:val="27"/>
          <w:szCs w:val="27"/>
        </w:rPr>
        <w:t xml:space="preserve">     Операции по векселям (обязательствам) осуществляются как в рублях, так ив иностранной валюте, основываясь на порядке, предусмотренном валютным законодательством РФ.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Собственные векселя банков включаются в расчет сумм обязательных резервов, подлежащих депонированию в Банке России. Основными счетами для учета операций с век</w:t>
      </w:r>
      <w:r>
        <w:rPr>
          <w:rFonts w:ascii="Times New Roman" w:hAnsi="Times New Roman" w:cs="Times New Roman"/>
          <w:sz w:val="27"/>
          <w:szCs w:val="27"/>
        </w:rPr>
        <w:softHyphen/>
        <w:t>селями банка являются те же счета (№ 512 - 519) «Учтённые векселя»...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Счета второго порядка этих счетов также разбиваются по сро</w:t>
      </w:r>
      <w:r>
        <w:rPr>
          <w:rFonts w:ascii="Times New Roman" w:hAnsi="Times New Roman" w:cs="Times New Roman"/>
          <w:sz w:val="27"/>
          <w:szCs w:val="27"/>
        </w:rPr>
        <w:softHyphen/>
        <w:t>кам их погашения:</w:t>
      </w:r>
    </w:p>
    <w:p w:rsidR="001C0B6D" w:rsidRDefault="001C0B6D">
      <w:pPr>
        <w:widowControl/>
        <w:ind w:left="709"/>
        <w:jc w:val="both"/>
        <w:rPr>
          <w:rFonts w:ascii="Times New Roman" w:hAnsi="Times New Roman" w:cs="Times New Roman"/>
          <w:sz w:val="27"/>
          <w:szCs w:val="27"/>
        </w:rPr>
      </w:pPr>
      <w:r>
        <w:rPr>
          <w:rFonts w:ascii="Times New Roman" w:hAnsi="Times New Roman" w:cs="Times New Roman"/>
          <w:sz w:val="27"/>
          <w:szCs w:val="27"/>
        </w:rPr>
        <w:t xml:space="preserve">01 - до востребования;                        </w:t>
      </w:r>
    </w:p>
    <w:p w:rsidR="001C0B6D" w:rsidRDefault="001C0B6D">
      <w:pPr>
        <w:widowControl/>
        <w:ind w:left="709"/>
        <w:jc w:val="both"/>
        <w:rPr>
          <w:rFonts w:ascii="Times New Roman" w:hAnsi="Times New Roman" w:cs="Times New Roman"/>
          <w:sz w:val="27"/>
          <w:szCs w:val="27"/>
        </w:rPr>
      </w:pPr>
      <w:r>
        <w:rPr>
          <w:rFonts w:ascii="Times New Roman" w:hAnsi="Times New Roman" w:cs="Times New Roman"/>
          <w:sz w:val="27"/>
          <w:szCs w:val="27"/>
        </w:rPr>
        <w:t xml:space="preserve">02 - со сроком погашения до 30 дней;      </w:t>
      </w:r>
    </w:p>
    <w:p w:rsidR="001C0B6D" w:rsidRDefault="001C0B6D">
      <w:pPr>
        <w:widowControl/>
        <w:ind w:left="709"/>
        <w:jc w:val="both"/>
        <w:rPr>
          <w:rFonts w:ascii="Times New Roman" w:hAnsi="Times New Roman" w:cs="Times New Roman"/>
          <w:sz w:val="27"/>
          <w:szCs w:val="27"/>
        </w:rPr>
      </w:pPr>
      <w:r>
        <w:rPr>
          <w:rFonts w:ascii="Times New Roman" w:hAnsi="Times New Roman" w:cs="Times New Roman"/>
          <w:sz w:val="27"/>
          <w:szCs w:val="27"/>
        </w:rPr>
        <w:t>03 - со сроком погашения от 31 до 90 дней;</w:t>
      </w:r>
    </w:p>
    <w:p w:rsidR="001C0B6D" w:rsidRDefault="001C0B6D">
      <w:pPr>
        <w:widowControl/>
        <w:ind w:left="709"/>
        <w:jc w:val="both"/>
        <w:rPr>
          <w:rFonts w:ascii="Times New Roman" w:hAnsi="Times New Roman" w:cs="Times New Roman"/>
          <w:sz w:val="27"/>
          <w:szCs w:val="27"/>
        </w:rPr>
      </w:pPr>
      <w:r>
        <w:rPr>
          <w:rFonts w:ascii="Times New Roman" w:hAnsi="Times New Roman" w:cs="Times New Roman"/>
          <w:sz w:val="27"/>
          <w:szCs w:val="27"/>
        </w:rPr>
        <w:t xml:space="preserve">04 - со сроком погашения от 91 до 180 дней;      </w:t>
      </w:r>
    </w:p>
    <w:p w:rsidR="001C0B6D" w:rsidRDefault="001C0B6D">
      <w:pPr>
        <w:widowControl/>
        <w:ind w:left="709"/>
        <w:jc w:val="both"/>
        <w:rPr>
          <w:rFonts w:ascii="Times New Roman" w:hAnsi="Times New Roman" w:cs="Times New Roman"/>
          <w:sz w:val="27"/>
          <w:szCs w:val="27"/>
        </w:rPr>
      </w:pPr>
      <w:r>
        <w:rPr>
          <w:rFonts w:ascii="Times New Roman" w:hAnsi="Times New Roman" w:cs="Times New Roman"/>
          <w:sz w:val="27"/>
          <w:szCs w:val="27"/>
        </w:rPr>
        <w:t>05 - со сроком погашения от 181 до 1 года;</w:t>
      </w:r>
    </w:p>
    <w:p w:rsidR="001C0B6D" w:rsidRDefault="001C0B6D">
      <w:pPr>
        <w:widowControl/>
        <w:ind w:left="709"/>
        <w:jc w:val="both"/>
        <w:rPr>
          <w:rFonts w:ascii="Times New Roman" w:hAnsi="Times New Roman" w:cs="Times New Roman"/>
          <w:sz w:val="27"/>
          <w:szCs w:val="27"/>
        </w:rPr>
      </w:pPr>
      <w:r>
        <w:rPr>
          <w:rFonts w:ascii="Times New Roman" w:hAnsi="Times New Roman" w:cs="Times New Roman"/>
          <w:sz w:val="27"/>
          <w:szCs w:val="27"/>
        </w:rPr>
        <w:t>06 - со сроком погашения свыше 1 года до 3 лет;</w:t>
      </w:r>
    </w:p>
    <w:p w:rsidR="001C0B6D" w:rsidRDefault="001C0B6D">
      <w:pPr>
        <w:widowControl/>
        <w:ind w:left="709"/>
        <w:jc w:val="both"/>
        <w:rPr>
          <w:rFonts w:ascii="Times New Roman" w:hAnsi="Times New Roman" w:cs="Times New Roman"/>
          <w:sz w:val="27"/>
          <w:szCs w:val="27"/>
        </w:rPr>
      </w:pPr>
      <w:r>
        <w:rPr>
          <w:rFonts w:ascii="Times New Roman" w:hAnsi="Times New Roman" w:cs="Times New Roman"/>
          <w:sz w:val="27"/>
          <w:szCs w:val="27"/>
        </w:rPr>
        <w:t>07 - со сроком погашения свыше 3 лет;</w:t>
      </w:r>
    </w:p>
    <w:p w:rsidR="001C0B6D" w:rsidRDefault="001C0B6D">
      <w:pPr>
        <w:widowControl/>
        <w:ind w:left="709"/>
        <w:jc w:val="both"/>
        <w:rPr>
          <w:rFonts w:ascii="Times New Roman" w:hAnsi="Times New Roman" w:cs="Times New Roman"/>
          <w:sz w:val="27"/>
          <w:szCs w:val="27"/>
        </w:rPr>
      </w:pPr>
      <w:r>
        <w:rPr>
          <w:rFonts w:ascii="Times New Roman" w:hAnsi="Times New Roman" w:cs="Times New Roman"/>
          <w:sz w:val="27"/>
          <w:szCs w:val="27"/>
        </w:rPr>
        <w:t>08 - не оплаченные в срок и опротестованные;</w:t>
      </w:r>
    </w:p>
    <w:p w:rsidR="001C0B6D" w:rsidRDefault="001C0B6D">
      <w:pPr>
        <w:widowControl/>
        <w:ind w:left="709"/>
        <w:jc w:val="both"/>
        <w:rPr>
          <w:rFonts w:ascii="Times New Roman" w:hAnsi="Times New Roman" w:cs="Times New Roman"/>
          <w:sz w:val="27"/>
          <w:szCs w:val="27"/>
        </w:rPr>
      </w:pPr>
      <w:r>
        <w:rPr>
          <w:rFonts w:ascii="Times New Roman" w:hAnsi="Times New Roman" w:cs="Times New Roman"/>
          <w:sz w:val="27"/>
          <w:szCs w:val="27"/>
        </w:rPr>
        <w:t>09 - не оплаченные в срок и неопротестованные;</w:t>
      </w:r>
    </w:p>
    <w:p w:rsidR="001C0B6D" w:rsidRDefault="001C0B6D">
      <w:pPr>
        <w:pStyle w:val="a8"/>
        <w:ind w:left="709"/>
        <w:rPr>
          <w:sz w:val="27"/>
          <w:szCs w:val="27"/>
        </w:rPr>
      </w:pPr>
      <w:r>
        <w:rPr>
          <w:sz w:val="27"/>
          <w:szCs w:val="27"/>
        </w:rPr>
        <w:t>10 - резервы под возможные потери (пассивный).</w:t>
      </w:r>
    </w:p>
    <w:p w:rsidR="001C0B6D" w:rsidRDefault="001C0B6D">
      <w:pPr>
        <w:pStyle w:val="a8"/>
        <w:rPr>
          <w:sz w:val="27"/>
          <w:szCs w:val="27"/>
        </w:rPr>
      </w:pPr>
      <w:r>
        <w:rPr>
          <w:sz w:val="27"/>
          <w:szCs w:val="27"/>
        </w:rPr>
        <w:t xml:space="preserve">     Счета активные; оборот по дебету отражает сумму новых Поступлений векселей, оборот по кредиту - их реализацию, по</w:t>
      </w:r>
      <w:r>
        <w:rPr>
          <w:sz w:val="27"/>
          <w:szCs w:val="27"/>
        </w:rPr>
        <w:softHyphen/>
        <w:t>гашение, сальдо дебетовое показывает сумму приобретённых банком векселей (сальдо и обороты отражаются по цене приоб</w:t>
      </w:r>
      <w:r>
        <w:rPr>
          <w:sz w:val="27"/>
          <w:szCs w:val="27"/>
        </w:rPr>
        <w:softHyphen/>
        <w:t xml:space="preserve">ретения).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 аналитическом учёте по этим счётам открываются следующие лицевые счета:                               </w:t>
      </w:r>
    </w:p>
    <w:p w:rsidR="001C0B6D" w:rsidRDefault="001C0B6D">
      <w:pPr>
        <w:widowControl/>
        <w:numPr>
          <w:ilvl w:val="0"/>
          <w:numId w:val="15"/>
        </w:numPr>
        <w:jc w:val="both"/>
        <w:rPr>
          <w:rFonts w:ascii="Times New Roman" w:hAnsi="Times New Roman" w:cs="Times New Roman"/>
          <w:sz w:val="27"/>
          <w:szCs w:val="27"/>
        </w:rPr>
      </w:pPr>
      <w:r>
        <w:rPr>
          <w:rFonts w:ascii="Times New Roman" w:hAnsi="Times New Roman" w:cs="Times New Roman"/>
          <w:sz w:val="27"/>
          <w:szCs w:val="27"/>
        </w:rPr>
        <w:t>«Учтенные банком векселя, отосланные на инкассо» -простые и переводные векселя, приобретенные (учтенные) банком и ото</w:t>
      </w:r>
      <w:r>
        <w:rPr>
          <w:rFonts w:ascii="Times New Roman" w:hAnsi="Times New Roman" w:cs="Times New Roman"/>
          <w:sz w:val="27"/>
          <w:szCs w:val="27"/>
        </w:rPr>
        <w:softHyphen/>
        <w:t>сланные им на инкассо в другие банки для предъявления к пла</w:t>
      </w:r>
      <w:r>
        <w:rPr>
          <w:rFonts w:ascii="Times New Roman" w:hAnsi="Times New Roman" w:cs="Times New Roman"/>
          <w:sz w:val="27"/>
          <w:szCs w:val="27"/>
        </w:rPr>
        <w:softHyphen/>
        <w:t>тежу;</w:t>
      </w:r>
    </w:p>
    <w:p w:rsidR="001C0B6D" w:rsidRDefault="001C0B6D">
      <w:pPr>
        <w:widowControl/>
        <w:numPr>
          <w:ilvl w:val="0"/>
          <w:numId w:val="15"/>
        </w:numPr>
        <w:jc w:val="both"/>
        <w:rPr>
          <w:rFonts w:ascii="Times New Roman" w:hAnsi="Times New Roman" w:cs="Times New Roman"/>
          <w:sz w:val="27"/>
          <w:szCs w:val="27"/>
        </w:rPr>
      </w:pPr>
      <w:r>
        <w:rPr>
          <w:rFonts w:ascii="Times New Roman" w:hAnsi="Times New Roman" w:cs="Times New Roman"/>
          <w:sz w:val="27"/>
          <w:szCs w:val="27"/>
        </w:rPr>
        <w:t>«Учтенные банком векселя, не акцептованные плательщиком» - переводные векселя, приобретенные (учтенные) банком, не акцептованные плательщиком;</w:t>
      </w:r>
    </w:p>
    <w:p w:rsidR="001C0B6D" w:rsidRDefault="001C0B6D">
      <w:pPr>
        <w:widowControl/>
        <w:numPr>
          <w:ilvl w:val="0"/>
          <w:numId w:val="15"/>
        </w:numPr>
        <w:jc w:val="both"/>
        <w:rPr>
          <w:rFonts w:ascii="Times New Roman" w:hAnsi="Times New Roman" w:cs="Times New Roman"/>
          <w:sz w:val="27"/>
          <w:szCs w:val="27"/>
        </w:rPr>
      </w:pPr>
      <w:r>
        <w:rPr>
          <w:rFonts w:ascii="Times New Roman" w:hAnsi="Times New Roman" w:cs="Times New Roman"/>
          <w:sz w:val="27"/>
          <w:szCs w:val="27"/>
        </w:rPr>
        <w:t>«Учтенные банком векселя, отосланные для получения акцеп</w:t>
      </w:r>
      <w:r>
        <w:rPr>
          <w:rFonts w:ascii="Times New Roman" w:hAnsi="Times New Roman" w:cs="Times New Roman"/>
          <w:sz w:val="27"/>
          <w:szCs w:val="27"/>
        </w:rPr>
        <w:softHyphen/>
        <w:t>та» - переводные векселя, приобретенные банком (учтенные), но не акцептованные плательщиком, отосланные банком для получения акцепта в другие банки;</w:t>
      </w:r>
    </w:p>
    <w:p w:rsidR="001C0B6D" w:rsidRDefault="001C0B6D">
      <w:pPr>
        <w:widowControl/>
        <w:numPr>
          <w:ilvl w:val="0"/>
          <w:numId w:val="15"/>
        </w:numPr>
        <w:jc w:val="both"/>
        <w:rPr>
          <w:rFonts w:ascii="Times New Roman" w:hAnsi="Times New Roman" w:cs="Times New Roman"/>
          <w:sz w:val="27"/>
          <w:szCs w:val="27"/>
          <w:vertAlign w:val="superscript"/>
        </w:rPr>
      </w:pPr>
      <w:r>
        <w:rPr>
          <w:rFonts w:ascii="Times New Roman" w:hAnsi="Times New Roman" w:cs="Times New Roman"/>
          <w:sz w:val="27"/>
          <w:szCs w:val="27"/>
        </w:rPr>
        <w:t>«Учтенные банком векселя» - простые и акцептованные пере</w:t>
      </w:r>
      <w:r>
        <w:rPr>
          <w:rFonts w:ascii="Times New Roman" w:hAnsi="Times New Roman" w:cs="Times New Roman"/>
          <w:sz w:val="27"/>
          <w:szCs w:val="27"/>
        </w:rPr>
        <w:softHyphen/>
        <w:t>водные векселя, находящиеся в портфеле банка, не отосланные на инкассо.</w:t>
      </w:r>
    </w:p>
    <w:p w:rsidR="001C0B6D" w:rsidRDefault="001C0B6D">
      <w:pPr>
        <w:pStyle w:val="a8"/>
        <w:rPr>
          <w:sz w:val="27"/>
          <w:szCs w:val="27"/>
        </w:rPr>
      </w:pPr>
      <w:r>
        <w:rPr>
          <w:sz w:val="27"/>
          <w:szCs w:val="27"/>
        </w:rPr>
        <w:t xml:space="preserve">     Для учета приобретенных банком векселей с номиналом в иностранной валюте используются те же счета № 512 - 519.</w:t>
      </w:r>
    </w:p>
    <w:p w:rsidR="001C0B6D" w:rsidRDefault="001C0B6D">
      <w:pPr>
        <w:pStyle w:val="a8"/>
        <w:rPr>
          <w:sz w:val="27"/>
          <w:szCs w:val="27"/>
        </w:rPr>
      </w:pPr>
    </w:p>
    <w:p w:rsidR="001C0B6D" w:rsidRDefault="001C0B6D">
      <w:pPr>
        <w:widowControl/>
        <w:jc w:val="center"/>
        <w:rPr>
          <w:rFonts w:ascii="Times New Roman" w:hAnsi="Times New Roman" w:cs="Times New Roman"/>
          <w:b/>
          <w:bCs/>
          <w:sz w:val="27"/>
          <w:szCs w:val="27"/>
        </w:rPr>
      </w:pPr>
      <w:r>
        <w:rPr>
          <w:rFonts w:ascii="Times New Roman" w:hAnsi="Times New Roman" w:cs="Times New Roman"/>
          <w:b/>
          <w:bCs/>
          <w:sz w:val="27"/>
          <w:szCs w:val="27"/>
        </w:rPr>
        <w:t>Порядок учета приобретенных (учтенных) векселей банка: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Учет ведется на счетах </w:t>
      </w:r>
      <w:r>
        <w:rPr>
          <w:rFonts w:ascii="Times New Roman" w:hAnsi="Times New Roman" w:cs="Times New Roman"/>
          <w:i/>
          <w:iCs/>
          <w:sz w:val="27"/>
          <w:szCs w:val="27"/>
        </w:rPr>
        <w:t>№ 512-519,</w:t>
      </w:r>
      <w:r>
        <w:rPr>
          <w:rFonts w:ascii="Times New Roman" w:hAnsi="Times New Roman" w:cs="Times New Roman"/>
          <w:sz w:val="27"/>
          <w:szCs w:val="27"/>
        </w:rPr>
        <w:t xml:space="preserve"> на дебете счетов  учитывается покупная стоимость приобретенных векселей.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Приобретение за отчетный период векселей по цене приобретения (покупная цена):</w:t>
      </w:r>
    </w:p>
    <w:p w:rsidR="001C0B6D" w:rsidRDefault="001C0B6D">
      <w:pPr>
        <w:pStyle w:val="6"/>
        <w:rPr>
          <w:sz w:val="27"/>
          <w:szCs w:val="27"/>
        </w:rPr>
      </w:pPr>
      <w:r>
        <w:rPr>
          <w:sz w:val="27"/>
          <w:szCs w:val="27"/>
        </w:rPr>
        <w:t>Д-т сч.512-519             К-т сч.20202,30102</w:t>
      </w:r>
    </w:p>
    <w:p w:rsidR="001C0B6D" w:rsidRDefault="001C0B6D">
      <w:pPr>
        <w:widowControl/>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На кредите счетов списывается покупная стоимость учтенных векселей:</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-погашенных векселей               </w:t>
      </w:r>
    </w:p>
    <w:p w:rsidR="001C0B6D" w:rsidRDefault="001C0B6D">
      <w:pPr>
        <w:pStyle w:val="7"/>
        <w:ind w:left="0" w:firstLine="0"/>
        <w:rPr>
          <w:sz w:val="27"/>
          <w:szCs w:val="27"/>
        </w:rPr>
      </w:pPr>
      <w:r>
        <w:rPr>
          <w:sz w:val="27"/>
          <w:szCs w:val="27"/>
        </w:rPr>
        <w:t xml:space="preserve">                                                                   Д-т сч.20202                 К-т сч.512-519</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30102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40702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-проданных учтенных векселей (перепроданных)</w:t>
      </w:r>
    </w:p>
    <w:p w:rsidR="001C0B6D" w:rsidRDefault="001C0B6D">
      <w:pPr>
        <w:pStyle w:val="8"/>
        <w:tabs>
          <w:tab w:val="left" w:pos="1560"/>
        </w:tabs>
        <w:ind w:left="0" w:firstLine="0"/>
        <w:rPr>
          <w:sz w:val="27"/>
          <w:szCs w:val="27"/>
        </w:rPr>
      </w:pPr>
      <w:r>
        <w:rPr>
          <w:sz w:val="27"/>
          <w:szCs w:val="27"/>
        </w:rPr>
        <w:t xml:space="preserve">                                                                  Д-т сч.20202                 К-т сч.512-519</w:t>
      </w:r>
    </w:p>
    <w:p w:rsidR="001C0B6D" w:rsidRDefault="001C0B6D">
      <w:pPr>
        <w:widowControl/>
        <w:ind w:left="5245"/>
        <w:jc w:val="both"/>
        <w:rPr>
          <w:rFonts w:ascii="Times New Roman" w:hAnsi="Times New Roman" w:cs="Times New Roman"/>
          <w:sz w:val="27"/>
          <w:szCs w:val="27"/>
        </w:rPr>
      </w:pPr>
      <w:r>
        <w:rPr>
          <w:rFonts w:ascii="Times New Roman" w:hAnsi="Times New Roman" w:cs="Times New Roman"/>
          <w:sz w:val="27"/>
          <w:szCs w:val="27"/>
        </w:rPr>
        <w:t>30102</w:t>
      </w:r>
    </w:p>
    <w:p w:rsidR="001C0B6D" w:rsidRDefault="001C0B6D">
      <w:pPr>
        <w:widowControl/>
        <w:ind w:left="5245"/>
        <w:jc w:val="both"/>
        <w:rPr>
          <w:rFonts w:ascii="Times New Roman" w:hAnsi="Times New Roman" w:cs="Times New Roman"/>
          <w:sz w:val="27"/>
          <w:szCs w:val="27"/>
        </w:rPr>
      </w:pPr>
      <w:r>
        <w:rPr>
          <w:rFonts w:ascii="Times New Roman" w:hAnsi="Times New Roman" w:cs="Times New Roman"/>
          <w:sz w:val="27"/>
          <w:szCs w:val="27"/>
        </w:rPr>
        <w:t>40702</w:t>
      </w:r>
    </w:p>
    <w:p w:rsidR="001C0B6D" w:rsidRDefault="001C0B6D">
      <w:pPr>
        <w:widowControl/>
        <w:ind w:left="5245"/>
        <w:jc w:val="both"/>
        <w:rPr>
          <w:rFonts w:ascii="Times New Roman" w:hAnsi="Times New Roman" w:cs="Times New Roman"/>
          <w:sz w:val="27"/>
          <w:szCs w:val="27"/>
        </w:rPr>
      </w:pPr>
    </w:p>
    <w:p w:rsidR="001C0B6D" w:rsidRDefault="001C0B6D">
      <w:pPr>
        <w:pStyle w:val="a8"/>
        <w:rPr>
          <w:sz w:val="27"/>
          <w:szCs w:val="27"/>
        </w:rPr>
      </w:pPr>
      <w:r>
        <w:rPr>
          <w:sz w:val="27"/>
          <w:szCs w:val="27"/>
        </w:rPr>
        <w:t xml:space="preserve">     Списание просроченных платежей по номинальной стоимости или по сумме требования:</w:t>
      </w:r>
    </w:p>
    <w:p w:rsidR="001C0B6D" w:rsidRDefault="001C0B6D">
      <w:pPr>
        <w:pStyle w:val="6"/>
        <w:rPr>
          <w:sz w:val="27"/>
          <w:szCs w:val="27"/>
        </w:rPr>
      </w:pPr>
      <w:r>
        <w:rPr>
          <w:sz w:val="27"/>
          <w:szCs w:val="27"/>
        </w:rPr>
        <w:t>Д-т сч.512-519(08,09)     К-т сч.512-519</w:t>
      </w:r>
    </w:p>
    <w:p w:rsidR="001C0B6D" w:rsidRDefault="001C0B6D">
      <w:pPr>
        <w:widowControl/>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Учтенные банковские векселя, не оплаченные в срок и опро</w:t>
      </w:r>
      <w:r>
        <w:rPr>
          <w:rFonts w:ascii="Times New Roman" w:hAnsi="Times New Roman" w:cs="Times New Roman"/>
          <w:sz w:val="27"/>
          <w:szCs w:val="27"/>
        </w:rPr>
        <w:softHyphen/>
        <w:t>тестованные, учитываются на счетах второго порядка по шифру 08 и неопротестованные - по шифру 09.По дебету этих счетов учитывается номинальная стоимость а по кредиту списывается номинальная стоимость (вексельная сумма) при поступлении платежа от должника.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-списание</w:t>
      </w:r>
    </w:p>
    <w:p w:rsidR="001C0B6D" w:rsidRDefault="001C0B6D">
      <w:pPr>
        <w:keepLines/>
        <w:widowControl/>
        <w:ind w:left="4536" w:hanging="4536"/>
        <w:jc w:val="both"/>
        <w:rPr>
          <w:rFonts w:ascii="Times New Roman" w:hAnsi="Times New Roman" w:cs="Times New Roman"/>
          <w:sz w:val="27"/>
          <w:szCs w:val="27"/>
        </w:rPr>
      </w:pPr>
      <w:r>
        <w:rPr>
          <w:rFonts w:ascii="Times New Roman" w:hAnsi="Times New Roman" w:cs="Times New Roman"/>
          <w:sz w:val="27"/>
          <w:szCs w:val="27"/>
        </w:rPr>
        <w:t xml:space="preserve">                                                                   Д-т сч.20202     К-т сч. 512-519(08,09)</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30102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40702</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Резервы под возможные потери учитываются по счетам второго порядка 51210-51910.При создании резерва делают записи:</w:t>
      </w:r>
    </w:p>
    <w:p w:rsidR="001C0B6D" w:rsidRDefault="001C0B6D">
      <w:pPr>
        <w:pStyle w:val="6"/>
        <w:rPr>
          <w:sz w:val="27"/>
          <w:szCs w:val="27"/>
        </w:rPr>
      </w:pPr>
      <w:r>
        <w:rPr>
          <w:sz w:val="27"/>
          <w:szCs w:val="27"/>
        </w:rPr>
        <w:t xml:space="preserve">Д-т сч. № 70204          К-т сч. № 51210-51910 </w:t>
      </w:r>
    </w:p>
    <w:p w:rsidR="001C0B6D" w:rsidRDefault="001C0B6D">
      <w:pPr>
        <w:widowControl/>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Использование резерва</w:t>
      </w:r>
    </w:p>
    <w:p w:rsidR="001C0B6D" w:rsidRDefault="001C0B6D">
      <w:pPr>
        <w:pStyle w:val="6"/>
        <w:ind w:left="0"/>
        <w:rPr>
          <w:sz w:val="27"/>
          <w:szCs w:val="27"/>
        </w:rPr>
      </w:pPr>
      <w:r>
        <w:rPr>
          <w:sz w:val="27"/>
          <w:szCs w:val="27"/>
        </w:rPr>
        <w:t xml:space="preserve">                                                  Д-т сч.  51210 – 51910   К-т сч. №51208,09 - 51908,09 </w:t>
      </w:r>
    </w:p>
    <w:p w:rsidR="001C0B6D" w:rsidRDefault="001C0B6D">
      <w:pPr>
        <w:widowControl/>
        <w:ind w:left="4536"/>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w:t>
      </w:r>
      <w:r>
        <w:rPr>
          <w:rFonts w:ascii="Times New Roman" w:hAnsi="Times New Roman" w:cs="Times New Roman"/>
          <w:i/>
          <w:iCs/>
          <w:sz w:val="27"/>
          <w:szCs w:val="27"/>
        </w:rPr>
        <w:t>Счёт № 523</w:t>
      </w:r>
      <w:r>
        <w:rPr>
          <w:rFonts w:ascii="Times New Roman" w:hAnsi="Times New Roman" w:cs="Times New Roman"/>
          <w:sz w:val="27"/>
          <w:szCs w:val="27"/>
        </w:rPr>
        <w:t xml:space="preserve"> «Выпущенные векселя и банковские акцепты» предназначен для учета выпущенных собственных векселей по номинальной стоимости в валюте Российской Федерации (руб</w:t>
      </w:r>
      <w:r>
        <w:rPr>
          <w:rFonts w:ascii="Times New Roman" w:hAnsi="Times New Roman" w:cs="Times New Roman"/>
          <w:sz w:val="27"/>
          <w:szCs w:val="27"/>
        </w:rPr>
        <w:softHyphen/>
        <w:t>лях).</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Счет пассивный; сальдо кредитовое означает сумму про</w:t>
      </w:r>
      <w:r>
        <w:rPr>
          <w:rFonts w:ascii="Times New Roman" w:hAnsi="Times New Roman" w:cs="Times New Roman"/>
          <w:sz w:val="27"/>
          <w:szCs w:val="27"/>
        </w:rPr>
        <w:softHyphen/>
        <w:t>данных собственных векселей по номиналу. Записи по учету векселей группируются по счетам второго порядка:</w:t>
      </w:r>
    </w:p>
    <w:p w:rsidR="001C0B6D" w:rsidRDefault="001C0B6D">
      <w:pPr>
        <w:widowControl/>
        <w:ind w:left="1701"/>
        <w:jc w:val="both"/>
        <w:rPr>
          <w:rFonts w:ascii="Times New Roman" w:hAnsi="Times New Roman" w:cs="Times New Roman"/>
          <w:sz w:val="27"/>
          <w:szCs w:val="27"/>
        </w:rPr>
      </w:pPr>
      <w:r>
        <w:rPr>
          <w:rFonts w:ascii="Times New Roman" w:hAnsi="Times New Roman" w:cs="Times New Roman"/>
          <w:sz w:val="27"/>
          <w:szCs w:val="27"/>
        </w:rPr>
        <w:t xml:space="preserve">   01 -до востребования;                              ,</w:t>
      </w:r>
    </w:p>
    <w:p w:rsidR="001C0B6D" w:rsidRDefault="001C0B6D">
      <w:pPr>
        <w:widowControl/>
        <w:ind w:left="1701"/>
        <w:jc w:val="both"/>
        <w:rPr>
          <w:rFonts w:ascii="Times New Roman" w:hAnsi="Times New Roman" w:cs="Times New Roman"/>
          <w:sz w:val="27"/>
          <w:szCs w:val="27"/>
        </w:rPr>
      </w:pPr>
      <w:r>
        <w:rPr>
          <w:rFonts w:ascii="Times New Roman" w:hAnsi="Times New Roman" w:cs="Times New Roman"/>
          <w:sz w:val="27"/>
          <w:szCs w:val="27"/>
        </w:rPr>
        <w:t xml:space="preserve">   02 - со сроком погашения до 30 дней;</w:t>
      </w:r>
    </w:p>
    <w:p w:rsidR="001C0B6D" w:rsidRDefault="001C0B6D">
      <w:pPr>
        <w:widowControl/>
        <w:ind w:left="1701"/>
        <w:jc w:val="both"/>
        <w:rPr>
          <w:rFonts w:ascii="Times New Roman" w:hAnsi="Times New Roman" w:cs="Times New Roman"/>
          <w:sz w:val="27"/>
          <w:szCs w:val="27"/>
        </w:rPr>
      </w:pPr>
      <w:r>
        <w:rPr>
          <w:rFonts w:ascii="Times New Roman" w:hAnsi="Times New Roman" w:cs="Times New Roman"/>
          <w:sz w:val="27"/>
          <w:szCs w:val="27"/>
        </w:rPr>
        <w:t xml:space="preserve">   03 - со сроком погашения от 31 до.90 дней;</w:t>
      </w:r>
    </w:p>
    <w:p w:rsidR="001C0B6D" w:rsidRDefault="001C0B6D">
      <w:pPr>
        <w:widowControl/>
        <w:ind w:left="1701"/>
        <w:jc w:val="both"/>
        <w:rPr>
          <w:rFonts w:ascii="Times New Roman" w:hAnsi="Times New Roman" w:cs="Times New Roman"/>
          <w:sz w:val="27"/>
          <w:szCs w:val="27"/>
        </w:rPr>
      </w:pPr>
      <w:r>
        <w:rPr>
          <w:rFonts w:ascii="Times New Roman" w:hAnsi="Times New Roman" w:cs="Times New Roman"/>
          <w:sz w:val="27"/>
          <w:szCs w:val="27"/>
        </w:rPr>
        <w:t xml:space="preserve">   04 - со сроком погашения от 91 до 180 дней; </w:t>
      </w:r>
    </w:p>
    <w:p w:rsidR="001C0B6D" w:rsidRDefault="001C0B6D">
      <w:pPr>
        <w:widowControl/>
        <w:ind w:left="1701"/>
        <w:jc w:val="both"/>
        <w:rPr>
          <w:rFonts w:ascii="Times New Roman" w:hAnsi="Times New Roman" w:cs="Times New Roman"/>
          <w:sz w:val="27"/>
          <w:szCs w:val="27"/>
        </w:rPr>
      </w:pPr>
      <w:r>
        <w:rPr>
          <w:rFonts w:ascii="Times New Roman" w:hAnsi="Times New Roman" w:cs="Times New Roman"/>
          <w:sz w:val="27"/>
          <w:szCs w:val="27"/>
        </w:rPr>
        <w:t xml:space="preserve">   05 - со сроком погашения от 181 до 1 года;</w:t>
      </w:r>
    </w:p>
    <w:p w:rsidR="001C0B6D" w:rsidRDefault="001C0B6D">
      <w:pPr>
        <w:widowControl/>
        <w:ind w:left="1701"/>
        <w:jc w:val="both"/>
        <w:rPr>
          <w:rFonts w:ascii="Times New Roman" w:hAnsi="Times New Roman" w:cs="Times New Roman"/>
          <w:sz w:val="27"/>
          <w:szCs w:val="27"/>
        </w:rPr>
      </w:pPr>
      <w:r>
        <w:rPr>
          <w:rFonts w:ascii="Times New Roman" w:hAnsi="Times New Roman" w:cs="Times New Roman"/>
          <w:sz w:val="27"/>
          <w:szCs w:val="27"/>
        </w:rPr>
        <w:t xml:space="preserve">   06 - со сроком погашения свыше 1 года до 3 лет;</w:t>
      </w:r>
    </w:p>
    <w:p w:rsidR="001C0B6D" w:rsidRDefault="001C0B6D">
      <w:pPr>
        <w:widowControl/>
        <w:ind w:left="1701"/>
        <w:jc w:val="both"/>
        <w:rPr>
          <w:rFonts w:ascii="Times New Roman" w:hAnsi="Times New Roman" w:cs="Times New Roman"/>
          <w:sz w:val="27"/>
          <w:szCs w:val="27"/>
        </w:rPr>
      </w:pPr>
      <w:r>
        <w:rPr>
          <w:rFonts w:ascii="Times New Roman" w:hAnsi="Times New Roman" w:cs="Times New Roman"/>
          <w:sz w:val="27"/>
          <w:szCs w:val="27"/>
        </w:rPr>
        <w:t xml:space="preserve">   07 - со сроком погашения свыше 3 лет.</w:t>
      </w:r>
    </w:p>
    <w:p w:rsidR="001C0B6D" w:rsidRDefault="001C0B6D">
      <w:pPr>
        <w:pStyle w:val="a8"/>
        <w:rPr>
          <w:sz w:val="27"/>
          <w:szCs w:val="27"/>
        </w:rPr>
      </w:pPr>
      <w:r>
        <w:rPr>
          <w:sz w:val="27"/>
          <w:szCs w:val="27"/>
        </w:rPr>
        <w:t xml:space="preserve">     Начальные остатки по этим счетам могли возникнуть при переносе указанных средств со счётов № 520 - 522. При этом составляется следующая корреспонденция: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 сч. 520 - 522               К-т сч. 523 </w:t>
      </w:r>
    </w:p>
    <w:p w:rsidR="001C0B6D" w:rsidRDefault="001C0B6D">
      <w:pPr>
        <w:widowControl/>
        <w:jc w:val="both"/>
        <w:rPr>
          <w:rFonts w:ascii="Times New Roman" w:hAnsi="Times New Roman" w:cs="Times New Roman"/>
          <w:sz w:val="27"/>
          <w:szCs w:val="27"/>
        </w:rPr>
      </w:pPr>
    </w:p>
    <w:p w:rsidR="001C0B6D" w:rsidRDefault="001C0B6D">
      <w:pPr>
        <w:pStyle w:val="a8"/>
        <w:rPr>
          <w:sz w:val="27"/>
          <w:szCs w:val="27"/>
        </w:rPr>
      </w:pPr>
      <w:r>
        <w:rPr>
          <w:sz w:val="27"/>
          <w:szCs w:val="27"/>
        </w:rPr>
        <w:t xml:space="preserve">     Для учета выдачи (выпуска) банками собственных векселей в иностранной валюте используются те же счета. Кроме того, вве</w:t>
      </w:r>
      <w:r>
        <w:rPr>
          <w:sz w:val="27"/>
          <w:szCs w:val="27"/>
        </w:rPr>
        <w:softHyphen/>
        <w:t>ден счет № 61302 «Доходы будущих периодов по ценным бума</w:t>
      </w:r>
      <w:r>
        <w:rPr>
          <w:sz w:val="27"/>
          <w:szCs w:val="27"/>
        </w:rPr>
        <w:softHyphen/>
        <w:t>гам» и № 61402 «Расходы будущих периодов по ценным бума</w:t>
      </w:r>
      <w:r>
        <w:rPr>
          <w:sz w:val="27"/>
          <w:szCs w:val="27"/>
        </w:rPr>
        <w:softHyphen/>
        <w:t>гам», на которые перечисляются доходы по ценным бумагам.</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center"/>
        <w:rPr>
          <w:rFonts w:ascii="Times New Roman" w:hAnsi="Times New Roman" w:cs="Times New Roman"/>
          <w:b/>
          <w:bCs/>
          <w:sz w:val="30"/>
          <w:szCs w:val="30"/>
        </w:rPr>
      </w:pPr>
      <w:r>
        <w:rPr>
          <w:rFonts w:ascii="Times New Roman" w:hAnsi="Times New Roman" w:cs="Times New Roman"/>
          <w:b/>
          <w:bCs/>
          <w:sz w:val="30"/>
          <w:szCs w:val="30"/>
        </w:rPr>
        <w:t>Основные банковские операции с векселями.</w:t>
      </w:r>
    </w:p>
    <w:p w:rsidR="001C0B6D" w:rsidRDefault="001C0B6D">
      <w:pPr>
        <w:widowControl/>
        <w:jc w:val="center"/>
        <w:rPr>
          <w:rFonts w:ascii="Times New Roman" w:hAnsi="Times New Roman" w:cs="Times New Roman"/>
          <w:b/>
          <w:bCs/>
          <w:sz w:val="27"/>
          <w:szCs w:val="27"/>
        </w:rPr>
      </w:pPr>
    </w:p>
    <w:p w:rsidR="001C0B6D" w:rsidRDefault="001C0B6D">
      <w:pPr>
        <w:pStyle w:val="3"/>
        <w:jc w:val="center"/>
        <w:rPr>
          <w:sz w:val="27"/>
          <w:szCs w:val="27"/>
        </w:rPr>
      </w:pPr>
      <w:r>
        <w:rPr>
          <w:sz w:val="27"/>
          <w:szCs w:val="27"/>
        </w:rPr>
        <w:t>Выпуск и погашение собственных векселей</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1. Выпуск собственных векселей против платежа покупателя векселя в рублях.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а) по фактической цене продажи </w:t>
      </w:r>
    </w:p>
    <w:p w:rsidR="001C0B6D" w:rsidRDefault="001C0B6D">
      <w:pPr>
        <w:pStyle w:val="9"/>
        <w:rPr>
          <w:sz w:val="27"/>
          <w:szCs w:val="27"/>
        </w:rPr>
      </w:pPr>
      <w:r>
        <w:rPr>
          <w:sz w:val="27"/>
          <w:szCs w:val="27"/>
        </w:rPr>
        <w:t xml:space="preserve">                                                                           Д-т сч.20202           К-т сч.52301 - 07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30102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40702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б) по номиналу - в вексельной сумме (на сумму дисконта)</w:t>
      </w:r>
    </w:p>
    <w:p w:rsidR="001C0B6D" w:rsidRDefault="001C0B6D">
      <w:pPr>
        <w:widowControl/>
        <w:ind w:left="4678" w:hanging="4678"/>
        <w:jc w:val="both"/>
        <w:rPr>
          <w:rFonts w:ascii="Times New Roman" w:hAnsi="Times New Roman" w:cs="Times New Roman"/>
          <w:sz w:val="27"/>
          <w:szCs w:val="27"/>
        </w:rPr>
      </w:pPr>
      <w:r>
        <w:rPr>
          <w:rFonts w:ascii="Times New Roman" w:hAnsi="Times New Roman" w:cs="Times New Roman"/>
          <w:sz w:val="27"/>
          <w:szCs w:val="27"/>
        </w:rPr>
        <w:t xml:space="preserve">                                                                             Д-т сч.614              К-т сч.52301 – 07</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 на сумму ниже номинала (дисконт) (по отдельному лицевому счету, открытому по данному векселю). Если срок векселя переходит на следующий год, то часть расходов (относящаяся к отчетному году) списывается с кредита счета № 61402«Расходы будущих периодов по ценным бумагам» в дебет счета № 70204 «Расходы по операциям с ценными бумагами». Если срок векселя закончился в текущем году, то вся сумма дис</w:t>
      </w:r>
      <w:r>
        <w:rPr>
          <w:rFonts w:ascii="Times New Roman" w:hAnsi="Times New Roman" w:cs="Times New Roman"/>
          <w:sz w:val="27"/>
          <w:szCs w:val="27"/>
        </w:rPr>
        <w:softHyphen/>
        <w:t>конта списывается в отчетном году</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сч.70202                     К-т сч.61402</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2. Погашение банком собственного векселя с номиналом в рублях по истечении срока обращения (на сумму номинала)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сч.52201 – 07              К-т сч.20202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30102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40701</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3. Если вексель при его первичной реализации был продан с дискон</w:t>
      </w:r>
      <w:r>
        <w:rPr>
          <w:rFonts w:ascii="Times New Roman" w:hAnsi="Times New Roman" w:cs="Times New Roman"/>
          <w:sz w:val="27"/>
          <w:szCs w:val="27"/>
        </w:rPr>
        <w:softHyphen/>
        <w:t>том, то при его погашении спи</w:t>
      </w:r>
      <w:r>
        <w:rPr>
          <w:rFonts w:ascii="Times New Roman" w:hAnsi="Times New Roman" w:cs="Times New Roman"/>
          <w:sz w:val="27"/>
          <w:szCs w:val="27"/>
        </w:rPr>
        <w:softHyphen/>
        <w:t>сывается и сумма дисконта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сч.70202                    К-т сч.61402</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4. Выкуп банком собственного век</w:t>
      </w:r>
      <w:r>
        <w:rPr>
          <w:rFonts w:ascii="Times New Roman" w:hAnsi="Times New Roman" w:cs="Times New Roman"/>
          <w:sz w:val="27"/>
          <w:szCs w:val="27"/>
        </w:rPr>
        <w:softHyphen/>
        <w:t>селя до наступления срока плате</w:t>
      </w:r>
      <w:r>
        <w:rPr>
          <w:rFonts w:ascii="Times New Roman" w:hAnsi="Times New Roman" w:cs="Times New Roman"/>
          <w:sz w:val="27"/>
          <w:szCs w:val="27"/>
        </w:rPr>
        <w:softHyphen/>
        <w:t>жа по цене (ниже, выше), отлич</w:t>
      </w:r>
      <w:r>
        <w:rPr>
          <w:rFonts w:ascii="Times New Roman" w:hAnsi="Times New Roman" w:cs="Times New Roman"/>
          <w:sz w:val="27"/>
          <w:szCs w:val="27"/>
        </w:rPr>
        <w:softHyphen/>
        <w:t>ной от номинала: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а) по номиналу</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сч.52201 – 07              К-т сч.20202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30102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40702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б) по фактической цене выкупа на сумму превышения над номиналом</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сч.70102                      К-т сч.20202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30102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40702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 по фактической цене выкупа  на сумму ниже номинала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сч.70204                      К-т сч.20202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30102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40702</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Одновременно, если вексель вы</w:t>
      </w:r>
      <w:r>
        <w:rPr>
          <w:rFonts w:ascii="Times New Roman" w:hAnsi="Times New Roman" w:cs="Times New Roman"/>
          <w:sz w:val="27"/>
          <w:szCs w:val="27"/>
        </w:rPr>
        <w:softHyphen/>
        <w:t>куплен до погашения срока пла</w:t>
      </w:r>
      <w:r>
        <w:rPr>
          <w:rFonts w:ascii="Times New Roman" w:hAnsi="Times New Roman" w:cs="Times New Roman"/>
          <w:sz w:val="27"/>
          <w:szCs w:val="27"/>
        </w:rPr>
        <w:softHyphen/>
        <w:t xml:space="preserve">тежа для вторичной продажи, - приход по счету № 90703 «Выкупленные до срока погашения собственные ценные бумаги для перепродажи»; после вторичной продажи - расход по счету №90703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5. Начисленные и выплаченные про</w:t>
      </w:r>
      <w:r>
        <w:rPr>
          <w:rFonts w:ascii="Times New Roman" w:hAnsi="Times New Roman" w:cs="Times New Roman"/>
          <w:sz w:val="27"/>
          <w:szCs w:val="27"/>
        </w:rPr>
        <w:softHyphen/>
        <w:t>центы по собственным векселям с номиналом, как в рублях, так и в иностранной валюте относятся на себестоимость оказанных бан</w:t>
      </w:r>
      <w:r>
        <w:rPr>
          <w:rFonts w:ascii="Times New Roman" w:hAnsi="Times New Roman" w:cs="Times New Roman"/>
          <w:sz w:val="27"/>
          <w:szCs w:val="27"/>
        </w:rPr>
        <w:softHyphen/>
        <w:t>ком услуг</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сч.70204                К-т сч.20202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30102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40702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6. Выпуск собственных акций про</w:t>
      </w:r>
      <w:r>
        <w:rPr>
          <w:rFonts w:ascii="Times New Roman" w:hAnsi="Times New Roman" w:cs="Times New Roman"/>
          <w:sz w:val="27"/>
          <w:szCs w:val="27"/>
        </w:rPr>
        <w:softHyphen/>
        <w:t>тив платежа приобретателя вексе</w:t>
      </w:r>
      <w:r>
        <w:rPr>
          <w:rFonts w:ascii="Times New Roman" w:hAnsi="Times New Roman" w:cs="Times New Roman"/>
          <w:sz w:val="27"/>
          <w:szCs w:val="27"/>
        </w:rPr>
        <w:softHyphen/>
        <w:t>ля в иностранной валюте:</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а) по фактической цене продажи или по номиналу - в вексельной сумме</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сч.30114                 К-т сч.523</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414 – 426</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20202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30110</w:t>
      </w:r>
    </w:p>
    <w:p w:rsidR="001C0B6D" w:rsidRDefault="001C0B6D">
      <w:pPr>
        <w:widowControl/>
        <w:jc w:val="both"/>
        <w:rPr>
          <w:rFonts w:ascii="Times New Roman" w:hAnsi="Times New Roman" w:cs="Times New Roman"/>
          <w:sz w:val="27"/>
          <w:szCs w:val="27"/>
        </w:rPr>
      </w:pPr>
    </w:p>
    <w:p w:rsidR="001C0B6D" w:rsidRDefault="001C0B6D">
      <w:pPr>
        <w:pStyle w:val="a8"/>
        <w:rPr>
          <w:sz w:val="27"/>
          <w:szCs w:val="27"/>
        </w:rPr>
      </w:pPr>
      <w:r>
        <w:rPr>
          <w:sz w:val="27"/>
          <w:szCs w:val="27"/>
        </w:rPr>
        <w:t xml:space="preserve">     б) на сумму ниже номинала (дис</w:t>
      </w:r>
      <w:r>
        <w:rPr>
          <w:sz w:val="27"/>
          <w:szCs w:val="27"/>
        </w:rPr>
        <w:softHyphen/>
        <w:t>конт) (лицевой счет «Дисконт по собственным векселям с номи</w:t>
      </w:r>
      <w:r>
        <w:rPr>
          <w:sz w:val="27"/>
          <w:szCs w:val="27"/>
        </w:rPr>
        <w:softHyphen/>
        <w:t>налом в иностранной валюте»)</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сч.47422                К-т сч.523</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7. Погашение банком собственного векселя с номиналом в иностран</w:t>
      </w:r>
      <w:r>
        <w:rPr>
          <w:rFonts w:ascii="Times New Roman" w:hAnsi="Times New Roman" w:cs="Times New Roman"/>
          <w:sz w:val="27"/>
          <w:szCs w:val="27"/>
        </w:rPr>
        <w:softHyphen/>
        <w:t>ной валюте по истечении срока обращения: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а) на сумму номинала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сч.52301 – 07         К-т сч.30114</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414 – 426</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20202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30110</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б) на сумму дисконта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сч.70204                 К-т сч.30112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8. Досрочный выкуп векселя по цене, отличной от номинала: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сч.52301 – 07         К-т сч.30114</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414 – 426</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20202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30102       </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9. Отнесение разницы между факти</w:t>
      </w:r>
      <w:r>
        <w:rPr>
          <w:rFonts w:ascii="Times New Roman" w:hAnsi="Times New Roman" w:cs="Times New Roman"/>
          <w:sz w:val="27"/>
          <w:szCs w:val="27"/>
        </w:rPr>
        <w:softHyphen/>
        <w:t>ческой ценой и номиналом:</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а) превышение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сч.52301 – 07          К-т сч.70102</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б) снижение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сч.70204                 К-т сч.52301 – 07</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w:t>
      </w:r>
    </w:p>
    <w:p w:rsidR="001C0B6D" w:rsidRDefault="001C0B6D">
      <w:pPr>
        <w:pStyle w:val="3"/>
        <w:jc w:val="center"/>
        <w:rPr>
          <w:sz w:val="27"/>
          <w:szCs w:val="27"/>
        </w:rPr>
      </w:pPr>
      <w:r>
        <w:rPr>
          <w:sz w:val="27"/>
          <w:szCs w:val="27"/>
        </w:rPr>
        <w:t>Вексельный кредит, предоставленный банком</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1.Предоставлена клиенту ссуда с использованием соответствующих векселей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а) в рублях</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сч.45204                 К-т сч.52303</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б) в иностранной валюте</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сч.45203 – 08      К-т сч.52301 – 07</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2. Погашение собственных банковс</w:t>
      </w:r>
      <w:r>
        <w:rPr>
          <w:rFonts w:ascii="Times New Roman" w:hAnsi="Times New Roman" w:cs="Times New Roman"/>
          <w:sz w:val="27"/>
          <w:szCs w:val="27"/>
        </w:rPr>
        <w:softHyphen/>
        <w:t>ких векселей, посредством кото</w:t>
      </w:r>
      <w:r>
        <w:rPr>
          <w:rFonts w:ascii="Times New Roman" w:hAnsi="Times New Roman" w:cs="Times New Roman"/>
          <w:sz w:val="27"/>
          <w:szCs w:val="27"/>
        </w:rPr>
        <w:softHyphen/>
        <w:t>рых банк выдал ссуду</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а) с номина</w:t>
      </w:r>
      <w:r>
        <w:rPr>
          <w:rFonts w:ascii="Times New Roman" w:hAnsi="Times New Roman" w:cs="Times New Roman"/>
          <w:sz w:val="27"/>
          <w:szCs w:val="27"/>
        </w:rPr>
        <w:softHyphen/>
        <w:t>лом в рублях</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сч.52303              К-т сч.20202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30102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40702</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б) с номиналом в иностранной  валюте</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сч.52301 – 07       К-т сч.30114</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20202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30110</w:t>
      </w:r>
    </w:p>
    <w:p w:rsidR="001C0B6D" w:rsidRDefault="001C0B6D">
      <w:pPr>
        <w:widowControl/>
        <w:jc w:val="both"/>
        <w:rPr>
          <w:rFonts w:ascii="Times New Roman" w:hAnsi="Times New Roman" w:cs="Times New Roman"/>
          <w:sz w:val="27"/>
          <w:szCs w:val="27"/>
        </w:rPr>
      </w:pPr>
    </w:p>
    <w:p w:rsidR="001C0B6D" w:rsidRDefault="001C0B6D">
      <w:pPr>
        <w:pStyle w:val="a8"/>
        <w:rPr>
          <w:sz w:val="27"/>
          <w:szCs w:val="27"/>
        </w:rPr>
      </w:pPr>
      <w:r>
        <w:rPr>
          <w:sz w:val="27"/>
          <w:szCs w:val="27"/>
        </w:rPr>
        <w:t>3. В случае принятия банком вексе</w:t>
      </w:r>
      <w:r>
        <w:rPr>
          <w:sz w:val="27"/>
          <w:szCs w:val="27"/>
        </w:rPr>
        <w:softHyphen/>
        <w:t>ля от клиента в залог для обеспе</w:t>
      </w:r>
      <w:r>
        <w:rPr>
          <w:sz w:val="27"/>
          <w:szCs w:val="27"/>
        </w:rPr>
        <w:softHyphen/>
        <w:t>чения предоставленных кредитов, они учитываются по номиналу на внебалансовом счете № 91304 –приход</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4. Погашение выданных ссуд офор</w:t>
      </w:r>
      <w:r>
        <w:rPr>
          <w:rFonts w:ascii="Times New Roman" w:hAnsi="Times New Roman" w:cs="Times New Roman"/>
          <w:sz w:val="27"/>
          <w:szCs w:val="27"/>
        </w:rPr>
        <w:softHyphen/>
        <w:t>мляется в обычном порядке</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сч.40702               К-т сч.441 – 457</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30102</w:t>
      </w:r>
    </w:p>
    <w:p w:rsidR="001C0B6D" w:rsidRDefault="001C0B6D">
      <w:pPr>
        <w:widowControl/>
        <w:jc w:val="both"/>
        <w:rPr>
          <w:rFonts w:ascii="Times New Roman" w:hAnsi="Times New Roman" w:cs="Times New Roman"/>
          <w:sz w:val="27"/>
          <w:szCs w:val="27"/>
        </w:rPr>
      </w:pPr>
    </w:p>
    <w:p w:rsidR="001C0B6D" w:rsidRDefault="001C0B6D">
      <w:pPr>
        <w:pStyle w:val="3"/>
        <w:jc w:val="center"/>
        <w:rPr>
          <w:sz w:val="27"/>
          <w:szCs w:val="27"/>
        </w:rPr>
      </w:pPr>
      <w:r>
        <w:rPr>
          <w:sz w:val="27"/>
          <w:szCs w:val="27"/>
        </w:rPr>
        <w:t>Операции банка  с учтенными векселями</w:t>
      </w:r>
    </w:p>
    <w:p w:rsidR="001C0B6D" w:rsidRDefault="001C0B6D">
      <w:pPr>
        <w:widowControl/>
        <w:jc w:val="center"/>
        <w:rPr>
          <w:rFonts w:ascii="Times New Roman" w:hAnsi="Times New Roman" w:cs="Times New Roman"/>
          <w:b/>
          <w:bCs/>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1. Покупка банками векселей у других лиц по цене приобретения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сч.512 - 515         К-т сч.20202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30102</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2. Покупка векселя с номиналом в иностранной валюте по цене при</w:t>
      </w:r>
      <w:r>
        <w:rPr>
          <w:rFonts w:ascii="Times New Roman" w:hAnsi="Times New Roman" w:cs="Times New Roman"/>
          <w:sz w:val="27"/>
          <w:szCs w:val="27"/>
        </w:rPr>
        <w:softHyphen/>
        <w:t>обретения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сч.517 – 519         К-т сч.20202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30114</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3. Погашение учтенного банком век</w:t>
      </w:r>
      <w:r>
        <w:rPr>
          <w:rFonts w:ascii="Times New Roman" w:hAnsi="Times New Roman" w:cs="Times New Roman"/>
          <w:sz w:val="27"/>
          <w:szCs w:val="27"/>
        </w:rPr>
        <w:softHyphen/>
        <w:t>селя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а) с номиналом в рублях</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сч.20202              К-т сч.512 – 515</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30102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40702</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б) с номиналом в иностранной валюте</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сч.30114              К-т сч.517 – 519</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20202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40702</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Вместе с погашением векселя за</w:t>
      </w:r>
      <w:r>
        <w:rPr>
          <w:rFonts w:ascii="Times New Roman" w:hAnsi="Times New Roman" w:cs="Times New Roman"/>
          <w:sz w:val="27"/>
          <w:szCs w:val="27"/>
        </w:rPr>
        <w:softHyphen/>
        <w:t>числяется сумма дисконта (учет</w:t>
      </w:r>
      <w:r>
        <w:rPr>
          <w:rFonts w:ascii="Times New Roman" w:hAnsi="Times New Roman" w:cs="Times New Roman"/>
          <w:sz w:val="27"/>
          <w:szCs w:val="27"/>
        </w:rPr>
        <w:softHyphen/>
        <w:t>ного процента) в доход банка: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а) в рублях</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сч.20202              К-т сч.70102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30102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б) в иностранной валюте</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сч.30114              К-т сч.70102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20202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4. В случае непогашения в срок век</w:t>
      </w:r>
      <w:r>
        <w:rPr>
          <w:rFonts w:ascii="Times New Roman" w:hAnsi="Times New Roman" w:cs="Times New Roman"/>
          <w:sz w:val="27"/>
          <w:szCs w:val="27"/>
        </w:rPr>
        <w:softHyphen/>
        <w:t>селя, находящегося в портфеле банка, он предъявляется к протесту, если на нем отсутствует ого</w:t>
      </w:r>
      <w:r>
        <w:rPr>
          <w:rFonts w:ascii="Times New Roman" w:hAnsi="Times New Roman" w:cs="Times New Roman"/>
          <w:sz w:val="27"/>
          <w:szCs w:val="27"/>
        </w:rPr>
        <w:softHyphen/>
        <w:t>ворка «оборот без издержек» (без протеста):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а) при номинале в рублях</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сч.512 – 515(08,09)   К-т сч.512 - 515</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61302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б) при номинале в иностранной валюте </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сч.517 – 519(08,09)   К-т сч.517 – 519</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61302</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Расходы банка по совершению протеста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сч.70204              К-т сч.20202</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30102</w:t>
      </w:r>
    </w:p>
    <w:p w:rsidR="001C0B6D" w:rsidRDefault="001C0B6D">
      <w:pPr>
        <w:pStyle w:val="3"/>
        <w:rPr>
          <w:b w:val="0"/>
          <w:bCs w:val="0"/>
          <w:sz w:val="27"/>
          <w:szCs w:val="27"/>
        </w:rPr>
      </w:pPr>
    </w:p>
    <w:p w:rsidR="001C0B6D" w:rsidRDefault="001C0B6D">
      <w:pPr>
        <w:pStyle w:val="3"/>
        <w:jc w:val="center"/>
        <w:rPr>
          <w:sz w:val="27"/>
          <w:szCs w:val="27"/>
        </w:rPr>
      </w:pPr>
      <w:r>
        <w:rPr>
          <w:sz w:val="27"/>
          <w:szCs w:val="27"/>
        </w:rPr>
        <w:t>Инкассовые операции банка с векселями.</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1.Если вексель отсылается для предъявления к платежу (на инкассо) в другой банк (после оформления индоссамента с поручением  и передачи векселя), записи производятся в сумме требования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сч.512 – 515          К-т сч.512 – 515</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 л/счет «Учтенные             ( л/счет «Учтенные</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банком векселя,                 банком векселя»)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отосланные на инкассо»)</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2. Поступление инкассированной вексельной суммы на счет банка в сумме требования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сч.30102              К-т сч.512 – 515</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3.При работе с векселями в иност</w:t>
      </w:r>
      <w:r>
        <w:rPr>
          <w:rFonts w:ascii="Times New Roman" w:hAnsi="Times New Roman" w:cs="Times New Roman"/>
          <w:sz w:val="27"/>
          <w:szCs w:val="27"/>
        </w:rPr>
        <w:softHyphen/>
        <w:t>ранной валюте вексель отослан (на инкассо) к платежу</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сч.517 – 519          К-т сч.517 – 519</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 л/счет «Учтенные банком        ( л/счет «Учтенные банком</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векселя, отосланные                             векселя»)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на инкассо»)</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4. При получении банком инкасси</w:t>
      </w:r>
      <w:r>
        <w:rPr>
          <w:rFonts w:ascii="Times New Roman" w:hAnsi="Times New Roman" w:cs="Times New Roman"/>
          <w:sz w:val="27"/>
          <w:szCs w:val="27"/>
        </w:rPr>
        <w:softHyphen/>
        <w:t>рованной вексельной суммы в сумме требования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сч.30114              К-т сч.517 – 519</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30110</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Д-т сч.61302              К-т сч.70102</w:t>
      </w:r>
    </w:p>
    <w:p w:rsidR="001C0B6D" w:rsidRDefault="001C0B6D">
      <w:pPr>
        <w:widowControl/>
        <w:jc w:val="both"/>
        <w:rPr>
          <w:rFonts w:ascii="Times New Roman" w:hAnsi="Times New Roman" w:cs="Times New Roman"/>
          <w:sz w:val="27"/>
          <w:szCs w:val="27"/>
        </w:rPr>
      </w:pPr>
    </w:p>
    <w:p w:rsidR="001C0B6D" w:rsidRDefault="001C0B6D">
      <w:pPr>
        <w:widowControl/>
        <w:jc w:val="center"/>
        <w:rPr>
          <w:rFonts w:ascii="Times New Roman" w:hAnsi="Times New Roman" w:cs="Times New Roman"/>
          <w:b/>
          <w:bCs/>
          <w:sz w:val="27"/>
          <w:szCs w:val="27"/>
        </w:rPr>
      </w:pPr>
      <w:r>
        <w:rPr>
          <w:rFonts w:ascii="Times New Roman" w:hAnsi="Times New Roman" w:cs="Times New Roman"/>
          <w:b/>
          <w:bCs/>
          <w:sz w:val="27"/>
          <w:szCs w:val="27"/>
        </w:rPr>
        <w:t>Отражение операций на внебалансовых счетах.</w:t>
      </w:r>
    </w:p>
    <w:p w:rsidR="001C0B6D" w:rsidRDefault="001C0B6D">
      <w:pPr>
        <w:widowControl/>
        <w:jc w:val="center"/>
        <w:rPr>
          <w:rFonts w:ascii="Times New Roman" w:hAnsi="Times New Roman" w:cs="Times New Roman"/>
          <w:b/>
          <w:bCs/>
          <w:sz w:val="27"/>
          <w:szCs w:val="27"/>
        </w:rPr>
      </w:pP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 xml:space="preserve">    Согласно указаниям ЦБ РФ № 62-у от 11.12.97 г (п. 1. 12.12) ценности и документы, отраженные в учете по балансовым сче</w:t>
      </w:r>
      <w:r>
        <w:rPr>
          <w:rFonts w:ascii="Times New Roman" w:hAnsi="Times New Roman" w:cs="Times New Roman"/>
          <w:sz w:val="27"/>
          <w:szCs w:val="27"/>
        </w:rPr>
        <w:softHyphen/>
        <w:t>там, по внебалансовым счетам не учитываются, кроме случаев, предусмотренных правилами и нормативными актами Банка;</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России. Например, полученные кредитной организацией векселя в залог в обеспечение выданных кредитов и других размещен</w:t>
      </w:r>
      <w:r>
        <w:rPr>
          <w:rFonts w:ascii="Times New Roman" w:hAnsi="Times New Roman" w:cs="Times New Roman"/>
          <w:sz w:val="27"/>
          <w:szCs w:val="27"/>
        </w:rPr>
        <w:softHyphen/>
        <w:t>ных средств учитываются вне баланса на счете № 91304 «Учтен</w:t>
      </w:r>
      <w:r>
        <w:rPr>
          <w:rFonts w:ascii="Times New Roman" w:hAnsi="Times New Roman" w:cs="Times New Roman"/>
          <w:sz w:val="27"/>
          <w:szCs w:val="27"/>
        </w:rPr>
        <w:softHyphen/>
        <w:t>ные векселя».</w:t>
      </w:r>
    </w:p>
    <w:p w:rsidR="001C0B6D" w:rsidRDefault="001C0B6D">
      <w:pPr>
        <w:widowControl/>
        <w:jc w:val="both"/>
        <w:rPr>
          <w:rFonts w:ascii="Times New Roman" w:hAnsi="Times New Roman" w:cs="Times New Roman"/>
          <w:sz w:val="27"/>
          <w:szCs w:val="27"/>
        </w:rPr>
      </w:pPr>
      <w:r>
        <w:rPr>
          <w:rFonts w:ascii="Times New Roman" w:hAnsi="Times New Roman" w:cs="Times New Roman"/>
          <w:sz w:val="27"/>
          <w:szCs w:val="27"/>
        </w:rPr>
        <w:t>Этот счет - активный. По приходу (дебету счета) отражаются суммы векселей в размере принятого обеспечения (Д-т сч. № 91304, К-т сч. № 99999), по расходу (кредиту счета) проводятся суммы использованного обеспечения (реализованных векселей в погашение задолженности по кредитам), а также после погаше</w:t>
      </w:r>
      <w:r>
        <w:rPr>
          <w:rFonts w:ascii="Times New Roman" w:hAnsi="Times New Roman" w:cs="Times New Roman"/>
          <w:sz w:val="27"/>
          <w:szCs w:val="27"/>
        </w:rPr>
        <w:softHyphen/>
        <w:t xml:space="preserve">ния кредитов, закрытия кредитных договоров (Д-т сч.№ 99999, К-т сч. № 91304).                   </w:t>
      </w: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both"/>
        <w:rPr>
          <w:rFonts w:ascii="Times New Roman" w:hAnsi="Times New Roman" w:cs="Times New Roman"/>
          <w:sz w:val="27"/>
          <w:szCs w:val="27"/>
        </w:rPr>
      </w:pPr>
    </w:p>
    <w:p w:rsidR="001C0B6D" w:rsidRDefault="001C0B6D">
      <w:pPr>
        <w:widowControl/>
        <w:jc w:val="center"/>
        <w:rPr>
          <w:rFonts w:ascii="Times New Roman" w:hAnsi="Times New Roman" w:cs="Times New Roman"/>
          <w:b/>
          <w:bCs/>
          <w:i/>
          <w:iCs/>
          <w:sz w:val="32"/>
          <w:szCs w:val="32"/>
        </w:rPr>
      </w:pPr>
      <w:r>
        <w:rPr>
          <w:rFonts w:ascii="Times New Roman" w:hAnsi="Times New Roman" w:cs="Times New Roman"/>
          <w:b/>
          <w:bCs/>
          <w:i/>
          <w:iCs/>
          <w:sz w:val="32"/>
          <w:szCs w:val="32"/>
        </w:rPr>
        <w:t>Список литературы.</w:t>
      </w:r>
    </w:p>
    <w:p w:rsidR="001C0B6D" w:rsidRDefault="001C0B6D">
      <w:pPr>
        <w:widowControl/>
        <w:jc w:val="center"/>
        <w:rPr>
          <w:rFonts w:ascii="Times New Roman" w:hAnsi="Times New Roman" w:cs="Times New Roman"/>
          <w:b/>
          <w:bCs/>
          <w:i/>
          <w:iCs/>
          <w:sz w:val="30"/>
          <w:szCs w:val="30"/>
        </w:rPr>
      </w:pPr>
    </w:p>
    <w:p w:rsidR="001C0B6D" w:rsidRDefault="001C0B6D">
      <w:pPr>
        <w:widowControl/>
        <w:jc w:val="both"/>
        <w:rPr>
          <w:rFonts w:ascii="Times New Roman" w:hAnsi="Times New Roman" w:cs="Times New Roman"/>
          <w:sz w:val="27"/>
          <w:szCs w:val="27"/>
        </w:rPr>
      </w:pP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Постановление «О применении векселя в хозяйственном обороте РСФСР» от 24 июня 1991г.№1451-1</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Положение о простом и переводном векселе</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Рекомендации ЦБРФ банкам по работе с векселями от 9 сентября 1991г. №14-3/30</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Приложение 2 к рекомендациям ЦБРФ «Термины, используемые в вексельном обращении»</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Письмо ЦБРФ №26 «Об операциях коммерческих банков с векселями и изменениях в порядке бухгалтерского учета банковских операций с векселями» от 23 февраля 1995.</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«Конвенция о Единообразном Законе о переводном и простом векселе» от 7 июня 1930г.</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«Единообразный закон о переводном и простом векселе» от 7 июня 1930г.</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«Положение о переводном простом векселе» от 7 августа 1937г. №104/1341</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Федеральный закон «О переводном и простом векселе» от 11 марта 1997г. №48-ФЗ</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Правила ведения бухгалтерского учета в кредитных организациях, расположенных на территории РФ</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Гражданский Кодекс РФ</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Агарков М.М. Основы банковского права. Учение о ценных бумагах. - М.,1994.</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Беляков М.М. Вексель как важнейшее платежное средство. - М.,1992</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Иванов Д.Л. Вексель. - М.,1994.</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Ильин В.В. Вексельное право. - М.,-1998.</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Козлова Е.П.,Галанина Е.Н. Бухгалтерский учет в коммерческих банках. - М.,1999</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Рябова Р.И. Операции в банке с ценными бумагами. - М.,1995.</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Савенков В.Н. Ценные бумаги в России. - М.,1998.</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Семенкова Е.В. Операции с ценными бумагами. - М.,1997.</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Федоров А.Ф. Вексель. Историко-юридическое исследование. - М.,1997.</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Хабарова Л.П. Операции с векселями. - М.,1995.</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Ширинская Е.Б. Операции коммерческих банков. - М.,1995.</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«Финансовая газета»</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«Российская газета»</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Газета «Коммерсант Ъ»</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Журнал «Компания»</w:t>
      </w:r>
    </w:p>
    <w:p w:rsidR="001C0B6D" w:rsidRDefault="001C0B6D">
      <w:pPr>
        <w:widowControl/>
        <w:numPr>
          <w:ilvl w:val="0"/>
          <w:numId w:val="17"/>
        </w:numPr>
        <w:jc w:val="both"/>
        <w:rPr>
          <w:rFonts w:ascii="Times New Roman" w:hAnsi="Times New Roman" w:cs="Times New Roman"/>
          <w:i/>
          <w:iCs/>
          <w:sz w:val="27"/>
          <w:szCs w:val="27"/>
        </w:rPr>
      </w:pPr>
      <w:r>
        <w:rPr>
          <w:rFonts w:ascii="Times New Roman" w:hAnsi="Times New Roman" w:cs="Times New Roman"/>
          <w:i/>
          <w:iCs/>
          <w:sz w:val="27"/>
          <w:szCs w:val="27"/>
        </w:rPr>
        <w:t>Журнал «Деньги»</w:t>
      </w:r>
    </w:p>
    <w:p w:rsidR="001C0B6D" w:rsidRDefault="001C0B6D">
      <w:pPr>
        <w:widowControl/>
        <w:numPr>
          <w:ilvl w:val="0"/>
          <w:numId w:val="17"/>
        </w:numPr>
        <w:jc w:val="both"/>
        <w:rPr>
          <w:rFonts w:ascii="Times New Roman" w:hAnsi="Times New Roman" w:cs="Times New Roman"/>
          <w:sz w:val="27"/>
          <w:szCs w:val="27"/>
        </w:rPr>
      </w:pPr>
      <w:r>
        <w:rPr>
          <w:rFonts w:ascii="Times New Roman" w:hAnsi="Times New Roman" w:cs="Times New Roman"/>
          <w:i/>
          <w:iCs/>
          <w:sz w:val="27"/>
          <w:szCs w:val="27"/>
        </w:rPr>
        <w:t>Журнал «Профиль</w:t>
      </w:r>
      <w:r>
        <w:rPr>
          <w:rFonts w:ascii="Times New Roman" w:hAnsi="Times New Roman" w:cs="Times New Roman"/>
          <w:sz w:val="27"/>
          <w:szCs w:val="27"/>
        </w:rPr>
        <w:t>»</w:t>
      </w:r>
      <w:bookmarkStart w:id="0" w:name="_GoBack"/>
      <w:bookmarkEnd w:id="0"/>
    </w:p>
    <w:sectPr w:rsidR="001C0B6D">
      <w:headerReference w:type="default" r:id="rId7"/>
      <w:endnotePr>
        <w:numFmt w:val="decimal"/>
        <w:numStart w:val="0"/>
      </w:endnotePr>
      <w:pgSz w:w="12240" w:h="15840"/>
      <w:pgMar w:top="1134" w:right="900" w:bottom="1134" w:left="1701"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33C" w:rsidRDefault="0059033C">
      <w:r>
        <w:separator/>
      </w:r>
    </w:p>
  </w:endnote>
  <w:endnote w:type="continuationSeparator" w:id="0">
    <w:p w:rsidR="0059033C" w:rsidRDefault="0059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33C" w:rsidRDefault="0059033C">
      <w:r>
        <w:separator/>
      </w:r>
    </w:p>
  </w:footnote>
  <w:footnote w:type="continuationSeparator" w:id="0">
    <w:p w:rsidR="0059033C" w:rsidRDefault="00590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B6D" w:rsidRDefault="001C0B6D">
    <w:pPr>
      <w:pStyle w:val="ab"/>
    </w:pPr>
    <w:r>
      <w:rPr>
        <w:snapToGrid w:val="0"/>
      </w:rPr>
      <w:tab/>
      <w:t xml:space="preserve">- </w:t>
    </w:r>
    <w:r>
      <w:rPr>
        <w:snapToGrid w:val="0"/>
      </w:rPr>
      <w:fldChar w:fldCharType="begin"/>
    </w:r>
    <w:r>
      <w:rPr>
        <w:snapToGrid w:val="0"/>
      </w:rPr>
      <w:instrText xml:space="preserve"> PAGE </w:instrText>
    </w:r>
    <w:r>
      <w:rPr>
        <w:snapToGrid w:val="0"/>
      </w:rPr>
      <w:fldChar w:fldCharType="separate"/>
    </w:r>
    <w:r w:rsidR="004262E0">
      <w:rPr>
        <w:noProof/>
        <w:snapToGrid w:val="0"/>
      </w:rPr>
      <w:t>1</w:t>
    </w:r>
    <w:r>
      <w:rPr>
        <w:snapToGrid w:val="0"/>
      </w:rPr>
      <w:fldChar w:fldCharType="end"/>
    </w:r>
    <w:r>
      <w:rPr>
        <w:snapToGrid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C60B80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2EF32A0"/>
    <w:multiLevelType w:val="singleLevel"/>
    <w:tmpl w:val="B7860362"/>
    <w:lvl w:ilvl="0">
      <w:start w:val="1"/>
      <w:numFmt w:val="decimal"/>
      <w:lvlText w:val="%1."/>
      <w:lvlJc w:val="left"/>
      <w:pPr>
        <w:tabs>
          <w:tab w:val="num" w:pos="1025"/>
        </w:tabs>
        <w:ind w:left="1025" w:hanging="705"/>
      </w:pPr>
      <w:rPr>
        <w:rFonts w:hint="default"/>
      </w:rPr>
    </w:lvl>
  </w:abstractNum>
  <w:abstractNum w:abstractNumId="2">
    <w:nsid w:val="0A0E5D2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F64290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F6E1B05"/>
    <w:multiLevelType w:val="singleLevel"/>
    <w:tmpl w:val="CA14FF98"/>
    <w:lvl w:ilvl="0">
      <w:start w:val="13"/>
      <w:numFmt w:val="bullet"/>
      <w:lvlText w:val="–"/>
      <w:lvlJc w:val="left"/>
      <w:pPr>
        <w:tabs>
          <w:tab w:val="num" w:pos="360"/>
        </w:tabs>
        <w:ind w:left="360" w:hanging="360"/>
      </w:pPr>
      <w:rPr>
        <w:rFonts w:hint="default"/>
      </w:rPr>
    </w:lvl>
  </w:abstractNum>
  <w:abstractNum w:abstractNumId="5">
    <w:nsid w:val="12A150B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A4622FA"/>
    <w:multiLevelType w:val="singleLevel"/>
    <w:tmpl w:val="2998F01E"/>
    <w:lvl w:ilvl="0">
      <w:start w:val="1"/>
      <w:numFmt w:val="decimal"/>
      <w:lvlText w:val="%1)"/>
      <w:lvlJc w:val="left"/>
      <w:pPr>
        <w:tabs>
          <w:tab w:val="num" w:pos="660"/>
        </w:tabs>
        <w:ind w:left="660" w:hanging="360"/>
      </w:pPr>
      <w:rPr>
        <w:rFonts w:hint="default"/>
      </w:rPr>
    </w:lvl>
  </w:abstractNum>
  <w:abstractNum w:abstractNumId="7">
    <w:nsid w:val="1B59610B"/>
    <w:multiLevelType w:val="singleLevel"/>
    <w:tmpl w:val="CA14FF98"/>
    <w:lvl w:ilvl="0">
      <w:start w:val="13"/>
      <w:numFmt w:val="bullet"/>
      <w:lvlText w:val="–"/>
      <w:lvlJc w:val="left"/>
      <w:pPr>
        <w:tabs>
          <w:tab w:val="num" w:pos="360"/>
        </w:tabs>
        <w:ind w:left="360" w:hanging="360"/>
      </w:pPr>
      <w:rPr>
        <w:rFonts w:hint="default"/>
      </w:rPr>
    </w:lvl>
  </w:abstractNum>
  <w:abstractNum w:abstractNumId="8">
    <w:nsid w:val="2139412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24580AA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2EAB215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51F2176"/>
    <w:multiLevelType w:val="singleLevel"/>
    <w:tmpl w:val="C61A4F06"/>
    <w:lvl w:ilvl="0">
      <w:start w:val="1"/>
      <w:numFmt w:val="decimal"/>
      <w:lvlText w:val="%1)"/>
      <w:lvlJc w:val="left"/>
      <w:pPr>
        <w:tabs>
          <w:tab w:val="num" w:pos="660"/>
        </w:tabs>
        <w:ind w:left="660" w:hanging="360"/>
      </w:pPr>
      <w:rPr>
        <w:rFonts w:hint="default"/>
      </w:rPr>
    </w:lvl>
  </w:abstractNum>
  <w:abstractNum w:abstractNumId="12">
    <w:nsid w:val="4FEE2F76"/>
    <w:multiLevelType w:val="singleLevel"/>
    <w:tmpl w:val="0419000F"/>
    <w:lvl w:ilvl="0">
      <w:start w:val="3"/>
      <w:numFmt w:val="decimal"/>
      <w:lvlText w:val="%1."/>
      <w:lvlJc w:val="left"/>
      <w:pPr>
        <w:tabs>
          <w:tab w:val="num" w:pos="360"/>
        </w:tabs>
        <w:ind w:left="360" w:hanging="360"/>
      </w:pPr>
      <w:rPr>
        <w:rFonts w:hint="default"/>
      </w:rPr>
    </w:lvl>
  </w:abstractNum>
  <w:abstractNum w:abstractNumId="13">
    <w:nsid w:val="50202A5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50435CC6"/>
    <w:multiLevelType w:val="singleLevel"/>
    <w:tmpl w:val="CA14FF98"/>
    <w:lvl w:ilvl="0">
      <w:start w:val="13"/>
      <w:numFmt w:val="bullet"/>
      <w:lvlText w:val="–"/>
      <w:lvlJc w:val="left"/>
      <w:pPr>
        <w:tabs>
          <w:tab w:val="num" w:pos="360"/>
        </w:tabs>
        <w:ind w:left="360" w:hanging="360"/>
      </w:pPr>
      <w:rPr>
        <w:rFonts w:hint="default"/>
      </w:rPr>
    </w:lvl>
  </w:abstractNum>
  <w:abstractNum w:abstractNumId="15">
    <w:nsid w:val="512B1DF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668E1065"/>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68263F4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6AAE6799"/>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7266041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761B4878"/>
    <w:multiLevelType w:val="singleLevel"/>
    <w:tmpl w:val="CA14FF98"/>
    <w:lvl w:ilvl="0">
      <w:start w:val="13"/>
      <w:numFmt w:val="bullet"/>
      <w:lvlText w:val="–"/>
      <w:lvlJc w:val="left"/>
      <w:pPr>
        <w:tabs>
          <w:tab w:val="num" w:pos="360"/>
        </w:tabs>
        <w:ind w:left="360" w:hanging="360"/>
      </w:pPr>
      <w:rPr>
        <w:rFonts w:hint="default"/>
      </w:rPr>
    </w:lvl>
  </w:abstractNum>
  <w:abstractNum w:abstractNumId="21">
    <w:nsid w:val="7BB05F5B"/>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CFD4F54"/>
    <w:multiLevelType w:val="singleLevel"/>
    <w:tmpl w:val="CA14FF98"/>
    <w:lvl w:ilvl="0">
      <w:start w:val="13"/>
      <w:numFmt w:val="bullet"/>
      <w:lvlText w:val="–"/>
      <w:lvlJc w:val="left"/>
      <w:pPr>
        <w:tabs>
          <w:tab w:val="num" w:pos="360"/>
        </w:tabs>
        <w:ind w:left="360" w:hanging="360"/>
      </w:pPr>
      <w:rPr>
        <w:rFonts w:hint="default"/>
      </w:rPr>
    </w:lvl>
  </w:abstractNum>
  <w:abstractNum w:abstractNumId="23">
    <w:nsid w:val="7F97131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1"/>
  </w:num>
  <w:num w:numId="3">
    <w:abstractNumId w:val="0"/>
  </w:num>
  <w:num w:numId="4">
    <w:abstractNumId w:val="21"/>
  </w:num>
  <w:num w:numId="5">
    <w:abstractNumId w:val="6"/>
  </w:num>
  <w:num w:numId="6">
    <w:abstractNumId w:val="9"/>
  </w:num>
  <w:num w:numId="7">
    <w:abstractNumId w:val="17"/>
  </w:num>
  <w:num w:numId="8">
    <w:abstractNumId w:val="20"/>
  </w:num>
  <w:num w:numId="9">
    <w:abstractNumId w:val="7"/>
  </w:num>
  <w:num w:numId="10">
    <w:abstractNumId w:val="11"/>
  </w:num>
  <w:num w:numId="11">
    <w:abstractNumId w:val="22"/>
  </w:num>
  <w:num w:numId="12">
    <w:abstractNumId w:val="4"/>
  </w:num>
  <w:num w:numId="13">
    <w:abstractNumId w:val="14"/>
  </w:num>
  <w:num w:numId="14">
    <w:abstractNumId w:val="15"/>
  </w:num>
  <w:num w:numId="15">
    <w:abstractNumId w:val="19"/>
  </w:num>
  <w:num w:numId="16">
    <w:abstractNumId w:val="12"/>
  </w:num>
  <w:num w:numId="17">
    <w:abstractNumId w:val="18"/>
  </w:num>
  <w:num w:numId="18">
    <w:abstractNumId w:val="16"/>
  </w:num>
  <w:num w:numId="19">
    <w:abstractNumId w:val="3"/>
  </w:num>
  <w:num w:numId="20">
    <w:abstractNumId w:val="8"/>
  </w:num>
  <w:num w:numId="21">
    <w:abstractNumId w:val="10"/>
  </w:num>
  <w:num w:numId="22">
    <w:abstractNumId w:val="5"/>
  </w:num>
  <w:num w:numId="23">
    <w:abstractNumId w:val="13"/>
  </w:num>
  <w:num w:numId="24">
    <w:abstractNumId w:val="2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isplayHorizontalDrawingGridEvery w:val="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B6D"/>
    <w:rsid w:val="001C0B6D"/>
    <w:rsid w:val="004262E0"/>
    <w:rsid w:val="0059033C"/>
    <w:rsid w:val="00D164DE"/>
    <w:rsid w:val="00D87869"/>
    <w:rsid w:val="00E8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F6C984-CF0E-496D-B2C5-6363D860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pPr>
      <w:widowControl w:val="0"/>
    </w:pPr>
    <w:rPr>
      <w:rFonts w:ascii="Courier New" w:hAnsi="Courier New" w:cs="Courier New"/>
    </w:rPr>
  </w:style>
  <w:style w:type="paragraph" w:styleId="1">
    <w:name w:val="heading 1"/>
    <w:basedOn w:val="a0"/>
    <w:next w:val="a0"/>
    <w:link w:val="10"/>
    <w:uiPriority w:val="99"/>
    <w:qFormat/>
    <w:pPr>
      <w:keepNext/>
      <w:widowControl/>
      <w:ind w:firstLine="240"/>
      <w:jc w:val="both"/>
      <w:outlineLvl w:val="0"/>
    </w:pPr>
    <w:rPr>
      <w:rFonts w:ascii="Times New Roman" w:hAnsi="Times New Roman" w:cs="Times New Roman"/>
      <w:b/>
      <w:bCs/>
      <w:sz w:val="24"/>
      <w:szCs w:val="24"/>
    </w:rPr>
  </w:style>
  <w:style w:type="paragraph" w:styleId="2">
    <w:name w:val="heading 2"/>
    <w:basedOn w:val="a0"/>
    <w:next w:val="a0"/>
    <w:link w:val="20"/>
    <w:uiPriority w:val="99"/>
    <w:qFormat/>
    <w:pPr>
      <w:keepNext/>
      <w:widowControl/>
      <w:jc w:val="both"/>
      <w:outlineLvl w:val="1"/>
    </w:pPr>
    <w:rPr>
      <w:rFonts w:ascii="Times New Roman" w:hAnsi="Times New Roman" w:cs="Times New Roman"/>
      <w:sz w:val="24"/>
      <w:szCs w:val="24"/>
    </w:rPr>
  </w:style>
  <w:style w:type="paragraph" w:styleId="3">
    <w:name w:val="heading 3"/>
    <w:basedOn w:val="a0"/>
    <w:next w:val="a0"/>
    <w:link w:val="30"/>
    <w:uiPriority w:val="99"/>
    <w:qFormat/>
    <w:pPr>
      <w:keepNext/>
      <w:widowControl/>
      <w:jc w:val="both"/>
      <w:outlineLvl w:val="2"/>
    </w:pPr>
    <w:rPr>
      <w:rFonts w:ascii="Times New Roman" w:hAnsi="Times New Roman" w:cs="Times New Roman"/>
      <w:b/>
      <w:bCs/>
      <w:sz w:val="24"/>
      <w:szCs w:val="24"/>
    </w:rPr>
  </w:style>
  <w:style w:type="paragraph" w:styleId="4">
    <w:name w:val="heading 4"/>
    <w:basedOn w:val="a0"/>
    <w:next w:val="a0"/>
    <w:link w:val="40"/>
    <w:uiPriority w:val="99"/>
    <w:qFormat/>
    <w:pPr>
      <w:keepNext/>
      <w:widowControl/>
      <w:jc w:val="center"/>
      <w:outlineLvl w:val="3"/>
    </w:pPr>
    <w:rPr>
      <w:rFonts w:ascii="Times New Roman" w:hAnsi="Times New Roman" w:cs="Times New Roman"/>
      <w:b/>
      <w:bCs/>
      <w:sz w:val="28"/>
      <w:szCs w:val="28"/>
    </w:rPr>
  </w:style>
  <w:style w:type="paragraph" w:styleId="5">
    <w:name w:val="heading 5"/>
    <w:basedOn w:val="a0"/>
    <w:next w:val="a0"/>
    <w:link w:val="50"/>
    <w:uiPriority w:val="99"/>
    <w:qFormat/>
    <w:pPr>
      <w:keepNext/>
      <w:widowControl/>
      <w:jc w:val="center"/>
      <w:outlineLvl w:val="4"/>
    </w:pPr>
    <w:rPr>
      <w:rFonts w:ascii="Times New Roman" w:hAnsi="Times New Roman" w:cs="Times New Roman"/>
      <w:b/>
      <w:bCs/>
      <w:sz w:val="24"/>
      <w:szCs w:val="24"/>
    </w:rPr>
  </w:style>
  <w:style w:type="paragraph" w:styleId="6">
    <w:name w:val="heading 6"/>
    <w:basedOn w:val="a0"/>
    <w:next w:val="a0"/>
    <w:link w:val="60"/>
    <w:uiPriority w:val="99"/>
    <w:qFormat/>
    <w:pPr>
      <w:keepNext/>
      <w:widowControl/>
      <w:ind w:left="4536"/>
      <w:jc w:val="both"/>
      <w:outlineLvl w:val="5"/>
    </w:pPr>
    <w:rPr>
      <w:rFonts w:ascii="Times New Roman" w:hAnsi="Times New Roman" w:cs="Times New Roman"/>
      <w:sz w:val="24"/>
      <w:szCs w:val="24"/>
    </w:rPr>
  </w:style>
  <w:style w:type="paragraph" w:styleId="7">
    <w:name w:val="heading 7"/>
    <w:basedOn w:val="a0"/>
    <w:next w:val="a0"/>
    <w:link w:val="70"/>
    <w:uiPriority w:val="99"/>
    <w:qFormat/>
    <w:pPr>
      <w:keepNext/>
      <w:widowControl/>
      <w:ind w:left="7088" w:hanging="7088"/>
      <w:jc w:val="both"/>
      <w:outlineLvl w:val="6"/>
    </w:pPr>
    <w:rPr>
      <w:rFonts w:ascii="Times New Roman" w:hAnsi="Times New Roman" w:cs="Times New Roman"/>
      <w:sz w:val="24"/>
      <w:szCs w:val="24"/>
    </w:rPr>
  </w:style>
  <w:style w:type="paragraph" w:styleId="8">
    <w:name w:val="heading 8"/>
    <w:basedOn w:val="a0"/>
    <w:next w:val="a0"/>
    <w:link w:val="80"/>
    <w:uiPriority w:val="99"/>
    <w:qFormat/>
    <w:pPr>
      <w:keepNext/>
      <w:widowControl/>
      <w:ind w:left="4536" w:hanging="4536"/>
      <w:jc w:val="both"/>
      <w:outlineLvl w:val="7"/>
    </w:pPr>
    <w:rPr>
      <w:rFonts w:ascii="Times New Roman" w:hAnsi="Times New Roman" w:cs="Times New Roman"/>
      <w:sz w:val="24"/>
      <w:szCs w:val="24"/>
    </w:rPr>
  </w:style>
  <w:style w:type="paragraph" w:styleId="9">
    <w:name w:val="heading 9"/>
    <w:basedOn w:val="a0"/>
    <w:next w:val="a0"/>
    <w:link w:val="90"/>
    <w:uiPriority w:val="99"/>
    <w:qFormat/>
    <w:pPr>
      <w:keepNext/>
      <w:widowControl/>
      <w:ind w:left="142"/>
      <w:jc w:val="both"/>
      <w:outlineLvl w:val="8"/>
    </w:pPr>
    <w:rPr>
      <w:rFonts w:ascii="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4">
    <w:name w:val="Title"/>
    <w:basedOn w:val="a0"/>
    <w:link w:val="a5"/>
    <w:uiPriority w:val="99"/>
    <w:qFormat/>
    <w:pPr>
      <w:widowControl/>
      <w:jc w:val="center"/>
    </w:pPr>
    <w:rPr>
      <w:rFonts w:ascii="Times New Roman" w:hAnsi="Times New Roman" w:cs="Times New Roman"/>
      <w:b/>
      <w:bCs/>
      <w:sz w:val="24"/>
      <w:szCs w:val="24"/>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Document Map"/>
    <w:basedOn w:val="a0"/>
    <w:link w:val="a7"/>
    <w:uiPriority w:val="99"/>
    <w:semiHidden/>
    <w:pPr>
      <w:widowControl/>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Body Text"/>
    <w:basedOn w:val="a0"/>
    <w:link w:val="a9"/>
    <w:uiPriority w:val="99"/>
    <w:pPr>
      <w:widowControl/>
      <w:jc w:val="both"/>
    </w:pPr>
    <w:rPr>
      <w:rFonts w:ascii="Times New Roman" w:hAnsi="Times New Roman" w:cs="Times New Roman"/>
      <w:sz w:val="24"/>
      <w:szCs w:val="24"/>
    </w:rPr>
  </w:style>
  <w:style w:type="character" w:customStyle="1" w:styleId="a9">
    <w:name w:val="Основной текст Знак"/>
    <w:link w:val="a8"/>
    <w:uiPriority w:val="99"/>
    <w:semiHidden/>
    <w:rPr>
      <w:rFonts w:ascii="Courier New" w:hAnsi="Courier New" w:cs="Courier New"/>
      <w:sz w:val="20"/>
      <w:szCs w:val="20"/>
    </w:rPr>
  </w:style>
  <w:style w:type="paragraph" w:styleId="21">
    <w:name w:val="Body Text 2"/>
    <w:basedOn w:val="a0"/>
    <w:link w:val="22"/>
    <w:uiPriority w:val="99"/>
    <w:pPr>
      <w:widowControl/>
      <w:spacing w:after="120"/>
      <w:ind w:left="283"/>
    </w:pPr>
    <w:rPr>
      <w:rFonts w:ascii="Times New Roman" w:hAnsi="Times New Roman" w:cs="Times New Roman"/>
    </w:rPr>
  </w:style>
  <w:style w:type="character" w:customStyle="1" w:styleId="22">
    <w:name w:val="Основной текст 2 Знак"/>
    <w:link w:val="21"/>
    <w:uiPriority w:val="99"/>
    <w:semiHidden/>
    <w:rPr>
      <w:rFonts w:ascii="Courier New" w:hAnsi="Courier New" w:cs="Courier New"/>
      <w:sz w:val="20"/>
      <w:szCs w:val="20"/>
    </w:rPr>
  </w:style>
  <w:style w:type="paragraph" w:customStyle="1" w:styleId="FR1">
    <w:name w:val="FR1"/>
    <w:uiPriority w:val="99"/>
    <w:pPr>
      <w:widowControl w:val="0"/>
      <w:spacing w:before="320" w:line="280" w:lineRule="auto"/>
      <w:ind w:left="1000" w:right="1000"/>
      <w:jc w:val="center"/>
    </w:pPr>
    <w:rPr>
      <w:rFonts w:ascii="Arial" w:hAnsi="Arial" w:cs="Arial"/>
      <w:b/>
      <w:bCs/>
    </w:rPr>
  </w:style>
  <w:style w:type="paragraph" w:styleId="23">
    <w:name w:val="Body Text Indent 2"/>
    <w:basedOn w:val="a0"/>
    <w:link w:val="24"/>
    <w:uiPriority w:val="99"/>
    <w:pPr>
      <w:widowControl/>
      <w:ind w:firstLine="284"/>
      <w:jc w:val="both"/>
    </w:pPr>
    <w:rPr>
      <w:rFonts w:ascii="Times New Roman" w:hAnsi="Times New Roman" w:cs="Times New Roman"/>
      <w:sz w:val="24"/>
      <w:szCs w:val="24"/>
    </w:rPr>
  </w:style>
  <w:style w:type="character" w:customStyle="1" w:styleId="24">
    <w:name w:val="Основной текст с отступом 2 Знак"/>
    <w:link w:val="23"/>
    <w:uiPriority w:val="99"/>
    <w:semiHidden/>
    <w:rPr>
      <w:rFonts w:ascii="Courier New" w:hAnsi="Courier New" w:cs="Courier New"/>
      <w:sz w:val="20"/>
      <w:szCs w:val="20"/>
    </w:rPr>
  </w:style>
  <w:style w:type="paragraph" w:styleId="aa">
    <w:name w:val="List"/>
    <w:basedOn w:val="a0"/>
    <w:uiPriority w:val="99"/>
    <w:pPr>
      <w:widowControl/>
      <w:ind w:left="283" w:hanging="283"/>
    </w:pPr>
    <w:rPr>
      <w:rFonts w:ascii="Times New Roman" w:hAnsi="Times New Roman" w:cs="Times New Roman"/>
    </w:rPr>
  </w:style>
  <w:style w:type="paragraph" w:styleId="25">
    <w:name w:val="List 2"/>
    <w:basedOn w:val="a0"/>
    <w:uiPriority w:val="99"/>
    <w:pPr>
      <w:widowControl/>
      <w:ind w:left="566" w:hanging="283"/>
    </w:pPr>
    <w:rPr>
      <w:rFonts w:ascii="Times New Roman" w:hAnsi="Times New Roman" w:cs="Times New Roman"/>
    </w:rPr>
  </w:style>
  <w:style w:type="paragraph" w:styleId="a">
    <w:name w:val="List Bullet"/>
    <w:basedOn w:val="a0"/>
    <w:autoRedefine/>
    <w:uiPriority w:val="99"/>
    <w:pPr>
      <w:widowControl/>
      <w:numPr>
        <w:numId w:val="3"/>
      </w:numPr>
    </w:pPr>
    <w:rPr>
      <w:rFonts w:ascii="Times New Roman" w:hAnsi="Times New Roman" w:cs="Times New Roman"/>
    </w:rPr>
  </w:style>
  <w:style w:type="paragraph" w:styleId="31">
    <w:name w:val="Body Text 3"/>
    <w:basedOn w:val="a0"/>
    <w:link w:val="32"/>
    <w:uiPriority w:val="99"/>
    <w:pPr>
      <w:widowControl/>
    </w:pPr>
    <w:rPr>
      <w:rFonts w:ascii="Times New Roman" w:hAnsi="Times New Roman" w:cs="Times New Roman"/>
      <w:sz w:val="24"/>
      <w:szCs w:val="24"/>
    </w:rPr>
  </w:style>
  <w:style w:type="character" w:customStyle="1" w:styleId="32">
    <w:name w:val="Основной текст 3 Знак"/>
    <w:link w:val="31"/>
    <w:uiPriority w:val="99"/>
    <w:semiHidden/>
    <w:rPr>
      <w:rFonts w:ascii="Courier New" w:hAnsi="Courier New" w:cs="Courier New"/>
      <w:sz w:val="16"/>
      <w:szCs w:val="16"/>
    </w:rPr>
  </w:style>
  <w:style w:type="paragraph" w:styleId="33">
    <w:name w:val="Body Text Indent 3"/>
    <w:basedOn w:val="a0"/>
    <w:link w:val="34"/>
    <w:uiPriority w:val="99"/>
    <w:pPr>
      <w:widowControl/>
      <w:ind w:left="300"/>
      <w:jc w:val="both"/>
    </w:pPr>
    <w:rPr>
      <w:rFonts w:ascii="Times New Roman" w:hAnsi="Times New Roman" w:cs="Times New Roman"/>
      <w:sz w:val="24"/>
      <w:szCs w:val="24"/>
    </w:rPr>
  </w:style>
  <w:style w:type="character" w:customStyle="1" w:styleId="34">
    <w:name w:val="Основной текст с отступом 3 Знак"/>
    <w:link w:val="33"/>
    <w:uiPriority w:val="99"/>
    <w:semiHidden/>
    <w:rPr>
      <w:rFonts w:ascii="Courier New" w:hAnsi="Courier New" w:cs="Courier New"/>
      <w:sz w:val="16"/>
      <w:szCs w:val="16"/>
    </w:rPr>
  </w:style>
  <w:style w:type="paragraph" w:styleId="11">
    <w:name w:val="toc 1"/>
    <w:basedOn w:val="a0"/>
    <w:next w:val="a0"/>
    <w:autoRedefine/>
    <w:uiPriority w:val="99"/>
    <w:semiHidden/>
    <w:pPr>
      <w:widowControl/>
      <w:spacing w:before="120"/>
    </w:pPr>
    <w:rPr>
      <w:rFonts w:ascii="Times New Roman" w:hAnsi="Times New Roman" w:cs="Times New Roman"/>
      <w:b/>
      <w:bCs/>
      <w:i/>
      <w:iCs/>
      <w:sz w:val="24"/>
      <w:szCs w:val="24"/>
    </w:rPr>
  </w:style>
  <w:style w:type="paragraph" w:styleId="26">
    <w:name w:val="toc 2"/>
    <w:basedOn w:val="a0"/>
    <w:next w:val="a0"/>
    <w:autoRedefine/>
    <w:uiPriority w:val="99"/>
    <w:semiHidden/>
    <w:pPr>
      <w:widowControl/>
      <w:spacing w:before="120"/>
      <w:ind w:left="200"/>
    </w:pPr>
    <w:rPr>
      <w:rFonts w:ascii="Times New Roman" w:hAnsi="Times New Roman" w:cs="Times New Roman"/>
      <w:b/>
      <w:bCs/>
      <w:sz w:val="22"/>
      <w:szCs w:val="22"/>
    </w:rPr>
  </w:style>
  <w:style w:type="paragraph" w:styleId="35">
    <w:name w:val="toc 3"/>
    <w:basedOn w:val="a0"/>
    <w:next w:val="a0"/>
    <w:autoRedefine/>
    <w:uiPriority w:val="99"/>
    <w:semiHidden/>
    <w:pPr>
      <w:widowControl/>
      <w:ind w:left="400"/>
    </w:pPr>
    <w:rPr>
      <w:rFonts w:ascii="Times New Roman" w:hAnsi="Times New Roman" w:cs="Times New Roman"/>
    </w:rPr>
  </w:style>
  <w:style w:type="paragraph" w:styleId="41">
    <w:name w:val="toc 4"/>
    <w:basedOn w:val="a0"/>
    <w:next w:val="a0"/>
    <w:autoRedefine/>
    <w:uiPriority w:val="99"/>
    <w:semiHidden/>
    <w:pPr>
      <w:widowControl/>
      <w:ind w:left="600"/>
    </w:pPr>
    <w:rPr>
      <w:rFonts w:ascii="Times New Roman" w:hAnsi="Times New Roman" w:cs="Times New Roman"/>
    </w:rPr>
  </w:style>
  <w:style w:type="paragraph" w:styleId="51">
    <w:name w:val="toc 5"/>
    <w:basedOn w:val="a0"/>
    <w:next w:val="a0"/>
    <w:autoRedefine/>
    <w:uiPriority w:val="99"/>
    <w:semiHidden/>
    <w:pPr>
      <w:widowControl/>
      <w:ind w:left="800"/>
    </w:pPr>
    <w:rPr>
      <w:rFonts w:ascii="Times New Roman" w:hAnsi="Times New Roman" w:cs="Times New Roman"/>
    </w:rPr>
  </w:style>
  <w:style w:type="paragraph" w:styleId="61">
    <w:name w:val="toc 6"/>
    <w:basedOn w:val="a0"/>
    <w:next w:val="a0"/>
    <w:autoRedefine/>
    <w:uiPriority w:val="99"/>
    <w:semiHidden/>
    <w:pPr>
      <w:widowControl/>
      <w:ind w:left="1000"/>
    </w:pPr>
    <w:rPr>
      <w:rFonts w:ascii="Times New Roman" w:hAnsi="Times New Roman" w:cs="Times New Roman"/>
    </w:rPr>
  </w:style>
  <w:style w:type="paragraph" w:styleId="71">
    <w:name w:val="toc 7"/>
    <w:basedOn w:val="a0"/>
    <w:next w:val="a0"/>
    <w:autoRedefine/>
    <w:uiPriority w:val="99"/>
    <w:semiHidden/>
    <w:pPr>
      <w:widowControl/>
      <w:ind w:left="1200"/>
    </w:pPr>
    <w:rPr>
      <w:rFonts w:ascii="Times New Roman" w:hAnsi="Times New Roman" w:cs="Times New Roman"/>
    </w:rPr>
  </w:style>
  <w:style w:type="paragraph" w:styleId="81">
    <w:name w:val="toc 8"/>
    <w:basedOn w:val="a0"/>
    <w:next w:val="a0"/>
    <w:autoRedefine/>
    <w:uiPriority w:val="99"/>
    <w:semiHidden/>
    <w:pPr>
      <w:widowControl/>
      <w:ind w:left="1400"/>
    </w:pPr>
    <w:rPr>
      <w:rFonts w:ascii="Times New Roman" w:hAnsi="Times New Roman" w:cs="Times New Roman"/>
    </w:rPr>
  </w:style>
  <w:style w:type="paragraph" w:styleId="91">
    <w:name w:val="toc 9"/>
    <w:basedOn w:val="a0"/>
    <w:next w:val="a0"/>
    <w:autoRedefine/>
    <w:uiPriority w:val="99"/>
    <w:semiHidden/>
    <w:pPr>
      <w:widowControl/>
      <w:ind w:left="1600"/>
    </w:pPr>
    <w:rPr>
      <w:rFonts w:ascii="Times New Roman" w:hAnsi="Times New Roman" w:cs="Times New Roman"/>
    </w:rPr>
  </w:style>
  <w:style w:type="paragraph" w:styleId="ab">
    <w:name w:val="header"/>
    <w:basedOn w:val="a0"/>
    <w:link w:val="ac"/>
    <w:uiPriority w:val="99"/>
    <w:pPr>
      <w:widowControl/>
      <w:tabs>
        <w:tab w:val="center" w:pos="4153"/>
        <w:tab w:val="right" w:pos="8306"/>
      </w:tabs>
    </w:pPr>
    <w:rPr>
      <w:rFonts w:ascii="Times New Roman" w:hAnsi="Times New Roman" w:cs="Times New Roman"/>
    </w:rPr>
  </w:style>
  <w:style w:type="character" w:customStyle="1" w:styleId="ac">
    <w:name w:val="Верхний колонтитул Знак"/>
    <w:link w:val="ab"/>
    <w:uiPriority w:val="99"/>
    <w:semiHidden/>
    <w:rPr>
      <w:rFonts w:ascii="Courier New" w:hAnsi="Courier New" w:cs="Courier New"/>
      <w:sz w:val="20"/>
      <w:szCs w:val="20"/>
    </w:rPr>
  </w:style>
  <w:style w:type="paragraph" w:styleId="ad">
    <w:name w:val="footer"/>
    <w:basedOn w:val="a0"/>
    <w:link w:val="ae"/>
    <w:uiPriority w:val="99"/>
    <w:pPr>
      <w:widowControl/>
      <w:tabs>
        <w:tab w:val="center" w:pos="4153"/>
        <w:tab w:val="right" w:pos="8306"/>
      </w:tabs>
    </w:pPr>
    <w:rPr>
      <w:rFonts w:ascii="Times New Roman" w:hAnsi="Times New Roman" w:cs="Times New Roman"/>
    </w:rPr>
  </w:style>
  <w:style w:type="character" w:customStyle="1" w:styleId="ae">
    <w:name w:val="Нижний колонтитул Знак"/>
    <w:link w:val="ad"/>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11883</Words>
  <Characters>67736</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Виды векселей</vt:lpstr>
    </vt:vector>
  </TitlesOfParts>
  <Company> </Company>
  <LinksUpToDate>false</LinksUpToDate>
  <CharactersWithSpaces>79461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векселей</dc:title>
  <dc:subject/>
  <dc:creator>Николаев Дмитрий Юрьевич</dc:creator>
  <cp:keywords/>
  <dc:description/>
  <cp:lastModifiedBy>admin</cp:lastModifiedBy>
  <cp:revision>2</cp:revision>
  <cp:lastPrinted>2000-05-02T21:57:00Z</cp:lastPrinted>
  <dcterms:created xsi:type="dcterms:W3CDTF">2014-04-08T00:49:00Z</dcterms:created>
  <dcterms:modified xsi:type="dcterms:W3CDTF">2014-04-08T00:49:00Z</dcterms:modified>
</cp:coreProperties>
</file>