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F7" w:rsidRDefault="002465F7" w:rsidP="00FF412A">
      <w:pPr>
        <w:pStyle w:val="11"/>
        <w:spacing w:before="0" w:after="0" w:line="240" w:lineRule="auto"/>
        <w:ind w:firstLine="709"/>
        <w:outlineLvl w:val="9"/>
        <w:rPr>
          <w:sz w:val="22"/>
          <w:szCs w:val="22"/>
        </w:rPr>
      </w:pPr>
      <w:bookmarkStart w:id="0" w:name="_Toc215373522"/>
    </w:p>
    <w:p w:rsidR="00FF412A" w:rsidRPr="00FF412A" w:rsidRDefault="00FF412A" w:rsidP="00FF412A">
      <w:pPr>
        <w:pStyle w:val="11"/>
        <w:spacing w:before="0" w:after="0" w:line="240" w:lineRule="auto"/>
        <w:ind w:firstLine="709"/>
        <w:outlineLvl w:val="9"/>
        <w:rPr>
          <w:sz w:val="22"/>
          <w:szCs w:val="22"/>
        </w:rPr>
      </w:pPr>
      <w:r w:rsidRPr="00FF412A">
        <w:rPr>
          <w:sz w:val="22"/>
          <w:szCs w:val="22"/>
        </w:rPr>
        <w:t>введение</w:t>
      </w:r>
      <w:bookmarkEnd w:id="0"/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uk-UA"/>
        </w:rPr>
      </w:pP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uk-UA"/>
        </w:rPr>
      </w:pPr>
      <w:r w:rsidRPr="00FF412A">
        <w:rPr>
          <w:sz w:val="22"/>
          <w:szCs w:val="22"/>
          <w:lang w:eastAsia="uk-UA"/>
        </w:rPr>
        <w:t xml:space="preserve">Экономическая среда представляет собой пространство, где функционируют субъекты рынка связанные с денежной сферой. Сфера, в которой </w:t>
      </w:r>
      <w:r w:rsidRPr="00FF412A">
        <w:rPr>
          <w:sz w:val="22"/>
          <w:szCs w:val="22"/>
          <w:lang w:val="uk-UA" w:eastAsia="uk-UA"/>
        </w:rPr>
        <w:t>функционируют</w:t>
      </w:r>
      <w:r w:rsidRPr="00FF412A">
        <w:rPr>
          <w:sz w:val="22"/>
          <w:szCs w:val="22"/>
          <w:lang w:eastAsia="uk-UA"/>
        </w:rPr>
        <w:t xml:space="preserve"> банки, составляет </w:t>
      </w:r>
      <w:r w:rsidRPr="00FF412A">
        <w:rPr>
          <w:bCs/>
          <w:sz w:val="22"/>
          <w:szCs w:val="22"/>
          <w:lang w:eastAsia="uk-UA"/>
        </w:rPr>
        <w:t>денежный оборот.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uk-UA"/>
        </w:rPr>
      </w:pPr>
      <w:r w:rsidRPr="00FF412A">
        <w:rPr>
          <w:sz w:val="22"/>
          <w:szCs w:val="22"/>
          <w:lang w:eastAsia="uk-UA"/>
        </w:rPr>
        <w:t>Организация и управление потоками денег, которые составляют денежный оборот, изменяет конъюнктуру денежного рынка, и таким образом реализует свою роль в экономике. Поэтому суть и основы денежного оборота важны для объяснения механизма функционирования денежно-кредитной системы.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uk-UA" w:eastAsia="uk-UA"/>
        </w:rPr>
      </w:pPr>
      <w:r w:rsidRPr="00FF412A">
        <w:rPr>
          <w:sz w:val="22"/>
          <w:szCs w:val="22"/>
          <w:lang w:eastAsia="uk-UA"/>
        </w:rPr>
        <w:t xml:space="preserve">Вся совокупность денежных платежей, осуществляемых субъектами рынка, складывает </w:t>
      </w:r>
      <w:r w:rsidRPr="00FF412A">
        <w:rPr>
          <w:bCs/>
          <w:sz w:val="22"/>
          <w:szCs w:val="22"/>
          <w:lang w:eastAsia="uk-UA"/>
        </w:rPr>
        <w:t>денежный оборот. Эти</w:t>
      </w:r>
      <w:r w:rsidRPr="00FF412A">
        <w:rPr>
          <w:sz w:val="22"/>
          <w:szCs w:val="22"/>
          <w:lang w:eastAsia="uk-UA"/>
        </w:rPr>
        <w:t xml:space="preserve"> платежи группируются в потоки, обращающиеся на денежном рынке.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uk-UA"/>
        </w:rPr>
      </w:pPr>
      <w:r w:rsidRPr="00FF412A">
        <w:rPr>
          <w:sz w:val="22"/>
          <w:szCs w:val="22"/>
          <w:lang w:eastAsia="uk-UA"/>
        </w:rPr>
        <w:t xml:space="preserve">Денежный рынок балансирует денежные потоки и денежное обращение в целом. Но роль денежного рынка не ограничивается границами денежного оборота. Важнейшей качественной характеристикой денежного рынка является </w:t>
      </w:r>
      <w:r w:rsidRPr="00FF412A">
        <w:rPr>
          <w:bCs/>
          <w:sz w:val="22"/>
          <w:szCs w:val="22"/>
          <w:lang w:eastAsia="uk-UA"/>
        </w:rPr>
        <w:t>процент</w:t>
      </w:r>
      <w:r w:rsidRPr="00FF412A">
        <w:rPr>
          <w:sz w:val="22"/>
          <w:szCs w:val="22"/>
          <w:lang w:eastAsia="uk-UA"/>
        </w:rPr>
        <w:t>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uk-UA"/>
        </w:rPr>
      </w:pPr>
      <w:r w:rsidRPr="00FF412A">
        <w:rPr>
          <w:sz w:val="22"/>
          <w:szCs w:val="22"/>
          <w:lang w:eastAsia="uk-UA"/>
        </w:rPr>
        <w:t xml:space="preserve">Денежный рынок включает в себя </w:t>
      </w:r>
      <w:r w:rsidRPr="00FF412A">
        <w:rPr>
          <w:sz w:val="22"/>
          <w:szCs w:val="22"/>
          <w:lang w:eastAsia="uk-UA"/>
        </w:rPr>
        <w:tab/>
        <w:t>рынок денег (обращение до 1 года), в структуре которого находятся валютный рынок, рынок краткосрочных банковских кредитов и рынок краткосрочных финансовых активов; а так же рынок капитала (обращение больше чем год), включающий рынок ценных бумаг и рынок средне и долгосрочных банковских кредитов.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uk-UA"/>
        </w:rPr>
      </w:pPr>
      <w:r w:rsidRPr="00FF412A">
        <w:rPr>
          <w:sz w:val="22"/>
          <w:szCs w:val="22"/>
          <w:lang w:eastAsia="uk-UA"/>
        </w:rPr>
        <w:t>Денежный рынок нуждается в регуляции, или влиянии саморегулирующих структур. Субъектами денежного рынка являются продавцы, покупатели денежных ресурсов и посредники.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uk-UA"/>
        </w:rPr>
      </w:pPr>
      <w:r w:rsidRPr="00FF412A">
        <w:rPr>
          <w:sz w:val="22"/>
          <w:szCs w:val="22"/>
          <w:lang w:eastAsia="uk-UA"/>
        </w:rPr>
        <w:t>Денежные потоки в пределах денежного рынка существенно различаются, это объясняется существенной разницей прямого и опосредованного финансирования в рамках рынка.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uk-UA" w:eastAsia="uk-UA"/>
        </w:rPr>
      </w:pPr>
      <w:r w:rsidRPr="00FF412A">
        <w:rPr>
          <w:sz w:val="22"/>
          <w:szCs w:val="22"/>
          <w:lang w:eastAsia="uk-UA"/>
        </w:rPr>
        <w:t xml:space="preserve">Деньги представляют собой важный элемент рыночной системы хозяйства, а стабильность денежной системы государства – обязательное условие нормального </w:t>
      </w:r>
      <w:r w:rsidRPr="00FF412A">
        <w:rPr>
          <w:sz w:val="22"/>
          <w:szCs w:val="22"/>
          <w:lang w:val="uk-UA" w:eastAsia="uk-UA"/>
        </w:rPr>
        <w:t>функционирования</w:t>
      </w:r>
      <w:r w:rsidRPr="00FF412A">
        <w:rPr>
          <w:sz w:val="22"/>
          <w:szCs w:val="22"/>
          <w:lang w:eastAsia="uk-UA"/>
        </w:rPr>
        <w:t xml:space="preserve"> всей национальной экономики. Разлад денежного обращения </w:t>
      </w:r>
      <w:r w:rsidRPr="00FF412A">
        <w:rPr>
          <w:sz w:val="22"/>
          <w:szCs w:val="22"/>
          <w:lang w:val="uk-UA" w:eastAsia="uk-UA"/>
        </w:rPr>
        <w:t>вызывает</w:t>
      </w:r>
      <w:r w:rsidRPr="00FF412A">
        <w:rPr>
          <w:sz w:val="22"/>
          <w:szCs w:val="22"/>
          <w:lang w:eastAsia="uk-UA"/>
        </w:rPr>
        <w:t xml:space="preserve"> значительные темпы инфляции, подрывает рыночные механизмы, экономику в целом. Поэтому возникает объективная потребность в создании механизма государственного контроля за количеством денег и функционировании денежного оборота в рамках единой системы, которой и является денежный рынок.</w:t>
      </w:r>
    </w:p>
    <w:p w:rsidR="00FF412A" w:rsidRP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Таким образом, целью данной работы является рассмотрение денежного рынка. Для этого необходимо будет выполнить следующие задачи:</w:t>
      </w:r>
    </w:p>
    <w:p w:rsidR="00FF412A" w:rsidRPr="00FF412A" w:rsidRDefault="00FF412A" w:rsidP="00FF412A">
      <w:pPr>
        <w:widowControl w:val="0"/>
        <w:numPr>
          <w:ilvl w:val="0"/>
          <w:numId w:val="25"/>
        </w:numPr>
        <w:tabs>
          <w:tab w:val="left" w:pos="174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определить понятие денежного рынка;</w:t>
      </w:r>
    </w:p>
    <w:p w:rsidR="00FF412A" w:rsidRPr="00FF412A" w:rsidRDefault="00FF412A" w:rsidP="00FF412A">
      <w:pPr>
        <w:widowControl w:val="0"/>
        <w:numPr>
          <w:ilvl w:val="0"/>
          <w:numId w:val="25"/>
        </w:numPr>
        <w:tabs>
          <w:tab w:val="left" w:pos="174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охарактеризовать элементы денежного рынка;</w:t>
      </w:r>
    </w:p>
    <w:p w:rsidR="00FF412A" w:rsidRPr="00FF412A" w:rsidRDefault="00FF412A" w:rsidP="00FF412A">
      <w:pPr>
        <w:widowControl w:val="0"/>
        <w:numPr>
          <w:ilvl w:val="0"/>
          <w:numId w:val="25"/>
        </w:numPr>
        <w:tabs>
          <w:tab w:val="left" w:pos="174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рассмотреть понятие денежной системы и её развитие в Украине;</w:t>
      </w:r>
    </w:p>
    <w:p w:rsidR="00FF412A" w:rsidRDefault="00FF412A" w:rsidP="00FF412A">
      <w:pPr>
        <w:widowControl w:val="0"/>
        <w:numPr>
          <w:ilvl w:val="0"/>
          <w:numId w:val="25"/>
        </w:numPr>
        <w:tabs>
          <w:tab w:val="left" w:pos="174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провести обзор денежного рынка Украины за период его становления и развития.</w:t>
      </w: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Pr="00FF412A" w:rsidRDefault="00FF412A" w:rsidP="00FF412A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Pr="00FF412A" w:rsidRDefault="00FF412A" w:rsidP="00FF412A">
      <w:pPr>
        <w:ind w:firstLine="709"/>
        <w:rPr>
          <w:sz w:val="22"/>
          <w:szCs w:val="22"/>
        </w:rPr>
      </w:pPr>
    </w:p>
    <w:p w:rsidR="00FF412A" w:rsidRPr="00FF412A" w:rsidRDefault="00FF412A" w:rsidP="00FF412A">
      <w:pPr>
        <w:ind w:firstLine="709"/>
        <w:rPr>
          <w:sz w:val="22"/>
          <w:szCs w:val="22"/>
        </w:rPr>
      </w:pPr>
    </w:p>
    <w:p w:rsidR="00FF412A" w:rsidRDefault="00FF412A" w:rsidP="00FF412A">
      <w:pPr>
        <w:ind w:firstLine="709"/>
        <w:rPr>
          <w:sz w:val="22"/>
          <w:szCs w:val="22"/>
        </w:rPr>
      </w:pP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Денежная система государства представляет собой такую форму организации денежного обращения, которая юридически установлена государством, учитывает исторически сложившиеся традиции и обеспечивает функционирование в стране всей финансовой системы. Основными элементами денежной системы являются: </w:t>
      </w:r>
    </w:p>
    <w:p w:rsidR="00FF412A" w:rsidRPr="00FF412A" w:rsidRDefault="00FF412A" w:rsidP="00FF412A">
      <w:pPr>
        <w:pStyle w:val="12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2"/>
          <w:szCs w:val="22"/>
        </w:rPr>
      </w:pPr>
      <w:r w:rsidRPr="00FF412A">
        <w:rPr>
          <w:sz w:val="22"/>
          <w:szCs w:val="22"/>
        </w:rPr>
        <w:t>национальная денежная единица, т. е. принятая в данной стране за единицу мера денег, в которой выражаются все цены товаров и услуг.</w:t>
      </w:r>
    </w:p>
    <w:p w:rsidR="00FF412A" w:rsidRPr="00FF412A" w:rsidRDefault="00FF412A" w:rsidP="00FF412A">
      <w:pPr>
        <w:pStyle w:val="12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2"/>
          <w:szCs w:val="22"/>
        </w:rPr>
      </w:pPr>
      <w:r w:rsidRPr="00FF412A">
        <w:rPr>
          <w:sz w:val="22"/>
          <w:szCs w:val="22"/>
        </w:rPr>
        <w:t>масштаб цен - весовое количество денежного металла, принятое в стране в качестве денежной единицы, или покупательная способность этой денежной единицы;</w:t>
      </w:r>
    </w:p>
    <w:p w:rsidR="00FF412A" w:rsidRPr="00FF412A" w:rsidRDefault="00FF412A" w:rsidP="00FF412A">
      <w:pPr>
        <w:pStyle w:val="12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2"/>
          <w:szCs w:val="22"/>
        </w:rPr>
      </w:pPr>
      <w:r w:rsidRPr="00FF412A">
        <w:rPr>
          <w:sz w:val="22"/>
          <w:szCs w:val="22"/>
        </w:rPr>
        <w:t>система эмиссии денег - законодательно установленный порядок выпуска денег в обращение, а также сами учреждения, выпускающие деньги;</w:t>
      </w:r>
    </w:p>
    <w:p w:rsidR="00FF412A" w:rsidRPr="00FF412A" w:rsidRDefault="00FF412A" w:rsidP="00FF412A">
      <w:pPr>
        <w:pStyle w:val="12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2"/>
          <w:szCs w:val="22"/>
        </w:rPr>
      </w:pPr>
      <w:r w:rsidRPr="00FF412A">
        <w:rPr>
          <w:sz w:val="22"/>
          <w:szCs w:val="22"/>
        </w:rPr>
        <w:t>законодательно установленные формы денег - специфическая система кредитных и бумажных денег, разменных монет, которые являются законными платежными средствами в наличном обороте данной страны;</w:t>
      </w:r>
    </w:p>
    <w:p w:rsidR="00FF412A" w:rsidRPr="00FF412A" w:rsidRDefault="00FF412A" w:rsidP="00FF412A">
      <w:pPr>
        <w:pStyle w:val="12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2"/>
          <w:szCs w:val="22"/>
        </w:rPr>
      </w:pPr>
      <w:r w:rsidRPr="00FF412A">
        <w:rPr>
          <w:sz w:val="22"/>
          <w:szCs w:val="22"/>
        </w:rPr>
        <w:t>валютный паритет, обеспечивающий соотношение национальной валюты с валютами других стран;</w:t>
      </w:r>
    </w:p>
    <w:p w:rsidR="00FF412A" w:rsidRPr="00FF412A" w:rsidRDefault="00FF412A" w:rsidP="00FF412A">
      <w:pPr>
        <w:pStyle w:val="12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2"/>
          <w:szCs w:val="22"/>
        </w:rPr>
      </w:pPr>
      <w:r w:rsidRPr="00FF412A">
        <w:rPr>
          <w:sz w:val="22"/>
          <w:szCs w:val="22"/>
        </w:rPr>
        <w:t>институты денежной системы - государственные и негосударственные учреждения, которые регулируют денежное обращение на законодательной основе.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Денежный рынок – часть рынка ссудных капиталов, где осуществляются в основном краткосрочные (от одного дня до одного года) депозитно-ссудные операции, обслуживающие главным образом движение оборотного капитала фирм, краткосрочных ресурсов банков, учреждения, государства и частных лиц.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Инструментами денежного рынка являются векселя, депозитные сертификаты, банковские акцепты. Его основные институты – банки, учетные дома, брокерские и дилерские фирмы. В качестве источников ресурсов служат средства, привлеченные банковской системой. Основными заемщиками являются фирмы, кредитно-финансовые институты, государство, население.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Денежный рынок отражает спрос на деньги и их предложение. Под предложением денег (MS) понимается общее количество денег, находящихся в обращении; оно складывается из агрегатов М1, М2, М3. 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Спрос на деньги (MD) формируется из таких составляющих:</w:t>
      </w:r>
    </w:p>
    <w:p w:rsidR="00FF412A" w:rsidRPr="00FF412A" w:rsidRDefault="00FF412A" w:rsidP="00FF412A">
      <w:pPr>
        <w:pStyle w:val="12"/>
        <w:numPr>
          <w:ilvl w:val="0"/>
          <w:numId w:val="26"/>
        </w:numPr>
        <w:spacing w:line="240" w:lineRule="auto"/>
        <w:ind w:left="0" w:firstLine="709"/>
        <w:rPr>
          <w:sz w:val="22"/>
          <w:szCs w:val="22"/>
        </w:rPr>
      </w:pPr>
      <w:r w:rsidRPr="00FF412A">
        <w:rPr>
          <w:sz w:val="22"/>
          <w:szCs w:val="22"/>
        </w:rPr>
        <w:t>спроса на деньги как средства обращения (делового, операционного или спроса на деньги для совершения сделок);</w:t>
      </w:r>
    </w:p>
    <w:p w:rsidR="00FF412A" w:rsidRPr="00FF412A" w:rsidRDefault="00FF412A" w:rsidP="00FF412A">
      <w:pPr>
        <w:pStyle w:val="12"/>
        <w:numPr>
          <w:ilvl w:val="0"/>
          <w:numId w:val="26"/>
        </w:numPr>
        <w:spacing w:line="240" w:lineRule="auto"/>
        <w:ind w:left="0" w:firstLine="709"/>
        <w:rPr>
          <w:sz w:val="22"/>
          <w:szCs w:val="22"/>
        </w:rPr>
      </w:pPr>
      <w:r w:rsidRPr="00FF412A">
        <w:rPr>
          <w:sz w:val="22"/>
          <w:szCs w:val="22"/>
        </w:rPr>
        <w:t>спроса на деньги как средства сохранения стоимости (спроса на деньги как активы, спроса на запасную стоимость или спекулятивного спроса).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Денежный рынок – это механизм отношений между юридическими лицами (фирмами, предприятиями), которым требуются средства для своего развития, с одной стороны, и организациями и гражданами (населением, домашними хозяйствами), которые могут предоставить такие средства – с другой.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Этот рынок объединяет три главные составляющие: учетный, межбанковский и валютный рынки. Все они выполняют несколько основных функций, и в этом их сходство</w:t>
      </w:r>
      <w:r w:rsidRPr="00FF412A">
        <w:rPr>
          <w:sz w:val="22"/>
          <w:szCs w:val="22"/>
          <w:lang w:val="uk-UA"/>
        </w:rPr>
        <w:t xml:space="preserve"> [16]</w:t>
      </w:r>
      <w:r w:rsidRPr="00FF412A">
        <w:rPr>
          <w:sz w:val="22"/>
          <w:szCs w:val="22"/>
        </w:rPr>
        <w:t>: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- объединение мелких сбережений населения, государства, частного бизнеса, зарубежных инвесторов и создание мощных денежных фондов;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- трансформация этих средств в ссудный капитал, что обеспечивает внешние источники финансирования предприятий (фирм);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- направление части средств на межбанковский рынок, что обеспечивает устойчивость кредитной системы, а также процесс расширенного воспроизводства через выдачу опосредованных ссуд НБУ – коммерческий банк, коммерческий банк – коммерческий банк, коммерческий банк – предприятия, население;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- предоставление ссуд государственным органам для решения неотложных задач, покрытия дефицита бюджета.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Таким образом, денежный рынок позволяет совершать накопление, обращение, распределение и перераспределение денежного капитала между сферами национальной экономики. В то же время это синтез рынков различных платежных средств.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В современном мире существуют различные системы денежного обращения, каждая из которых законодательно закреплена государством и отражает исторические традиции страны.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Исторически человечество знает два основных типа денежного обращения</w:t>
      </w:r>
      <w:r w:rsidRPr="00FF412A">
        <w:rPr>
          <w:sz w:val="22"/>
          <w:szCs w:val="22"/>
          <w:lang w:val="uk-UA"/>
        </w:rPr>
        <w:t>[14]</w:t>
      </w:r>
      <w:r w:rsidRPr="00FF412A">
        <w:rPr>
          <w:sz w:val="22"/>
          <w:szCs w:val="22"/>
        </w:rPr>
        <w:t>:</w:t>
      </w:r>
    </w:p>
    <w:p w:rsidR="00FF412A" w:rsidRPr="00FF412A" w:rsidRDefault="00FF412A" w:rsidP="00FF412A">
      <w:pPr>
        <w:pStyle w:val="12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sz w:val="22"/>
          <w:szCs w:val="22"/>
        </w:rPr>
      </w:pPr>
      <w:r w:rsidRPr="00FF412A">
        <w:rPr>
          <w:sz w:val="22"/>
          <w:szCs w:val="22"/>
        </w:rPr>
        <w:t>систему обращения металлических денег, когда в обращении были полноценные золотые и/или серебряные монеты, а кредитные деньги свободно обменивались на денежный металл;</w:t>
      </w:r>
    </w:p>
    <w:p w:rsidR="00FF412A" w:rsidRPr="00FF412A" w:rsidRDefault="00FF412A" w:rsidP="00FF412A">
      <w:pPr>
        <w:pStyle w:val="12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sz w:val="22"/>
          <w:szCs w:val="22"/>
        </w:rPr>
      </w:pPr>
      <w:r w:rsidRPr="00FF412A">
        <w:rPr>
          <w:sz w:val="22"/>
          <w:szCs w:val="22"/>
        </w:rPr>
        <w:t>систему обращения кредитных и бумажных денег, которые перестали обмениваться на золото, а само золото ушло из обращения.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Первая система канула в лету, вторая действует ныне во всех странах мира с теми или иными особенностями.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Денежное обращение – это движение денег при выполнении ими своих функций в наличной и безналичной формах, обслуживающее реализацию товаров, а также нетоварные платежи и расчеты в хозяйстве. С углублением общественного разделения труда и формированием общенациональных и мировых рынков при капитализме денежное обращение получает дальнейшее развитие. Оно обслуживает кругооборот и оборот капиталов, опосредствует обращение и обмен всего совокупного общественного продукта, включая доходы различных классов. С помощью денег в наличной и безналичной формах осуществляется процесс обращения товаров, а также движение ссудного и фиктивного капиталов. 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Денежный оборот страны представляет собой сумму всех платежей, совершенных предприятиями, организациями и населением в наличной и безналичной формах за определенный период времени.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Денежное обращение подразделяется на налично-денежное и безналичное.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Налично-денежное обращение – движение наличных денег. Средством обращения и платежа в данном случае являются реальные денежные знаки, передаваемые одним субъектом другому за товары, работы и услуги или в других предусмотренных законодательством случаях. Оно обслуживается банкнотами, разменной монетой и бумажными деньгами (казначейскими билетами). 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Налично-денежный оборот страны – это часть денежного оборота, равная сумме всех платежей, совершенных в наличной форме за определенный период времени. Данный оборот в основном связан с поступлением денежных доходов населения и их расходованием.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Безналичное обращение – это изменение остатков денежных средств на банковских счетах, которое происходит в результате исполнения банком распоряжений владельца счета в виде чеков, жироприказов, пластиковых карточек, электронных средств платежа и других расчетных документов</w:t>
      </w:r>
      <w:r w:rsidRPr="00FF412A">
        <w:rPr>
          <w:sz w:val="22"/>
          <w:szCs w:val="22"/>
          <w:lang w:val="uk-UA"/>
        </w:rPr>
        <w:t xml:space="preserve"> [17]</w:t>
      </w:r>
      <w:r w:rsidRPr="00FF412A">
        <w:rPr>
          <w:sz w:val="22"/>
          <w:szCs w:val="22"/>
        </w:rPr>
        <w:t>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Различают две группы безналичного обращения: по товарным операциям и финансовым обязательствам. К первой группе относятся безналичные расчеты за товары и услуги, ко второй - платежи в бюджет и внебюджетные фонды, погашение банковских ссуд, уплата процентов за кредит, расчеты со страховыми компаниями.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Между налично-денежным обращением и безналичным существует тесная взаимосвязь: деньги постоянно переходят из одной сферы обращения в другую. Поступления безналичных средств на счета в банке - непременное условие для выдачи наличных денег. Поэтому безналичный оборот неотделим от обращения наличных денег и образует вместе с ним единый денежный оборот страны, в котором циркулируют единые деньги одного наименования. 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С совершенствованием платежно-расчетных отношений менялось соотношение между наличными и безналичными сферами денежного обращения. До конца </w:t>
      </w:r>
      <w:r w:rsidRPr="00FF412A">
        <w:rPr>
          <w:sz w:val="22"/>
          <w:szCs w:val="22"/>
          <w:lang w:val="en-US"/>
        </w:rPr>
        <w:t>XIX</w:t>
      </w:r>
      <w:r w:rsidRPr="00FF412A">
        <w:rPr>
          <w:sz w:val="22"/>
          <w:szCs w:val="22"/>
        </w:rPr>
        <w:t xml:space="preserve"> в. Преобладали платежи наличными деньгами. В современных условиях удельных вес наличных денег в общей массе денежных средств, особенно в промышленно развитых государствах, невелик.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Безналичный оборот – это сумма платежей за определенный период времени, совершенных без использования наличных денег путем перечисления денежных средств по счетам клиентов в кредитных организациях или взаимных расчетов. Данный оборот составляет значительную часть денежного оборота страны. 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В безналичных расчетах находит выражение безналичный денежный оборот. Безналичные расчеты имеют важное экономическое значение в ускорении оборачиваемости средств, сокращении наличных денег в обращении, снижении издержек обращения. 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Различия и особенности в организации безналичных расчетов обусловлены историческим и экономическим развитием отдельных стран. Так, в Великобритании раньше, чем в других странах, получили распространение безналичные расчеты векселями и чеками. С </w:t>
      </w:r>
      <w:smartTag w:uri="urn:schemas-microsoft-com:office:smarttags" w:element="metricconverter">
        <w:smartTagPr>
          <w:attr w:name="ProductID" w:val="1775 г"/>
        </w:smartTagPr>
        <w:r w:rsidRPr="00FF412A">
          <w:rPr>
            <w:sz w:val="22"/>
            <w:szCs w:val="22"/>
          </w:rPr>
          <w:t>1775 г</w:t>
        </w:r>
      </w:smartTag>
      <w:r w:rsidRPr="00FF412A">
        <w:rPr>
          <w:sz w:val="22"/>
          <w:szCs w:val="22"/>
        </w:rPr>
        <w:t xml:space="preserve">. здесь возникли расчетные, клиринговые палаты - специальные межбанковские организации, осуществляющие безналичные расчеты по чекам и другим платежным документам путем зачета взаимных требований. Коммерческие банки - члены расчетной палаты - принимают к оплате чеки, выписанные на любой банк или его отделение. 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Все чеки поступают в расчетную палату, где их сортируют и проводят зачет несколько раз в день. Оплачивается только конечное сальдо расчетов через счета в центральном банке. В ряде стран функции расчетных палат выполняют центральные банки. Расчетные палаты существуют также при товарных и фондовых биржах для взаимного зачета требований по заключенным здесь сделкам, что значительно упрощает и ускоряет расчеты. 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В США, Канаде, Великобритании, Франции, Италии широкое развитие получила система чековых расчетов. В ряде стран континентальной Европы (Австрии, Бельгии, Венгрии, Германии, Голландии, Франции, Швейцарии) преобладают жирорасчеты, которые представляют собой систему безналичных расчетов с помощью дебетовых и кредитовых поручений, передаваемых по системам межбанковской и почтовой связи. При системе жирорасчетов плательщик выписывает приказ о снятии денег с его счета и переводе их на счет получателя.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Одним из прогрессивных средств организации безналичных расчетов являются также пластиковые карточки. Мировая практика показывает, что в настоящее время при всем многообразии их видов в основном применяются пластиковые карточки с магнитной полосой. Активная работа проводится и по внедрению в оборот микропроцессорной карточки, обладающей более высокой степенью защиты. Расчетные операции относятся к числу важнейших банковских операций. Они включают инкассовые, переводные и аккредитивные операции. </w:t>
      </w:r>
    </w:p>
    <w:p w:rsidR="00FF412A" w:rsidRDefault="00FF412A" w:rsidP="00FF412A">
      <w:pPr>
        <w:ind w:firstLine="709"/>
        <w:rPr>
          <w:sz w:val="22"/>
          <w:szCs w:val="22"/>
        </w:rPr>
      </w:pPr>
    </w:p>
    <w:p w:rsidR="00FF412A" w:rsidRDefault="00FF412A" w:rsidP="00FF412A">
      <w:pPr>
        <w:ind w:firstLine="709"/>
        <w:rPr>
          <w:sz w:val="22"/>
          <w:szCs w:val="22"/>
        </w:rPr>
      </w:pPr>
    </w:p>
    <w:p w:rsidR="00FF412A" w:rsidRDefault="00FF412A" w:rsidP="00FF412A">
      <w:pPr>
        <w:ind w:firstLine="709"/>
        <w:rPr>
          <w:sz w:val="22"/>
          <w:szCs w:val="22"/>
        </w:rPr>
      </w:pPr>
    </w:p>
    <w:p w:rsidR="00FF412A" w:rsidRPr="00FF412A" w:rsidRDefault="00FF412A" w:rsidP="00FF412A">
      <w:pPr>
        <w:ind w:firstLine="709"/>
        <w:rPr>
          <w:sz w:val="22"/>
          <w:szCs w:val="22"/>
        </w:rPr>
      </w:pPr>
    </w:p>
    <w:p w:rsidR="00FF412A" w:rsidRPr="00FF412A" w:rsidRDefault="00FF412A" w:rsidP="00FF412A">
      <w:pPr>
        <w:ind w:firstLine="709"/>
        <w:rPr>
          <w:sz w:val="22"/>
          <w:szCs w:val="22"/>
        </w:rPr>
      </w:pPr>
      <w:r w:rsidRPr="00FF412A">
        <w:rPr>
          <w:b/>
          <w:sz w:val="22"/>
          <w:szCs w:val="22"/>
        </w:rPr>
        <w:t>Субъекты денежного рынка</w:t>
      </w:r>
      <w:r w:rsidRPr="00FF412A">
        <w:rPr>
          <w:sz w:val="22"/>
          <w:szCs w:val="22"/>
        </w:rPr>
        <w:t>. Банки и небанковские финансово-кредитные структуры как субъекты денежного рынка.</w:t>
      </w:r>
    </w:p>
    <w:p w:rsidR="00FF412A" w:rsidRPr="00FF412A" w:rsidRDefault="00FF412A" w:rsidP="00FF412A">
      <w:pPr>
        <w:ind w:firstLine="709"/>
        <w:rPr>
          <w:sz w:val="22"/>
          <w:szCs w:val="22"/>
        </w:rPr>
      </w:pPr>
      <w:r w:rsidRPr="00FF412A">
        <w:rPr>
          <w:sz w:val="22"/>
          <w:szCs w:val="22"/>
        </w:rPr>
        <w:t>К небанковским финансово-кредитным институтам принадлежать лизинговые, факторинг, инвестиционные, страха, финансовые компании, пенсионные, ломбарды, кассы взаимное помощи.Среды ЭТИХ небанковских институтов слил выделить Страховые организации, Пенсионный фонды, ломбарды и кассы взаимное помощи, которы существуют на территории нашей страны . Другие учреждения будут создаваться в недалеком будущему по мере развития рыночного отношения. Небанковские финансовые Институты - финансовые посредник "", деятельность которых НЕ связанная с базовыми операциями ден. рынка (мо6илизация средства, Предоставление ссуды, осуществление расчетов между экономическими суб-ктами). Деятельность небанковских финансовых институтов НЕ связанная с базовыми операциями и не задевает массы денег в оборота. Поэтому НЕТ потребности контролировать их деятельность так тщательно как банковскую, и законодательство всех стран дает им другой статус, чем банкам. В Украине такими институтами есть: Страховые, траста, финансовые инвестиционные компании, Пенсионный фонды, т.п.. Небанковские финансовые институгы-финансовые посредники, деятельность которых НЕ связанная с базовыми операциями денежного рынка Характерной особенностью всех фин. посредственные.ы &lt;ов г создание так называемых вторичных обязать язань.Например, если субъект Инввстус средства в под-во, то получает обяз-нп этого предпр-ва. Это содержит риск. Если субъект вкладывает средства в банк. а банк кредитует под- во, то субъект получает не одно я джва обяз-ния (заемщика 1 финн посредника) наличие вторичных зобоп-нь уменьш риск инвестирования. Функции финн посредников.7) аккумуляции временно свободного средства И концентрация в ссудный фонд.8) уменьш риск инвестирования с помощью вторичных обяз-нь и информац. посредничества.9.уменьшы, стоимости инвестирования достигается за счет оптового характсрудияльности, профессионализма, 10. приспособлений потребностей поставщиков к интересам кредиторов11. стимулирование экономических восх-ния по вспом.</w:t>
      </w:r>
    </w:p>
    <w:p w:rsidR="00FF412A" w:rsidRDefault="00FF412A" w:rsidP="00FF412A">
      <w:pPr>
        <w:ind w:firstLine="709"/>
        <w:rPr>
          <w:sz w:val="22"/>
          <w:szCs w:val="22"/>
        </w:rPr>
      </w:pPr>
      <w:r w:rsidRPr="00FF412A">
        <w:rPr>
          <w:sz w:val="22"/>
          <w:szCs w:val="22"/>
        </w:rPr>
        <w:t>изменений Пр денег 12 Предоставление фин. услуг.</w:t>
      </w:r>
    </w:p>
    <w:p w:rsidR="00FF412A" w:rsidRDefault="00FF412A" w:rsidP="00FF412A">
      <w:pPr>
        <w:ind w:firstLine="709"/>
        <w:rPr>
          <w:sz w:val="22"/>
          <w:szCs w:val="22"/>
        </w:rPr>
      </w:pPr>
    </w:p>
    <w:p w:rsidR="00FF412A" w:rsidRPr="00FF412A" w:rsidRDefault="00FF412A" w:rsidP="00FF412A">
      <w:pPr>
        <w:pStyle w:val="11"/>
        <w:spacing w:before="0" w:after="0" w:line="240" w:lineRule="auto"/>
        <w:ind w:firstLine="709"/>
        <w:outlineLvl w:val="9"/>
        <w:rPr>
          <w:sz w:val="22"/>
          <w:szCs w:val="22"/>
        </w:rPr>
      </w:pPr>
      <w:bookmarkStart w:id="1" w:name="_Toc215373527"/>
      <w:r w:rsidRPr="00FF412A">
        <w:rPr>
          <w:sz w:val="22"/>
          <w:szCs w:val="22"/>
        </w:rPr>
        <w:t>заклЮчение</w:t>
      </w:r>
      <w:bookmarkEnd w:id="1"/>
    </w:p>
    <w:p w:rsidR="00FF412A" w:rsidRPr="00FF412A" w:rsidRDefault="00FF412A" w:rsidP="00FF41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412A" w:rsidRPr="00FF412A" w:rsidRDefault="00FF412A" w:rsidP="00FF41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Денежный рынок – одно из всеобъемлющих понятий, присущих теории финансов, денег и кредита. Сфера его распространения в экономической жизни страны и её граждан крайне широка. Денежный рынок представляет собой среду, где происходят все основные операции, связанные с обращением денег. Для координации денежного рынка и оборота в нём формируется денежная система.</w:t>
      </w:r>
    </w:p>
    <w:p w:rsidR="00FF412A" w:rsidRPr="00FF412A" w:rsidRDefault="00FF412A" w:rsidP="00FF41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В последние десятилетия в мировой экономике прослеживаются общие тенденции развития денежной системы:</w:t>
      </w:r>
    </w:p>
    <w:p w:rsidR="00FF412A" w:rsidRPr="00FF412A" w:rsidRDefault="00FF412A" w:rsidP="00FF412A">
      <w:pPr>
        <w:numPr>
          <w:ilvl w:val="0"/>
          <w:numId w:val="39"/>
        </w:numPr>
        <w:shd w:val="clear" w:color="auto" w:fill="FFFFFF"/>
        <w:tabs>
          <w:tab w:val="clear" w:pos="2160"/>
          <w:tab w:val="num" w:pos="0"/>
        </w:tabs>
        <w:ind w:left="0"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из денежного оборота в качестве платежного средства полностью вытеснено золото (золотые деньги). Иными словами, завершился процесс демонетизации золота. В настоящее время ни в одной стране мира нет в обращении золота в качестве платежного средства;</w:t>
      </w:r>
    </w:p>
    <w:p w:rsidR="00FF412A" w:rsidRPr="00FF412A" w:rsidRDefault="00FF412A" w:rsidP="00FF412A">
      <w:pPr>
        <w:numPr>
          <w:ilvl w:val="0"/>
          <w:numId w:val="38"/>
        </w:numPr>
        <w:shd w:val="clear" w:color="auto" w:fill="FFFFFF"/>
        <w:tabs>
          <w:tab w:val="clear" w:pos="2160"/>
          <w:tab w:val="num" w:pos="0"/>
        </w:tabs>
        <w:ind w:left="0"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из денежного оборота вытесняются бумажные деньги. Все большую роль в денежном обороте многих стран начинают играть так называемые квазиденьги: чеки, векселя, кредитные карточки, банковские счета и др.;</w:t>
      </w:r>
    </w:p>
    <w:p w:rsidR="00FF412A" w:rsidRPr="00FF412A" w:rsidRDefault="00FF412A" w:rsidP="00FF412A">
      <w:pPr>
        <w:numPr>
          <w:ilvl w:val="0"/>
          <w:numId w:val="38"/>
        </w:numPr>
        <w:shd w:val="clear" w:color="auto" w:fill="FFFFFF"/>
        <w:tabs>
          <w:tab w:val="clear" w:pos="2160"/>
          <w:tab w:val="num" w:pos="0"/>
        </w:tabs>
        <w:ind w:left="0"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с дальнейшим усилением интернационализации хозяйственной жизни, развитием компьютеризации национальные деньги все более вытесняются из денежного оборота коллективными валютами (ЭКЮ, евро);</w:t>
      </w:r>
    </w:p>
    <w:p w:rsidR="00FF412A" w:rsidRPr="00FF412A" w:rsidRDefault="00FF412A" w:rsidP="00FF412A">
      <w:pPr>
        <w:numPr>
          <w:ilvl w:val="0"/>
          <w:numId w:val="38"/>
        </w:numPr>
        <w:shd w:val="clear" w:color="auto" w:fill="FFFFFF"/>
        <w:tabs>
          <w:tab w:val="clear" w:pos="2160"/>
          <w:tab w:val="num" w:pos="0"/>
        </w:tabs>
        <w:ind w:left="0"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в денежном обороте все большая роль отводится электронным деньгам. Они имеют большие преимущества.</w:t>
      </w:r>
    </w:p>
    <w:p w:rsidR="00FF412A" w:rsidRPr="00FF412A" w:rsidRDefault="00FF412A" w:rsidP="00FF41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Во-первых, это ведет к огромной экономии ресурсов (исключается печатание денег, их защита, транспортировка и т.д.). Во-вторых, введение электронных денег позволит осуществить тотальный контроль за всеми денежными операциями, отслеживая и предотвращая уклонение от налогов, факты взяточничества и т.д. Итак, сущность бумажных денег заключается в том, что они выступают знаками стоимости, выпускаемыми государством для покрытия дефицита бюджета, обычно они не размены на золото и наделены господствующей властью принудительным курсом.</w:t>
      </w:r>
    </w:p>
    <w:p w:rsidR="00FF412A" w:rsidRPr="00FF412A" w:rsidRDefault="00FF412A" w:rsidP="00FF41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При функционировании действительных денег (золотых) их количество поддерживалась на необходимом уровне стихийно, так как регулятором выступала функция сокровища. Соотношение между массой товара и массой денег поддерживалось относительно точное. Это обеспечивало устойчивость денежного обращения.</w:t>
      </w:r>
    </w:p>
    <w:p w:rsidR="00FF412A" w:rsidRPr="00FF412A" w:rsidRDefault="00FF412A" w:rsidP="00FF41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Основная задача финансовых рынков заключается в обеспечении условий для перевода средств от кредиторов заемщикам. Участники финансового рынка обычно различают такие понятия как рынок капиталов и денежный рынок. Последнее имеет отношение к заимствованиям и кредитованию со сроком на один год и менее. Потребность в денежном рынке существует главным образом потому, что приход денежных средств у участников рынка не совпадает с их расходом.</w:t>
      </w:r>
    </w:p>
    <w:p w:rsidR="00FF412A" w:rsidRPr="00FF412A" w:rsidRDefault="00FF412A" w:rsidP="00FF41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Денежный рынок Украины, становление которого началось вместе со становлением независимости страны, всё ещё не достиг стабильности. Развитие денежного рынка нашего государства часто подвержено конъюнктурным сиюминутным тенденциям и изменениям, которые влияют на его состояние не всегда эффективно. Обзор денежного рынка Украины, проведенный в данной работе показал, что без проведения эффективной, согласованной и вдумчивой кредитно-денежной политики, без оптимизации методов управления Национального банка Украины невозможно добиться улучшения экономической ситуации в стране.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Повышение прожиточного минимума до уровня, реально соответствующего нормам жизни человека (при соответствующем повышении минимальной заработной платы) будет способствовать повышению покупательского спроса населения. Это увеличит ресурсную базу банков и небанковских кредитных учреждений, заинтересует "заработчан" работать в своей стране, обеспечивая множество рабочих мест (ныне вакантных из-за низких зарплат), увеличит поступления в бюджет, повысит ценность и устойчивость гривны и ее валютного курса.</w:t>
      </w:r>
    </w:p>
    <w:p w:rsidR="00FF412A" w:rsidRPr="00FF412A" w:rsidRDefault="00FF412A" w:rsidP="00FF412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При таких условиях, Украина сможет в течение ближайших лет достигнуть тех показателей ("критериев конвергенции"), которые предъявляются к странам, желающим стать членами Евросоюза.</w:t>
      </w:r>
    </w:p>
    <w:p w:rsidR="00FF412A" w:rsidRDefault="00FF412A" w:rsidP="00FF412A">
      <w:pPr>
        <w:ind w:firstLine="709"/>
        <w:rPr>
          <w:sz w:val="22"/>
          <w:szCs w:val="22"/>
        </w:rPr>
      </w:pPr>
    </w:p>
    <w:p w:rsidR="00FF412A" w:rsidRDefault="00FF412A" w:rsidP="00FF412A">
      <w:pPr>
        <w:ind w:firstLine="709"/>
        <w:rPr>
          <w:sz w:val="22"/>
          <w:szCs w:val="22"/>
        </w:rPr>
      </w:pPr>
    </w:p>
    <w:p w:rsidR="00FF412A" w:rsidRPr="00FF412A" w:rsidRDefault="00FF412A" w:rsidP="00FF412A">
      <w:pPr>
        <w:pStyle w:val="11"/>
        <w:spacing w:before="0" w:after="0" w:line="240" w:lineRule="auto"/>
        <w:ind w:firstLine="709"/>
        <w:outlineLvl w:val="9"/>
        <w:rPr>
          <w:sz w:val="22"/>
          <w:szCs w:val="22"/>
        </w:rPr>
      </w:pPr>
      <w:bookmarkStart w:id="2" w:name="_Toc215373528"/>
      <w:r w:rsidRPr="00FF412A">
        <w:rPr>
          <w:sz w:val="22"/>
          <w:szCs w:val="22"/>
        </w:rPr>
        <w:t>список использованных источников</w:t>
      </w:r>
      <w:bookmarkEnd w:id="2"/>
    </w:p>
    <w:p w:rsidR="00FF412A" w:rsidRPr="00FF412A" w:rsidRDefault="00FF412A" w:rsidP="00FF412A">
      <w:pPr>
        <w:pStyle w:val="11"/>
        <w:spacing w:before="0" w:after="0" w:line="240" w:lineRule="auto"/>
        <w:ind w:firstLine="709"/>
        <w:jc w:val="both"/>
        <w:outlineLvl w:val="9"/>
        <w:rPr>
          <w:b w:val="0"/>
          <w:sz w:val="22"/>
          <w:szCs w:val="22"/>
        </w:rPr>
      </w:pP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Закон Украины "О Национальном банке Украины" от 20 мая </w:t>
      </w:r>
      <w:smartTag w:uri="urn:schemas-microsoft-com:office:smarttags" w:element="metricconverter">
        <w:smartTagPr>
          <w:attr w:name="ProductID" w:val="1999 г"/>
        </w:smartTagPr>
        <w:r w:rsidRPr="00FF412A">
          <w:rPr>
            <w:sz w:val="22"/>
            <w:szCs w:val="22"/>
          </w:rPr>
          <w:t>1999 г</w:t>
        </w:r>
      </w:smartTag>
      <w:r w:rsidRPr="00FF412A">
        <w:rPr>
          <w:sz w:val="22"/>
          <w:szCs w:val="22"/>
        </w:rPr>
        <w:t xml:space="preserve">. № 679-Х IУ (в редакции </w:t>
      </w:r>
      <w:smartTag w:uri="urn:schemas-microsoft-com:office:smarttags" w:element="metricconverter">
        <w:smartTagPr>
          <w:attr w:name="ProductID" w:val="2007 г"/>
        </w:smartTagPr>
        <w:r w:rsidRPr="00FF412A">
          <w:rPr>
            <w:sz w:val="22"/>
            <w:szCs w:val="22"/>
          </w:rPr>
          <w:t>2007 г</w:t>
        </w:r>
      </w:smartTag>
      <w:r w:rsidRPr="00FF412A">
        <w:rPr>
          <w:sz w:val="22"/>
          <w:szCs w:val="22"/>
        </w:rPr>
        <w:t>.).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Бюллетень НБУ. 2007. № 3.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Бюллетень НБУ. 2008. № 3.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Бюллетень НБУ. 2008. № 5.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uk-UA"/>
        </w:rPr>
      </w:pPr>
      <w:r w:rsidRPr="00FF412A">
        <w:rPr>
          <w:sz w:val="22"/>
          <w:szCs w:val="22"/>
          <w:lang w:val="uk-UA"/>
        </w:rPr>
        <w:t>Гроші та кредит: Підручник / М.І. Савлук, А.М. Мороз, М.Ф. Пудовкіна та ін.; За заг. ред. М.І. Савлука. – К.: КНЕУ, 2001. – 602 с.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uk-UA"/>
        </w:rPr>
      </w:pPr>
      <w:r w:rsidRPr="00FF412A">
        <w:rPr>
          <w:sz w:val="22"/>
          <w:szCs w:val="22"/>
          <w:lang w:val="uk-UA"/>
        </w:rPr>
        <w:t xml:space="preserve">Грошова система України: глобалізацій ні фактори впливу / О.Дзюблюк // </w:t>
      </w:r>
      <w:r w:rsidRPr="00FF412A">
        <w:rPr>
          <w:sz w:val="22"/>
          <w:szCs w:val="22"/>
        </w:rPr>
        <w:t>В</w:t>
      </w:r>
      <w:r w:rsidRPr="00FF412A">
        <w:rPr>
          <w:sz w:val="22"/>
          <w:szCs w:val="22"/>
          <w:lang w:val="uk-UA"/>
        </w:rPr>
        <w:t>і</w:t>
      </w:r>
      <w:r w:rsidRPr="00FF412A">
        <w:rPr>
          <w:sz w:val="22"/>
          <w:szCs w:val="22"/>
        </w:rPr>
        <w:t>сник НБУ</w:t>
      </w:r>
      <w:r w:rsidRPr="00FF412A">
        <w:rPr>
          <w:sz w:val="22"/>
          <w:szCs w:val="22"/>
          <w:lang w:val="uk-UA"/>
        </w:rPr>
        <w:t xml:space="preserve">. – 2007. – №7. – с.14-22. 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uk-UA"/>
        </w:rPr>
      </w:pPr>
      <w:r w:rsidRPr="00FF412A">
        <w:rPr>
          <w:sz w:val="22"/>
          <w:szCs w:val="22"/>
          <w:lang w:val="uk-UA"/>
        </w:rPr>
        <w:t>Жуков Е.Ф. Общая теория денег и кредита. – М.: Банки и биржи, Юнити, 2007. – 359с.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uk-UA"/>
        </w:rPr>
      </w:pPr>
      <w:r w:rsidRPr="00FF412A">
        <w:rPr>
          <w:sz w:val="22"/>
          <w:szCs w:val="22"/>
          <w:lang w:val="uk-UA"/>
        </w:rPr>
        <w:t>Колпакова Г.М. Финансы. Денежное обращение. Кредит. – М., 2000г. – 467 с.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uk-UA"/>
        </w:rPr>
      </w:pPr>
      <w:r w:rsidRPr="00FF412A">
        <w:rPr>
          <w:sz w:val="22"/>
          <w:szCs w:val="22"/>
          <w:lang w:val="uk-UA"/>
        </w:rPr>
        <w:t>Курс лекций по дисциплине «Деньги и кредит». / Сост. Калашникова Т.В. – Харьков: ХИ МАУП, 2001. – 41 с.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uk-UA"/>
        </w:rPr>
      </w:pPr>
      <w:r w:rsidRPr="00FF412A">
        <w:rPr>
          <w:sz w:val="22"/>
          <w:szCs w:val="22"/>
          <w:lang w:val="uk-UA"/>
        </w:rPr>
        <w:t>Курс лекцій з дисципліни “Фінанси” / Укл. Р.М. Михайленко – Харків: ІВВ ХФУАБС, 2002. – 111 с.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uk-UA"/>
        </w:rPr>
      </w:pPr>
      <w:r w:rsidRPr="00FF412A">
        <w:rPr>
          <w:sz w:val="22"/>
          <w:szCs w:val="22"/>
          <w:lang w:val="uk-UA"/>
        </w:rPr>
        <w:t>Литовских А.М., Шевченко И.К. Финансы, денежное обращение и кредит. Учебное пособие. – Таганрог: Изд-во ТРТУ, 2003. – 135с.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uk-UA"/>
        </w:rPr>
      </w:pPr>
      <w:r w:rsidRPr="00FF412A">
        <w:rPr>
          <w:sz w:val="22"/>
          <w:szCs w:val="22"/>
          <w:lang w:val="uk-UA"/>
        </w:rPr>
        <w:t>Обзор</w:t>
      </w:r>
      <w:r w:rsidRPr="00FF412A">
        <w:rPr>
          <w:sz w:val="22"/>
          <w:szCs w:val="22"/>
        </w:rPr>
        <w:t xml:space="preserve"> денежного рынка Украины и тенденции его развития / А.Н.Рябина // Финансовый рынок. – 2008. – № 26. – с. 28-36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Остролуцкая Л. Как Украина гривну вводила // Одесский вестник — газета Одес</w:t>
      </w:r>
      <w:r w:rsidRPr="00FF412A">
        <w:rPr>
          <w:sz w:val="22"/>
          <w:szCs w:val="22"/>
        </w:rPr>
        <w:softHyphen/>
        <w:t>ского городского совета народных депутатов</w:t>
      </w:r>
      <w:r w:rsidRPr="00FF412A">
        <w:rPr>
          <w:sz w:val="22"/>
          <w:szCs w:val="22"/>
          <w:lang w:val="uk-UA"/>
        </w:rPr>
        <w:t>. –</w:t>
      </w:r>
      <w:r w:rsidRPr="00FF412A">
        <w:rPr>
          <w:sz w:val="22"/>
          <w:szCs w:val="22"/>
        </w:rPr>
        <w:t xml:space="preserve"> № 241 (991) от 16.12.05.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Матвіенко П.В. Розвиток грошово-кредитних відносин у траноформаційній економіці України. – К.: Наукова думка, 2004. 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Рябиниа Л. М. Роль Национального банку та законодавчих актов Укра</w:t>
      </w:r>
      <w:r w:rsidRPr="00FF412A">
        <w:rPr>
          <w:sz w:val="22"/>
          <w:szCs w:val="22"/>
          <w:lang w:val="uk-UA"/>
        </w:rPr>
        <w:t>їн</w:t>
      </w:r>
      <w:r w:rsidRPr="00FF412A">
        <w:rPr>
          <w:sz w:val="22"/>
          <w:szCs w:val="22"/>
        </w:rPr>
        <w:t>и в економ</w:t>
      </w:r>
      <w:r w:rsidRPr="00FF412A">
        <w:rPr>
          <w:sz w:val="22"/>
          <w:szCs w:val="22"/>
          <w:lang w:val="uk-UA"/>
        </w:rPr>
        <w:t>и</w:t>
      </w:r>
      <w:r w:rsidRPr="00FF412A">
        <w:rPr>
          <w:sz w:val="22"/>
          <w:szCs w:val="22"/>
        </w:rPr>
        <w:t xml:space="preserve">чному розвитку. </w:t>
      </w:r>
      <w:r w:rsidRPr="00FF412A">
        <w:rPr>
          <w:sz w:val="22"/>
          <w:szCs w:val="22"/>
          <w:lang w:val="uk-UA"/>
        </w:rPr>
        <w:t>//</w:t>
      </w:r>
      <w:r w:rsidRPr="00FF412A">
        <w:rPr>
          <w:sz w:val="22"/>
          <w:szCs w:val="22"/>
        </w:rPr>
        <w:t xml:space="preserve"> Еконожка &amp; держа</w:t>
      </w:r>
      <w:r w:rsidRPr="00FF412A">
        <w:rPr>
          <w:sz w:val="22"/>
          <w:szCs w:val="22"/>
        </w:rPr>
        <w:softHyphen/>
        <w:t xml:space="preserve">ва, 2004. </w:t>
      </w:r>
      <w:r w:rsidRPr="00FF412A">
        <w:rPr>
          <w:sz w:val="22"/>
          <w:szCs w:val="22"/>
          <w:lang w:val="uk-UA"/>
        </w:rPr>
        <w:t xml:space="preserve">– </w:t>
      </w:r>
      <w:r w:rsidRPr="00FF412A">
        <w:rPr>
          <w:sz w:val="22"/>
          <w:szCs w:val="22"/>
        </w:rPr>
        <w:t xml:space="preserve">№ 8. </w:t>
      </w:r>
      <w:r w:rsidRPr="00FF412A">
        <w:rPr>
          <w:sz w:val="22"/>
          <w:szCs w:val="22"/>
          <w:lang w:val="uk-UA"/>
        </w:rPr>
        <w:t>–</w:t>
      </w:r>
      <w:r w:rsidRPr="00FF412A">
        <w:rPr>
          <w:sz w:val="22"/>
          <w:szCs w:val="22"/>
        </w:rPr>
        <w:t xml:space="preserve"> С. 34-47.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Финансовые, денежные и кредитные системызарубежных стран: Учеб. пос. /К.В. Рудый. – 2-е изд., испр. и доп. – М.: Новое знание, 2004. – 399 с.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F412A">
        <w:rPr>
          <w:sz w:val="22"/>
          <w:szCs w:val="22"/>
        </w:rPr>
        <w:t>Финансы и кредит. Банковская система: Учеб. пособие для студ. проф. учеб.заведений Перекрестова Л.В., Романенко Н.М., Созанов С.П.- 2-е изд., стер.–М.: изд. Центр «Академия», 2004.</w:t>
      </w:r>
    </w:p>
    <w:p w:rsidR="00FF412A" w:rsidRPr="00FF412A" w:rsidRDefault="00FF412A" w:rsidP="00FF412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F412A">
        <w:rPr>
          <w:sz w:val="22"/>
          <w:szCs w:val="22"/>
        </w:rPr>
        <w:t xml:space="preserve">Шаповалов А. Системна особливосп розвитку </w:t>
      </w:r>
      <w:r w:rsidRPr="00FF412A">
        <w:rPr>
          <w:sz w:val="22"/>
          <w:szCs w:val="22"/>
          <w:lang w:val="uk-UA"/>
        </w:rPr>
        <w:t>ін</w:t>
      </w:r>
      <w:r w:rsidRPr="00FF412A">
        <w:rPr>
          <w:sz w:val="22"/>
          <w:szCs w:val="22"/>
        </w:rPr>
        <w:t>фляц</w:t>
      </w:r>
      <w:r w:rsidRPr="00FF412A">
        <w:rPr>
          <w:sz w:val="22"/>
          <w:szCs w:val="22"/>
          <w:lang w:val="uk-UA"/>
        </w:rPr>
        <w:t>ій</w:t>
      </w:r>
      <w:r w:rsidRPr="00FF412A">
        <w:rPr>
          <w:sz w:val="22"/>
          <w:szCs w:val="22"/>
        </w:rPr>
        <w:t>них процес</w:t>
      </w:r>
      <w:r w:rsidRPr="00FF412A">
        <w:rPr>
          <w:sz w:val="22"/>
          <w:szCs w:val="22"/>
          <w:lang w:val="uk-UA"/>
        </w:rPr>
        <w:t>ів</w:t>
      </w:r>
      <w:r w:rsidRPr="00FF412A">
        <w:rPr>
          <w:sz w:val="22"/>
          <w:szCs w:val="22"/>
        </w:rPr>
        <w:t xml:space="preserve"> в Укра</w:t>
      </w:r>
      <w:r w:rsidRPr="00FF412A">
        <w:rPr>
          <w:sz w:val="22"/>
          <w:szCs w:val="22"/>
          <w:lang w:val="uk-UA"/>
        </w:rPr>
        <w:t>ї</w:t>
      </w:r>
      <w:r w:rsidRPr="00FF412A">
        <w:rPr>
          <w:sz w:val="22"/>
          <w:szCs w:val="22"/>
        </w:rPr>
        <w:t>н</w:t>
      </w:r>
      <w:r w:rsidRPr="00FF412A">
        <w:rPr>
          <w:sz w:val="22"/>
          <w:szCs w:val="22"/>
          <w:lang w:val="uk-UA"/>
        </w:rPr>
        <w:t>і //</w:t>
      </w:r>
      <w:r w:rsidRPr="00FF412A">
        <w:rPr>
          <w:sz w:val="22"/>
          <w:szCs w:val="22"/>
        </w:rPr>
        <w:t xml:space="preserve"> В</w:t>
      </w:r>
      <w:r w:rsidRPr="00FF412A">
        <w:rPr>
          <w:sz w:val="22"/>
          <w:szCs w:val="22"/>
          <w:lang w:val="uk-UA"/>
        </w:rPr>
        <w:t>і</w:t>
      </w:r>
      <w:r w:rsidRPr="00FF412A">
        <w:rPr>
          <w:sz w:val="22"/>
          <w:szCs w:val="22"/>
        </w:rPr>
        <w:t xml:space="preserve">сник НБУ. </w:t>
      </w:r>
      <w:r w:rsidRPr="00FF412A">
        <w:rPr>
          <w:sz w:val="22"/>
          <w:szCs w:val="22"/>
          <w:lang w:val="uk-UA"/>
        </w:rPr>
        <w:t xml:space="preserve">– </w:t>
      </w:r>
      <w:r w:rsidRPr="00FF412A">
        <w:rPr>
          <w:sz w:val="22"/>
          <w:szCs w:val="22"/>
        </w:rPr>
        <w:t>2007</w:t>
      </w:r>
      <w:r w:rsidRPr="00FF412A">
        <w:rPr>
          <w:sz w:val="22"/>
          <w:szCs w:val="22"/>
          <w:lang w:val="uk-UA"/>
        </w:rPr>
        <w:t>. –</w:t>
      </w:r>
      <w:r w:rsidRPr="00FF412A">
        <w:rPr>
          <w:sz w:val="22"/>
          <w:szCs w:val="22"/>
        </w:rPr>
        <w:t xml:space="preserve"> № 12. </w:t>
      </w:r>
      <w:r w:rsidRPr="00FF412A">
        <w:rPr>
          <w:sz w:val="22"/>
          <w:szCs w:val="22"/>
          <w:lang w:val="uk-UA"/>
        </w:rPr>
        <w:t>–</w:t>
      </w:r>
      <w:r w:rsidRPr="00FF412A">
        <w:rPr>
          <w:sz w:val="22"/>
          <w:szCs w:val="22"/>
        </w:rPr>
        <w:t xml:space="preserve"> С 3.</w:t>
      </w:r>
    </w:p>
    <w:p w:rsidR="00FF412A" w:rsidRPr="00FF412A" w:rsidRDefault="00FF412A" w:rsidP="00FF412A">
      <w:pPr>
        <w:ind w:firstLine="709"/>
        <w:rPr>
          <w:sz w:val="22"/>
          <w:szCs w:val="22"/>
        </w:rPr>
      </w:pPr>
    </w:p>
    <w:p w:rsidR="00FF412A" w:rsidRDefault="00FF412A" w:rsidP="00FF412A">
      <w:pPr>
        <w:ind w:firstLine="709"/>
        <w:rPr>
          <w:sz w:val="22"/>
          <w:szCs w:val="22"/>
        </w:rPr>
      </w:pPr>
    </w:p>
    <w:p w:rsidR="00FF412A" w:rsidRDefault="00FF412A" w:rsidP="00FF412A">
      <w:pPr>
        <w:ind w:firstLine="709"/>
        <w:rPr>
          <w:sz w:val="22"/>
          <w:szCs w:val="22"/>
        </w:rPr>
      </w:pPr>
    </w:p>
    <w:p w:rsidR="00FF412A" w:rsidRDefault="00FF412A" w:rsidP="00FF412A">
      <w:pPr>
        <w:ind w:firstLine="709"/>
        <w:rPr>
          <w:sz w:val="22"/>
          <w:szCs w:val="22"/>
        </w:rPr>
      </w:pPr>
    </w:p>
    <w:p w:rsidR="00FF412A" w:rsidRDefault="00FF412A" w:rsidP="00FF412A">
      <w:pPr>
        <w:ind w:firstLine="709"/>
        <w:rPr>
          <w:sz w:val="22"/>
          <w:szCs w:val="22"/>
          <w:lang w:val="en-US"/>
        </w:rPr>
      </w:pPr>
    </w:p>
    <w:p w:rsidR="003F440C" w:rsidRDefault="003F440C" w:rsidP="00FF412A">
      <w:pPr>
        <w:ind w:firstLine="709"/>
        <w:rPr>
          <w:sz w:val="22"/>
          <w:szCs w:val="22"/>
          <w:lang w:val="en-US"/>
        </w:rPr>
      </w:pPr>
    </w:p>
    <w:p w:rsidR="003F440C" w:rsidRDefault="003F440C" w:rsidP="00FF412A">
      <w:pPr>
        <w:ind w:firstLine="709"/>
        <w:rPr>
          <w:sz w:val="22"/>
          <w:szCs w:val="22"/>
          <w:lang w:val="en-US"/>
        </w:rPr>
      </w:pPr>
    </w:p>
    <w:p w:rsidR="003F440C" w:rsidRDefault="003F440C" w:rsidP="00FF412A">
      <w:pPr>
        <w:ind w:firstLine="709"/>
        <w:rPr>
          <w:sz w:val="22"/>
          <w:szCs w:val="22"/>
          <w:lang w:val="en-US"/>
        </w:rPr>
      </w:pPr>
    </w:p>
    <w:p w:rsidR="003F440C" w:rsidRDefault="003F440C" w:rsidP="00FF412A">
      <w:pPr>
        <w:ind w:firstLine="709"/>
        <w:rPr>
          <w:sz w:val="22"/>
          <w:szCs w:val="22"/>
          <w:lang w:val="en-US"/>
        </w:rPr>
      </w:pPr>
    </w:p>
    <w:p w:rsidR="003F440C" w:rsidRDefault="003F440C" w:rsidP="00FF412A">
      <w:pPr>
        <w:ind w:firstLine="709"/>
        <w:rPr>
          <w:sz w:val="22"/>
          <w:szCs w:val="22"/>
          <w:lang w:val="en-US"/>
        </w:rPr>
      </w:pPr>
    </w:p>
    <w:p w:rsidR="003F440C" w:rsidRDefault="003F440C" w:rsidP="00FF412A">
      <w:pPr>
        <w:ind w:firstLine="709"/>
        <w:rPr>
          <w:sz w:val="22"/>
          <w:szCs w:val="22"/>
          <w:lang w:val="en-US"/>
        </w:rPr>
      </w:pPr>
    </w:p>
    <w:p w:rsidR="003F440C" w:rsidRDefault="003F440C" w:rsidP="00FF412A">
      <w:pPr>
        <w:ind w:firstLine="709"/>
        <w:rPr>
          <w:sz w:val="22"/>
          <w:szCs w:val="22"/>
          <w:lang w:val="en-US"/>
        </w:rPr>
      </w:pPr>
    </w:p>
    <w:p w:rsidR="003F440C" w:rsidRPr="003F440C" w:rsidRDefault="003F440C" w:rsidP="003F440C">
      <w:pPr>
        <w:ind w:firstLine="709"/>
        <w:rPr>
          <w:sz w:val="22"/>
          <w:szCs w:val="22"/>
        </w:rPr>
      </w:pPr>
      <w:r w:rsidRPr="003F440C">
        <w:rPr>
          <w:sz w:val="22"/>
          <w:szCs w:val="22"/>
        </w:rPr>
        <w:t>В качестве субъектов денежного рынка выступают кредитор и заемщик. Кредиторами могут стать субъекты, выдающие ссуду, т.е. реально предоставляющие нечто во временное пользование. С образованием банков происходит концентрация кредиторов. Мобилизуя свободные денежные ресурсы предприятий и населения, банкиры становятся коллективными кредиторами. Поскольку банки (как кредиторы) работают в основном на привлеченных ресурсах, они должны так построить систему кредитования, чтобы обеспечить возврат размещенных ресурсов и их передачу действительным собственникам по их требованию. Это означает, что не только предприятия или индивидуальные ссудополучатели должны возвратить ссуду кредитору (банку), но и сам кредитор обязан возвратить кредит, полученный от своих клиентов.</w:t>
      </w:r>
      <w:r w:rsidRPr="003F440C">
        <w:rPr>
          <w:sz w:val="22"/>
          <w:szCs w:val="22"/>
        </w:rPr>
        <w:cr/>
        <w:t>Мобилизация высвободившихся ресурсов кредиторами носит производительный характер, поскольку она обеспечивает их превращение в «работающие» ресурсы. Размещая ссуженную стоимость, кредитор обеспечивает ее производительное использование как для своих собственных целей, так и для целей других участников воспроизводственного процесса.</w:t>
      </w:r>
    </w:p>
    <w:p w:rsidR="003F440C" w:rsidRPr="003F440C" w:rsidRDefault="003F440C" w:rsidP="003F440C">
      <w:pPr>
        <w:ind w:firstLine="709"/>
        <w:rPr>
          <w:sz w:val="22"/>
          <w:szCs w:val="22"/>
        </w:rPr>
      </w:pPr>
      <w:r w:rsidRPr="003F440C">
        <w:rPr>
          <w:sz w:val="22"/>
          <w:szCs w:val="22"/>
        </w:rPr>
        <w:t>Заемщик -- сторона, получающая кредит и принимающая на себя обязательство возвратить в установленный срок ссуженную стоимость и уплатить процент за время пользования ссудой. Занимая зависимое от кредитора положение, заемщик не теряет своей значимости в кредитной сделке как полноправной стороны. Без заемщика не может быть и кредитора. Заемщик должен не только получить, но и использовать полученные во временное пользование ресурсы, причем таким образом, чтобы полностью рассчитываться по своим долгам. В этом смысле заемщик - такая производительная сила, от которой зависит эффективное применение ресурсов, полученных во временное пользование.</w:t>
      </w:r>
    </w:p>
    <w:p w:rsidR="003F440C" w:rsidRPr="003F440C" w:rsidRDefault="003F440C" w:rsidP="003F440C">
      <w:pPr>
        <w:ind w:firstLine="709"/>
        <w:rPr>
          <w:sz w:val="22"/>
          <w:szCs w:val="22"/>
        </w:rPr>
      </w:pPr>
      <w:r w:rsidRPr="003F440C">
        <w:rPr>
          <w:sz w:val="22"/>
          <w:szCs w:val="22"/>
        </w:rPr>
        <w:t>Вступая в кредитные отношения, кредитор и заемщик демонстрируют единство своих целей, единство своих интересов. Отношения между кредитором и заемщиком, их связь друг с другом представляют собой отношения двух субъектов, выступающих, во-первых, как юридически самостоятельные лица; во-вторых, как участники кредитных отношений, обеспечивающие имущественную ответственность друг перед другом; в-третьих, как субъекты, проявляющие взаимный экономический интерес друг к другу. Связи между субъектами кредитных отношений характеризуются устойчивостью, постоянством, определяются рамками кредита как целостной системы, как особых отношений, обладающих определенными свойствами Деньги. Кредит. Банки: Учеб. /Под ред.Е.Ф.Жукова.-- М.: ЮНИТИ-ДАНА, 2007.</w:t>
      </w:r>
    </w:p>
    <w:p w:rsidR="003F440C" w:rsidRPr="003F440C" w:rsidRDefault="003F440C" w:rsidP="003F440C">
      <w:pPr>
        <w:ind w:firstLine="709"/>
        <w:rPr>
          <w:sz w:val="22"/>
          <w:szCs w:val="22"/>
        </w:rPr>
      </w:pPr>
      <w:r w:rsidRPr="003F440C">
        <w:rPr>
          <w:sz w:val="22"/>
          <w:szCs w:val="22"/>
        </w:rPr>
        <w:t>Заемщиком не может быть любой желающий получить ссуду. Заемщик должен не только выступать самостоятельным юридическим или физическим лицом, но и обладать определенным имущественным обеспечением, экономически гарантирующим его способность возвратить кредит по требованию кредитора Деньги. Кредит. Банки: Учеб. /Под ред.Е.Ф.Жукова.-- М.: ЮНИТИ-</w:t>
      </w:r>
      <w:bookmarkStart w:id="3" w:name="_GoBack"/>
      <w:bookmarkEnd w:id="3"/>
    </w:p>
    <w:sectPr w:rsidR="003F440C" w:rsidRPr="003F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DC9768"/>
    <w:lvl w:ilvl="0">
      <w:numFmt w:val="bullet"/>
      <w:lvlText w:val="*"/>
      <w:lvlJc w:val="left"/>
    </w:lvl>
  </w:abstractNum>
  <w:abstractNum w:abstractNumId="1">
    <w:nsid w:val="046A007D"/>
    <w:multiLevelType w:val="singleLevel"/>
    <w:tmpl w:val="F1C499FA"/>
    <w:lvl w:ilvl="0">
      <w:start w:val="3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990F5A"/>
    <w:multiLevelType w:val="singleLevel"/>
    <w:tmpl w:val="50124874"/>
    <w:lvl w:ilvl="0">
      <w:start w:val="1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6800006"/>
    <w:multiLevelType w:val="hybridMultilevel"/>
    <w:tmpl w:val="2E1AFD7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625AD"/>
    <w:multiLevelType w:val="hybridMultilevel"/>
    <w:tmpl w:val="298098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B15979"/>
    <w:multiLevelType w:val="hybridMultilevel"/>
    <w:tmpl w:val="89CE145C"/>
    <w:lvl w:ilvl="0" w:tplc="17B863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72AAE"/>
    <w:multiLevelType w:val="hybridMultilevel"/>
    <w:tmpl w:val="24C271B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35064B"/>
    <w:multiLevelType w:val="singleLevel"/>
    <w:tmpl w:val="831C6034"/>
    <w:lvl w:ilvl="0">
      <w:start w:val="1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FCB09A4"/>
    <w:multiLevelType w:val="hybridMultilevel"/>
    <w:tmpl w:val="358ED8BA"/>
    <w:lvl w:ilvl="0" w:tplc="55F4CF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17A96"/>
    <w:multiLevelType w:val="singleLevel"/>
    <w:tmpl w:val="1CBA7E3A"/>
    <w:lvl w:ilvl="0">
      <w:start w:val="1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10D1821"/>
    <w:multiLevelType w:val="hybridMultilevel"/>
    <w:tmpl w:val="ADDEAA6A"/>
    <w:lvl w:ilvl="0" w:tplc="55F4CF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51FCC"/>
    <w:multiLevelType w:val="hybridMultilevel"/>
    <w:tmpl w:val="0DD865B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03093A"/>
    <w:multiLevelType w:val="hybridMultilevel"/>
    <w:tmpl w:val="4E822AF6"/>
    <w:lvl w:ilvl="0" w:tplc="55F4CF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32302C"/>
    <w:multiLevelType w:val="hybridMultilevel"/>
    <w:tmpl w:val="888627B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B87C2A"/>
    <w:multiLevelType w:val="hybridMultilevel"/>
    <w:tmpl w:val="0264100A"/>
    <w:lvl w:ilvl="0" w:tplc="5470A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231D5"/>
    <w:multiLevelType w:val="singleLevel"/>
    <w:tmpl w:val="F420218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33F454DE"/>
    <w:multiLevelType w:val="hybridMultilevel"/>
    <w:tmpl w:val="FEA83048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7B436AC"/>
    <w:multiLevelType w:val="hybridMultilevel"/>
    <w:tmpl w:val="6AF4A032"/>
    <w:lvl w:ilvl="0" w:tplc="D6A03614">
      <w:start w:val="1"/>
      <w:numFmt w:val="bullet"/>
      <w:lvlText w:val="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007EEA"/>
    <w:multiLevelType w:val="hybridMultilevel"/>
    <w:tmpl w:val="39862A0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BB2F53"/>
    <w:multiLevelType w:val="singleLevel"/>
    <w:tmpl w:val="DCE84A3E"/>
    <w:lvl w:ilvl="0">
      <w:start w:val="3"/>
      <w:numFmt w:val="decimal"/>
      <w:lvlText w:val="%1)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1FF157F"/>
    <w:multiLevelType w:val="hybridMultilevel"/>
    <w:tmpl w:val="D5A4AFDE"/>
    <w:lvl w:ilvl="0" w:tplc="D6A03614">
      <w:start w:val="1"/>
      <w:numFmt w:val="bullet"/>
      <w:lvlText w:val="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7F4228C"/>
    <w:multiLevelType w:val="singleLevel"/>
    <w:tmpl w:val="831C6034"/>
    <w:lvl w:ilvl="0">
      <w:start w:val="1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8CD2D1D"/>
    <w:multiLevelType w:val="hybridMultilevel"/>
    <w:tmpl w:val="E3FE33D6"/>
    <w:lvl w:ilvl="0" w:tplc="55F4CF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0B59EE"/>
    <w:multiLevelType w:val="singleLevel"/>
    <w:tmpl w:val="B4D6F8D0"/>
    <w:lvl w:ilvl="0">
      <w:start w:val="4"/>
      <w:numFmt w:val="decimal"/>
      <w:lvlText w:val="%1)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26A719D"/>
    <w:multiLevelType w:val="hybridMultilevel"/>
    <w:tmpl w:val="EB329980"/>
    <w:lvl w:ilvl="0" w:tplc="55F4CF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7463A"/>
    <w:multiLevelType w:val="singleLevel"/>
    <w:tmpl w:val="D130D1EA"/>
    <w:lvl w:ilvl="0">
      <w:start w:val="2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A762C83"/>
    <w:multiLevelType w:val="hybridMultilevel"/>
    <w:tmpl w:val="A6DCF1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D8134D"/>
    <w:multiLevelType w:val="hybridMultilevel"/>
    <w:tmpl w:val="282C958E"/>
    <w:lvl w:ilvl="0" w:tplc="55F4CF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A326B6"/>
    <w:multiLevelType w:val="hybridMultilevel"/>
    <w:tmpl w:val="A82084A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C72998"/>
    <w:multiLevelType w:val="hybridMultilevel"/>
    <w:tmpl w:val="DC8CA84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9542AB"/>
    <w:multiLevelType w:val="hybridMultilevel"/>
    <w:tmpl w:val="02247D5E"/>
    <w:lvl w:ilvl="0" w:tplc="F39A084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A77607"/>
    <w:multiLevelType w:val="hybridMultilevel"/>
    <w:tmpl w:val="B69E6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F51992"/>
    <w:multiLevelType w:val="hybridMultilevel"/>
    <w:tmpl w:val="92B46AC0"/>
    <w:lvl w:ilvl="0" w:tplc="0422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B1F03"/>
    <w:multiLevelType w:val="singleLevel"/>
    <w:tmpl w:val="BE9054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4">
    <w:nsid w:val="756907F0"/>
    <w:multiLevelType w:val="hybridMultilevel"/>
    <w:tmpl w:val="59F0BEF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E718D1"/>
    <w:multiLevelType w:val="singleLevel"/>
    <w:tmpl w:val="831C6034"/>
    <w:lvl w:ilvl="0">
      <w:start w:val="1"/>
      <w:numFmt w:val="decimal"/>
      <w:lvlText w:val="%1)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BF65833"/>
    <w:multiLevelType w:val="hybridMultilevel"/>
    <w:tmpl w:val="A5D8CADE"/>
    <w:lvl w:ilvl="0" w:tplc="55F4CF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19"/>
    <w:lvlOverride w:ilvl="0">
      <w:startOverride w:val="2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</w:num>
  <w:num w:numId="9">
    <w:abstractNumId w:val="35"/>
    <w:lvlOverride w:ilvl="0">
      <w:lvl w:ilvl="0">
        <w:start w:val="1"/>
        <w:numFmt w:val="decimal"/>
        <w:lvlText w:val="%1)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  <w:lvlOverride w:ilvl="0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2"/>
    </w:lvlOverride>
  </w:num>
  <w:num w:numId="13">
    <w:abstractNumId w:val="23"/>
    <w:lvlOverride w:ilvl="0">
      <w:startOverride w:val="4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</w:num>
  <w:num w:numId="20">
    <w:abstractNumId w:val="1"/>
    <w:lvlOverride w:ilvl="0">
      <w:startOverride w:val="3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4"/>
  </w:num>
  <w:num w:numId="25">
    <w:abstractNumId w:val="32"/>
  </w:num>
  <w:num w:numId="26">
    <w:abstractNumId w:val="28"/>
  </w:num>
  <w:num w:numId="27">
    <w:abstractNumId w:val="26"/>
  </w:num>
  <w:num w:numId="28">
    <w:abstractNumId w:val="29"/>
  </w:num>
  <w:num w:numId="29">
    <w:abstractNumId w:val="6"/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1">
    <w:abstractNumId w:val="11"/>
  </w:num>
  <w:num w:numId="32">
    <w:abstractNumId w:val="3"/>
  </w:num>
  <w:num w:numId="33">
    <w:abstractNumId w:val="33"/>
  </w:num>
  <w:num w:numId="34">
    <w:abstractNumId w:val="15"/>
  </w:num>
  <w:num w:numId="35">
    <w:abstractNumId w:val="18"/>
  </w:num>
  <w:num w:numId="36">
    <w:abstractNumId w:val="34"/>
  </w:num>
  <w:num w:numId="37">
    <w:abstractNumId w:val="16"/>
  </w:num>
  <w:num w:numId="38">
    <w:abstractNumId w:val="20"/>
  </w:num>
  <w:num w:numId="39">
    <w:abstractNumId w:val="17"/>
  </w:num>
  <w:num w:numId="40">
    <w:abstractNumId w:val="13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FCA"/>
    <w:rsid w:val="000D7E0B"/>
    <w:rsid w:val="001535A6"/>
    <w:rsid w:val="00221A7B"/>
    <w:rsid w:val="00227930"/>
    <w:rsid w:val="002465F7"/>
    <w:rsid w:val="003B0DF6"/>
    <w:rsid w:val="003F440C"/>
    <w:rsid w:val="00475BB5"/>
    <w:rsid w:val="00496992"/>
    <w:rsid w:val="006125EF"/>
    <w:rsid w:val="00627B6B"/>
    <w:rsid w:val="0068437F"/>
    <w:rsid w:val="00692529"/>
    <w:rsid w:val="006E2B27"/>
    <w:rsid w:val="00761267"/>
    <w:rsid w:val="00983AB3"/>
    <w:rsid w:val="009D49F4"/>
    <w:rsid w:val="00A056B2"/>
    <w:rsid w:val="00B92397"/>
    <w:rsid w:val="00C8724E"/>
    <w:rsid w:val="00C92317"/>
    <w:rsid w:val="00C93FCA"/>
    <w:rsid w:val="00CC7667"/>
    <w:rsid w:val="00D24C17"/>
    <w:rsid w:val="00D47EFC"/>
    <w:rsid w:val="00D54E42"/>
    <w:rsid w:val="00FB564D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fillcolor="white" strokecolor="white"/>
    </o:shapedefaults>
    <o:shapelayout v:ext="edit">
      <o:idmap v:ext="edit" data="1"/>
    </o:shapelayout>
  </w:shapeDefaults>
  <w:decimalSymbol w:val=","/>
  <w:listSeparator w:val=";"/>
  <w15:chartTrackingRefBased/>
  <w15:docId w15:val="{C1FA3E32-0799-437E-8168-2295E939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412A"/>
    <w:pPr>
      <w:keepNext/>
      <w:keepLines/>
      <w:widowControl w:val="0"/>
      <w:autoSpaceDE w:val="0"/>
      <w:autoSpaceDN w:val="0"/>
      <w:adjustRightInd w:val="0"/>
      <w:spacing w:before="480" w:line="360" w:lineRule="auto"/>
      <w:ind w:firstLine="709"/>
      <w:jc w:val="both"/>
      <w:outlineLvl w:val="0"/>
    </w:pPr>
    <w:rPr>
      <w:rFonts w:ascii="Cambria" w:hAnsi="Cambria"/>
      <w:bCs/>
      <w:color w:val="365F91"/>
      <w:sz w:val="28"/>
      <w:szCs w:val="20"/>
    </w:rPr>
  </w:style>
  <w:style w:type="paragraph" w:styleId="4">
    <w:name w:val="heading 4"/>
    <w:basedOn w:val="a"/>
    <w:next w:val="a"/>
    <w:link w:val="40"/>
    <w:qFormat/>
    <w:rsid w:val="00FF412A"/>
    <w:pPr>
      <w:keepNext/>
      <w:widowControl w:val="0"/>
      <w:autoSpaceDE w:val="0"/>
      <w:autoSpaceDN w:val="0"/>
      <w:adjustRightInd w:val="0"/>
      <w:spacing w:before="240" w:after="60" w:line="360" w:lineRule="auto"/>
      <w:ind w:firstLine="709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F412A"/>
    <w:rPr>
      <w:rFonts w:ascii="Cambria" w:hAnsi="Cambria"/>
      <w:bCs/>
      <w:color w:val="365F91"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F412A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rsid w:val="00FB564D"/>
    <w:pPr>
      <w:shd w:val="clear" w:color="auto" w:fill="FFFFFF"/>
      <w:ind w:left="7" w:firstLine="590"/>
      <w:jc w:val="both"/>
    </w:pPr>
    <w:rPr>
      <w:color w:val="000000"/>
    </w:rPr>
  </w:style>
  <w:style w:type="paragraph" w:styleId="2">
    <w:name w:val="Body Text Indent 2"/>
    <w:basedOn w:val="a"/>
    <w:link w:val="20"/>
    <w:rsid w:val="00FB564D"/>
    <w:pPr>
      <w:shd w:val="clear" w:color="auto" w:fill="FFFFFF"/>
      <w:ind w:firstLine="600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FF412A"/>
    <w:rPr>
      <w:color w:val="000000"/>
      <w:sz w:val="24"/>
      <w:szCs w:val="24"/>
      <w:lang w:val="ru-RU" w:eastAsia="ru-RU" w:bidi="ar-SA"/>
    </w:rPr>
  </w:style>
  <w:style w:type="paragraph" w:styleId="3">
    <w:name w:val="Body Text Indent 3"/>
    <w:basedOn w:val="a"/>
    <w:rsid w:val="00FB564D"/>
    <w:pPr>
      <w:shd w:val="clear" w:color="auto" w:fill="FFFFFF"/>
      <w:ind w:firstLine="576"/>
      <w:jc w:val="both"/>
    </w:pPr>
    <w:rPr>
      <w:color w:val="000000"/>
    </w:rPr>
  </w:style>
  <w:style w:type="paragraph" w:styleId="a4">
    <w:name w:val="Block Text"/>
    <w:basedOn w:val="a"/>
    <w:rsid w:val="00FB564D"/>
    <w:pPr>
      <w:shd w:val="clear" w:color="auto" w:fill="FFFFFF"/>
      <w:ind w:left="14" w:right="5" w:firstLine="583"/>
      <w:jc w:val="both"/>
    </w:pPr>
    <w:rPr>
      <w:color w:val="000000"/>
    </w:rPr>
  </w:style>
  <w:style w:type="paragraph" w:customStyle="1" w:styleId="11">
    <w:name w:val="Без интервала1"/>
    <w:aliases w:val="Заоголовок1"/>
    <w:rsid w:val="00FF412A"/>
    <w:pPr>
      <w:keepNext/>
      <w:widowControl w:val="0"/>
      <w:autoSpaceDE w:val="0"/>
      <w:autoSpaceDN w:val="0"/>
      <w:adjustRightInd w:val="0"/>
      <w:spacing w:before="240" w:after="240" w:line="360" w:lineRule="auto"/>
      <w:jc w:val="center"/>
      <w:outlineLvl w:val="0"/>
    </w:pPr>
    <w:rPr>
      <w:b/>
      <w:bCs/>
      <w:caps/>
      <w:kern w:val="32"/>
      <w:sz w:val="28"/>
      <w:szCs w:val="32"/>
    </w:rPr>
  </w:style>
  <w:style w:type="paragraph" w:customStyle="1" w:styleId="12">
    <w:name w:val="Абзац списка1"/>
    <w:basedOn w:val="a"/>
    <w:rsid w:val="00FF412A"/>
    <w:pPr>
      <w:widowControl w:val="0"/>
      <w:autoSpaceDE w:val="0"/>
      <w:autoSpaceDN w:val="0"/>
      <w:adjustRightInd w:val="0"/>
      <w:spacing w:line="360" w:lineRule="auto"/>
      <w:ind w:left="720" w:firstLine="709"/>
      <w:contextualSpacing/>
      <w:jc w:val="both"/>
    </w:pPr>
    <w:rPr>
      <w:sz w:val="28"/>
      <w:szCs w:val="20"/>
    </w:rPr>
  </w:style>
  <w:style w:type="paragraph" w:styleId="a5">
    <w:name w:val="Body Text"/>
    <w:basedOn w:val="a"/>
    <w:link w:val="a6"/>
    <w:semiHidden/>
    <w:rsid w:val="00FF412A"/>
    <w:pPr>
      <w:jc w:val="both"/>
    </w:pPr>
    <w:rPr>
      <w:b/>
      <w:i/>
      <w:caps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semiHidden/>
    <w:locked/>
    <w:rsid w:val="00FF412A"/>
    <w:rPr>
      <w:b/>
      <w:i/>
      <w:caps/>
      <w:sz w:val="28"/>
      <w:lang w:val="ru-RU" w:eastAsia="uk-UA" w:bidi="ar-SA"/>
    </w:rPr>
  </w:style>
  <w:style w:type="table" w:styleId="a7">
    <w:name w:val="Table Grid"/>
    <w:basedOn w:val="a1"/>
    <w:rsid w:val="00FF41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rsid w:val="00FF412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styleId="a8">
    <w:name w:val="Hyperlink"/>
    <w:basedOn w:val="a0"/>
    <w:rsid w:val="00FF41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Субъекты денежного рынка</vt:lpstr>
    </vt:vector>
  </TitlesOfParts>
  <Company>Microsoft</Company>
  <LinksUpToDate>false</LinksUpToDate>
  <CharactersWithSpaces>22492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Субъекты денежного рынка</dc:title>
  <dc:subject/>
  <dc:creator>Admin</dc:creator>
  <cp:keywords/>
  <cp:lastModifiedBy>admin</cp:lastModifiedBy>
  <cp:revision>2</cp:revision>
  <dcterms:created xsi:type="dcterms:W3CDTF">2014-04-06T19:47:00Z</dcterms:created>
  <dcterms:modified xsi:type="dcterms:W3CDTF">2014-04-06T19:47:00Z</dcterms:modified>
</cp:coreProperties>
</file>