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2" w:rsidRPr="007976D0" w:rsidRDefault="00995BE2" w:rsidP="007976D0">
      <w:pPr>
        <w:spacing w:line="360" w:lineRule="auto"/>
        <w:jc w:val="center"/>
        <w:rPr>
          <w:sz w:val="28"/>
          <w:szCs w:val="26"/>
        </w:rPr>
      </w:pPr>
      <w:r w:rsidRPr="007976D0">
        <w:rPr>
          <w:sz w:val="28"/>
          <w:szCs w:val="26"/>
        </w:rPr>
        <w:t>МОСКОВСКИЙ ГОСУДАРСТВЕННЫЙ УНИВЕРСИТЕТ</w:t>
      </w:r>
    </w:p>
    <w:p w:rsidR="00D5426F" w:rsidRPr="007976D0" w:rsidRDefault="00995BE2" w:rsidP="007976D0">
      <w:pPr>
        <w:spacing w:line="360" w:lineRule="auto"/>
        <w:jc w:val="center"/>
        <w:rPr>
          <w:sz w:val="28"/>
          <w:szCs w:val="26"/>
        </w:rPr>
      </w:pPr>
      <w:r w:rsidRPr="007976D0">
        <w:rPr>
          <w:sz w:val="28"/>
          <w:szCs w:val="26"/>
        </w:rPr>
        <w:t>ТЕХНОЛОГИЙ И УПРАВЛЕНИЯ</w:t>
      </w:r>
    </w:p>
    <w:p w:rsidR="00995BE2" w:rsidRPr="007976D0" w:rsidRDefault="00995BE2" w:rsidP="007976D0">
      <w:pPr>
        <w:spacing w:line="360" w:lineRule="auto"/>
        <w:jc w:val="center"/>
        <w:rPr>
          <w:sz w:val="28"/>
          <w:szCs w:val="26"/>
        </w:rPr>
      </w:pPr>
    </w:p>
    <w:p w:rsidR="00995BE2" w:rsidRPr="007976D0" w:rsidRDefault="00995BE2" w:rsidP="007976D0">
      <w:pPr>
        <w:spacing w:line="360" w:lineRule="auto"/>
        <w:jc w:val="center"/>
        <w:rPr>
          <w:sz w:val="28"/>
          <w:szCs w:val="26"/>
        </w:rPr>
      </w:pPr>
    </w:p>
    <w:p w:rsidR="00A66EA8" w:rsidRPr="007976D0" w:rsidRDefault="00A66EA8" w:rsidP="007976D0">
      <w:pPr>
        <w:spacing w:line="360" w:lineRule="auto"/>
        <w:jc w:val="center"/>
        <w:rPr>
          <w:sz w:val="28"/>
          <w:szCs w:val="26"/>
        </w:rPr>
      </w:pPr>
    </w:p>
    <w:p w:rsidR="00A66EA8" w:rsidRPr="007976D0" w:rsidRDefault="00A66EA8" w:rsidP="007976D0">
      <w:pPr>
        <w:spacing w:line="360" w:lineRule="auto"/>
        <w:jc w:val="center"/>
        <w:rPr>
          <w:sz w:val="28"/>
          <w:szCs w:val="26"/>
        </w:rPr>
      </w:pPr>
    </w:p>
    <w:p w:rsidR="00995BE2" w:rsidRPr="007976D0" w:rsidRDefault="00995BE2" w:rsidP="007976D0">
      <w:pPr>
        <w:spacing w:line="360" w:lineRule="auto"/>
        <w:jc w:val="center"/>
        <w:rPr>
          <w:sz w:val="28"/>
          <w:szCs w:val="26"/>
        </w:rPr>
      </w:pPr>
    </w:p>
    <w:p w:rsidR="00A66EA8" w:rsidRPr="007976D0" w:rsidRDefault="00995BE2" w:rsidP="007976D0">
      <w:pPr>
        <w:spacing w:line="360" w:lineRule="auto"/>
        <w:jc w:val="center"/>
        <w:rPr>
          <w:sz w:val="28"/>
          <w:szCs w:val="32"/>
        </w:rPr>
      </w:pPr>
      <w:r w:rsidRPr="007976D0">
        <w:rPr>
          <w:sz w:val="28"/>
          <w:szCs w:val="32"/>
        </w:rPr>
        <w:t>Контрольная работа</w:t>
      </w:r>
    </w:p>
    <w:p w:rsidR="00A66EA8" w:rsidRPr="007976D0" w:rsidRDefault="00A66EA8" w:rsidP="007976D0">
      <w:pPr>
        <w:spacing w:line="360" w:lineRule="auto"/>
        <w:jc w:val="center"/>
        <w:rPr>
          <w:sz w:val="28"/>
          <w:szCs w:val="26"/>
        </w:rPr>
      </w:pPr>
    </w:p>
    <w:p w:rsidR="00A66EA8" w:rsidRPr="007976D0" w:rsidRDefault="00A66EA8" w:rsidP="007976D0">
      <w:pPr>
        <w:spacing w:line="360" w:lineRule="auto"/>
        <w:jc w:val="center"/>
        <w:rPr>
          <w:sz w:val="28"/>
          <w:szCs w:val="26"/>
        </w:rPr>
      </w:pPr>
    </w:p>
    <w:p w:rsidR="00A66EA8" w:rsidRPr="007976D0" w:rsidRDefault="00A66EA8" w:rsidP="007976D0">
      <w:pPr>
        <w:spacing w:line="360" w:lineRule="auto"/>
        <w:jc w:val="center"/>
        <w:rPr>
          <w:sz w:val="28"/>
          <w:szCs w:val="26"/>
        </w:rPr>
      </w:pPr>
      <w:r w:rsidRPr="007976D0">
        <w:rPr>
          <w:sz w:val="28"/>
          <w:szCs w:val="26"/>
        </w:rPr>
        <w:t>Наименование дисциплины:</w:t>
      </w:r>
    </w:p>
    <w:p w:rsidR="00A66EA8" w:rsidRPr="007976D0" w:rsidRDefault="005818E9" w:rsidP="007976D0">
      <w:pPr>
        <w:spacing w:line="360" w:lineRule="auto"/>
        <w:jc w:val="center"/>
        <w:rPr>
          <w:sz w:val="28"/>
          <w:szCs w:val="26"/>
        </w:rPr>
      </w:pPr>
      <w:r w:rsidRPr="007976D0">
        <w:rPr>
          <w:sz w:val="28"/>
          <w:szCs w:val="26"/>
        </w:rPr>
        <w:t>Бюджетная система РФ</w:t>
      </w:r>
    </w:p>
    <w:p w:rsidR="00A66EA8" w:rsidRPr="007976D0" w:rsidRDefault="00A66EA8" w:rsidP="007976D0">
      <w:pPr>
        <w:spacing w:line="360" w:lineRule="auto"/>
        <w:jc w:val="center"/>
        <w:rPr>
          <w:sz w:val="28"/>
          <w:szCs w:val="26"/>
        </w:rPr>
      </w:pPr>
      <w:r w:rsidRPr="007976D0">
        <w:rPr>
          <w:sz w:val="28"/>
          <w:szCs w:val="26"/>
        </w:rPr>
        <w:t>Т</w:t>
      </w:r>
      <w:r w:rsidR="00995BE2" w:rsidRPr="007976D0">
        <w:rPr>
          <w:sz w:val="28"/>
          <w:szCs w:val="26"/>
        </w:rPr>
        <w:t>ем</w:t>
      </w:r>
      <w:r w:rsidRPr="007976D0">
        <w:rPr>
          <w:sz w:val="28"/>
          <w:szCs w:val="26"/>
        </w:rPr>
        <w:t>а</w:t>
      </w:r>
      <w:r w:rsidR="00995BE2" w:rsidRPr="007976D0">
        <w:rPr>
          <w:sz w:val="28"/>
          <w:szCs w:val="26"/>
        </w:rPr>
        <w:t>:</w:t>
      </w:r>
    </w:p>
    <w:p w:rsidR="00995BE2" w:rsidRPr="007976D0" w:rsidRDefault="005818E9" w:rsidP="007976D0">
      <w:pPr>
        <w:spacing w:line="360" w:lineRule="auto"/>
        <w:jc w:val="center"/>
        <w:rPr>
          <w:sz w:val="28"/>
          <w:szCs w:val="26"/>
        </w:rPr>
      </w:pPr>
      <w:r w:rsidRPr="007976D0">
        <w:rPr>
          <w:sz w:val="28"/>
          <w:szCs w:val="26"/>
        </w:rPr>
        <w:t>Особенности формирования федерального бюджета</w:t>
      </w:r>
      <w:r w:rsidR="00A66EA8" w:rsidRPr="007976D0">
        <w:rPr>
          <w:sz w:val="28"/>
          <w:szCs w:val="26"/>
        </w:rPr>
        <w:t>.</w:t>
      </w:r>
    </w:p>
    <w:p w:rsidR="00A66EA8" w:rsidRPr="007976D0" w:rsidRDefault="00A66EA8" w:rsidP="007976D0">
      <w:pPr>
        <w:spacing w:line="360" w:lineRule="auto"/>
        <w:jc w:val="center"/>
        <w:rPr>
          <w:sz w:val="28"/>
          <w:szCs w:val="26"/>
        </w:rPr>
      </w:pPr>
    </w:p>
    <w:p w:rsidR="00A66EA8" w:rsidRPr="007976D0" w:rsidRDefault="00A66EA8" w:rsidP="007976D0">
      <w:pPr>
        <w:spacing w:line="360" w:lineRule="auto"/>
        <w:jc w:val="center"/>
        <w:rPr>
          <w:sz w:val="28"/>
          <w:szCs w:val="26"/>
        </w:rPr>
      </w:pPr>
    </w:p>
    <w:p w:rsidR="00A66EA8" w:rsidRPr="007976D0" w:rsidRDefault="00A66EA8" w:rsidP="007976D0">
      <w:pPr>
        <w:spacing w:line="360" w:lineRule="auto"/>
        <w:jc w:val="center"/>
        <w:rPr>
          <w:sz w:val="28"/>
          <w:szCs w:val="26"/>
        </w:rPr>
      </w:pPr>
    </w:p>
    <w:p w:rsidR="00995BE2" w:rsidRPr="007976D0" w:rsidRDefault="00995BE2" w:rsidP="007976D0">
      <w:pPr>
        <w:spacing w:line="360" w:lineRule="auto"/>
        <w:jc w:val="center"/>
        <w:rPr>
          <w:sz w:val="28"/>
          <w:szCs w:val="26"/>
        </w:rPr>
      </w:pPr>
      <w:r w:rsidRPr="007976D0">
        <w:rPr>
          <w:sz w:val="28"/>
          <w:szCs w:val="26"/>
        </w:rPr>
        <w:t>Выполнил:</w:t>
      </w:r>
      <w:r w:rsidR="007976D0">
        <w:rPr>
          <w:sz w:val="28"/>
          <w:szCs w:val="26"/>
        </w:rPr>
        <w:t xml:space="preserve"> </w:t>
      </w:r>
      <w:r w:rsidRPr="007976D0">
        <w:rPr>
          <w:sz w:val="28"/>
          <w:szCs w:val="26"/>
        </w:rPr>
        <w:t xml:space="preserve">студент </w:t>
      </w:r>
      <w:r w:rsidRPr="007976D0">
        <w:rPr>
          <w:sz w:val="28"/>
          <w:szCs w:val="26"/>
          <w:lang w:val="en-US"/>
        </w:rPr>
        <w:t>III</w:t>
      </w:r>
      <w:r w:rsidRPr="007976D0">
        <w:rPr>
          <w:sz w:val="28"/>
          <w:szCs w:val="26"/>
        </w:rPr>
        <w:t xml:space="preserve"> курса</w:t>
      </w:r>
    </w:p>
    <w:p w:rsidR="00995BE2" w:rsidRPr="007976D0" w:rsidRDefault="00995BE2" w:rsidP="007976D0">
      <w:pPr>
        <w:spacing w:line="360" w:lineRule="auto"/>
        <w:jc w:val="center"/>
        <w:rPr>
          <w:sz w:val="28"/>
          <w:szCs w:val="26"/>
        </w:rPr>
      </w:pPr>
      <w:r w:rsidRPr="007976D0">
        <w:rPr>
          <w:sz w:val="28"/>
          <w:szCs w:val="26"/>
        </w:rPr>
        <w:t>Факультета:</w:t>
      </w:r>
      <w:r w:rsidR="007976D0">
        <w:rPr>
          <w:sz w:val="28"/>
          <w:szCs w:val="26"/>
        </w:rPr>
        <w:t xml:space="preserve"> </w:t>
      </w:r>
      <w:r w:rsidRPr="007976D0">
        <w:rPr>
          <w:sz w:val="28"/>
          <w:szCs w:val="26"/>
        </w:rPr>
        <w:t>экономики и предпринимательства</w:t>
      </w:r>
    </w:p>
    <w:p w:rsidR="00995BE2" w:rsidRPr="007976D0" w:rsidRDefault="00995BE2" w:rsidP="007976D0">
      <w:pPr>
        <w:spacing w:line="360" w:lineRule="auto"/>
        <w:jc w:val="center"/>
        <w:rPr>
          <w:sz w:val="28"/>
          <w:szCs w:val="26"/>
        </w:rPr>
      </w:pPr>
      <w:r w:rsidRPr="007976D0">
        <w:rPr>
          <w:sz w:val="28"/>
          <w:szCs w:val="26"/>
        </w:rPr>
        <w:t>Специальность:</w:t>
      </w:r>
      <w:r w:rsidR="007976D0" w:rsidRPr="007976D0">
        <w:rPr>
          <w:sz w:val="28"/>
          <w:szCs w:val="26"/>
        </w:rPr>
        <w:t xml:space="preserve"> </w:t>
      </w:r>
      <w:r w:rsidRPr="007976D0">
        <w:rPr>
          <w:sz w:val="28"/>
          <w:szCs w:val="26"/>
        </w:rPr>
        <w:t>финансы и кредит, ПФО, гр.Б</w:t>
      </w:r>
    </w:p>
    <w:p w:rsidR="00995BE2" w:rsidRPr="007976D0" w:rsidRDefault="00995BE2" w:rsidP="007976D0">
      <w:pPr>
        <w:spacing w:line="360" w:lineRule="auto"/>
        <w:jc w:val="center"/>
        <w:rPr>
          <w:sz w:val="28"/>
          <w:szCs w:val="26"/>
        </w:rPr>
      </w:pPr>
      <w:r w:rsidRPr="007976D0">
        <w:rPr>
          <w:sz w:val="28"/>
          <w:szCs w:val="26"/>
        </w:rPr>
        <w:t>Шифр:</w:t>
      </w:r>
      <w:r w:rsidR="007976D0">
        <w:rPr>
          <w:sz w:val="28"/>
          <w:szCs w:val="26"/>
        </w:rPr>
        <w:t xml:space="preserve"> </w:t>
      </w:r>
      <w:r w:rsidRPr="007976D0">
        <w:rPr>
          <w:sz w:val="28"/>
          <w:szCs w:val="26"/>
        </w:rPr>
        <w:t>080105 - 05/299</w:t>
      </w:r>
    </w:p>
    <w:p w:rsidR="00995BE2" w:rsidRPr="007976D0" w:rsidRDefault="00995BE2" w:rsidP="007976D0">
      <w:pPr>
        <w:spacing w:line="360" w:lineRule="auto"/>
        <w:jc w:val="center"/>
        <w:rPr>
          <w:sz w:val="28"/>
          <w:szCs w:val="26"/>
        </w:rPr>
      </w:pPr>
    </w:p>
    <w:p w:rsidR="009F67E1" w:rsidRPr="007976D0" w:rsidRDefault="009F67E1" w:rsidP="007976D0">
      <w:pPr>
        <w:spacing w:line="360" w:lineRule="auto"/>
        <w:jc w:val="center"/>
        <w:rPr>
          <w:sz w:val="28"/>
          <w:szCs w:val="26"/>
        </w:rPr>
      </w:pPr>
    </w:p>
    <w:p w:rsidR="00995BE2" w:rsidRPr="007976D0" w:rsidRDefault="00995BE2" w:rsidP="007976D0">
      <w:pPr>
        <w:spacing w:line="360" w:lineRule="auto"/>
        <w:jc w:val="center"/>
        <w:rPr>
          <w:sz w:val="28"/>
          <w:szCs w:val="26"/>
        </w:rPr>
      </w:pPr>
    </w:p>
    <w:p w:rsidR="009600F0" w:rsidRPr="007976D0" w:rsidRDefault="009600F0" w:rsidP="007976D0">
      <w:pPr>
        <w:spacing w:line="360" w:lineRule="auto"/>
        <w:jc w:val="center"/>
        <w:rPr>
          <w:sz w:val="28"/>
          <w:szCs w:val="26"/>
        </w:rPr>
      </w:pPr>
    </w:p>
    <w:p w:rsidR="0023423E" w:rsidRPr="007976D0" w:rsidRDefault="0023423E" w:rsidP="007976D0">
      <w:pPr>
        <w:spacing w:line="360" w:lineRule="auto"/>
        <w:jc w:val="center"/>
        <w:rPr>
          <w:sz w:val="28"/>
          <w:szCs w:val="26"/>
        </w:rPr>
      </w:pPr>
    </w:p>
    <w:p w:rsidR="00A66EA8" w:rsidRPr="007976D0" w:rsidRDefault="00A66EA8" w:rsidP="007976D0">
      <w:pPr>
        <w:spacing w:line="360" w:lineRule="auto"/>
        <w:jc w:val="center"/>
        <w:rPr>
          <w:sz w:val="28"/>
          <w:szCs w:val="26"/>
        </w:rPr>
      </w:pPr>
    </w:p>
    <w:p w:rsidR="00995BE2" w:rsidRPr="007976D0" w:rsidRDefault="00995BE2" w:rsidP="007976D0">
      <w:pPr>
        <w:spacing w:line="360" w:lineRule="auto"/>
        <w:jc w:val="center"/>
        <w:rPr>
          <w:sz w:val="28"/>
          <w:szCs w:val="26"/>
        </w:rPr>
      </w:pPr>
    </w:p>
    <w:p w:rsidR="00995BE2" w:rsidRPr="007976D0" w:rsidRDefault="008A5C74" w:rsidP="007976D0">
      <w:pPr>
        <w:spacing w:line="360" w:lineRule="auto"/>
        <w:jc w:val="center"/>
        <w:rPr>
          <w:sz w:val="28"/>
          <w:szCs w:val="26"/>
        </w:rPr>
      </w:pPr>
      <w:r w:rsidRPr="007976D0">
        <w:rPr>
          <w:sz w:val="28"/>
          <w:szCs w:val="26"/>
        </w:rPr>
        <w:t>Москва, 2008</w:t>
      </w:r>
      <w:r w:rsidR="00995BE2" w:rsidRPr="007976D0">
        <w:rPr>
          <w:sz w:val="28"/>
          <w:szCs w:val="26"/>
        </w:rPr>
        <w:t xml:space="preserve"> год</w:t>
      </w:r>
    </w:p>
    <w:p w:rsidR="00950C6B" w:rsidRPr="007976D0" w:rsidRDefault="007976D0" w:rsidP="007976D0">
      <w:pPr>
        <w:spacing w:line="360" w:lineRule="auto"/>
        <w:ind w:firstLine="709"/>
        <w:jc w:val="both"/>
        <w:rPr>
          <w:sz w:val="28"/>
          <w:szCs w:val="26"/>
        </w:rPr>
      </w:pPr>
      <w:r>
        <w:rPr>
          <w:sz w:val="28"/>
          <w:szCs w:val="26"/>
        </w:rPr>
        <w:br w:type="page"/>
        <w:t>План</w:t>
      </w:r>
    </w:p>
    <w:p w:rsidR="008A5C74" w:rsidRPr="007976D0" w:rsidRDefault="008A5C74" w:rsidP="007976D0">
      <w:pPr>
        <w:spacing w:line="360" w:lineRule="auto"/>
        <w:ind w:firstLine="709"/>
        <w:jc w:val="both"/>
        <w:rPr>
          <w:sz w:val="28"/>
          <w:szCs w:val="26"/>
        </w:rPr>
      </w:pPr>
    </w:p>
    <w:p w:rsidR="007976D0" w:rsidRPr="007976D0" w:rsidRDefault="007976D0" w:rsidP="007976D0">
      <w:pPr>
        <w:spacing w:line="360" w:lineRule="auto"/>
        <w:jc w:val="both"/>
        <w:rPr>
          <w:sz w:val="28"/>
          <w:szCs w:val="26"/>
        </w:rPr>
      </w:pPr>
      <w:r>
        <w:rPr>
          <w:sz w:val="28"/>
          <w:szCs w:val="26"/>
        </w:rPr>
        <w:t>Введение</w:t>
      </w:r>
    </w:p>
    <w:p w:rsidR="007976D0" w:rsidRPr="007976D0" w:rsidRDefault="007976D0" w:rsidP="007976D0">
      <w:pPr>
        <w:spacing w:line="360" w:lineRule="auto"/>
        <w:jc w:val="both"/>
        <w:rPr>
          <w:sz w:val="28"/>
          <w:szCs w:val="26"/>
        </w:rPr>
      </w:pPr>
      <w:r>
        <w:rPr>
          <w:sz w:val="28"/>
          <w:szCs w:val="26"/>
        </w:rPr>
        <w:t xml:space="preserve">1. </w:t>
      </w:r>
      <w:r w:rsidRPr="007976D0">
        <w:rPr>
          <w:sz w:val="28"/>
          <w:szCs w:val="26"/>
        </w:rPr>
        <w:t>Совершенствование механизма формирования доходов и расходов федерального бюджета</w:t>
      </w:r>
    </w:p>
    <w:p w:rsidR="007976D0" w:rsidRPr="007976D0" w:rsidRDefault="007976D0" w:rsidP="007976D0">
      <w:pPr>
        <w:spacing w:line="360" w:lineRule="auto"/>
        <w:jc w:val="both"/>
        <w:rPr>
          <w:sz w:val="28"/>
          <w:szCs w:val="26"/>
        </w:rPr>
      </w:pPr>
      <w:r>
        <w:rPr>
          <w:sz w:val="28"/>
          <w:szCs w:val="26"/>
        </w:rPr>
        <w:t xml:space="preserve">2. </w:t>
      </w:r>
      <w:r w:rsidRPr="007976D0">
        <w:rPr>
          <w:sz w:val="28"/>
          <w:szCs w:val="26"/>
        </w:rPr>
        <w:t>Обеспечение сбалансированности федерального бюдже</w:t>
      </w:r>
      <w:r>
        <w:rPr>
          <w:sz w:val="28"/>
          <w:szCs w:val="26"/>
        </w:rPr>
        <w:t>та</w:t>
      </w:r>
    </w:p>
    <w:p w:rsidR="007976D0" w:rsidRDefault="007976D0" w:rsidP="007976D0">
      <w:pPr>
        <w:spacing w:line="360" w:lineRule="auto"/>
        <w:jc w:val="both"/>
        <w:rPr>
          <w:sz w:val="28"/>
          <w:szCs w:val="26"/>
        </w:rPr>
      </w:pPr>
      <w:r>
        <w:rPr>
          <w:sz w:val="28"/>
          <w:szCs w:val="26"/>
        </w:rPr>
        <w:t xml:space="preserve">3. </w:t>
      </w:r>
      <w:r w:rsidRPr="007976D0">
        <w:rPr>
          <w:sz w:val="28"/>
          <w:szCs w:val="26"/>
        </w:rPr>
        <w:t xml:space="preserve">На основе анализа бюджетного законодательства РФ проанализируйте состав предусмотренных источников финансирования дефицита федерального бюджета РФ. </w:t>
      </w:r>
    </w:p>
    <w:p w:rsidR="007976D0" w:rsidRPr="007976D0" w:rsidRDefault="007976D0" w:rsidP="007976D0">
      <w:pPr>
        <w:spacing w:line="360" w:lineRule="auto"/>
        <w:jc w:val="both"/>
        <w:rPr>
          <w:sz w:val="28"/>
          <w:szCs w:val="26"/>
        </w:rPr>
      </w:pPr>
      <w:r>
        <w:rPr>
          <w:sz w:val="28"/>
          <w:szCs w:val="26"/>
        </w:rPr>
        <w:t>Заключение</w:t>
      </w:r>
    </w:p>
    <w:p w:rsidR="007976D0" w:rsidRPr="007976D0" w:rsidRDefault="007976D0" w:rsidP="007976D0">
      <w:pPr>
        <w:spacing w:line="360" w:lineRule="auto"/>
        <w:jc w:val="both"/>
        <w:rPr>
          <w:sz w:val="28"/>
          <w:szCs w:val="26"/>
        </w:rPr>
      </w:pPr>
      <w:r w:rsidRPr="007976D0">
        <w:rPr>
          <w:sz w:val="28"/>
          <w:szCs w:val="26"/>
        </w:rPr>
        <w:t>Список литерату</w:t>
      </w:r>
      <w:r>
        <w:rPr>
          <w:sz w:val="28"/>
          <w:szCs w:val="26"/>
        </w:rPr>
        <w:t>ры</w:t>
      </w:r>
    </w:p>
    <w:p w:rsidR="007976D0" w:rsidRPr="007976D0" w:rsidRDefault="007976D0" w:rsidP="007976D0">
      <w:pPr>
        <w:spacing w:line="360" w:lineRule="auto"/>
        <w:jc w:val="both"/>
        <w:rPr>
          <w:sz w:val="28"/>
          <w:szCs w:val="26"/>
        </w:rPr>
      </w:pPr>
      <w:r w:rsidRPr="007976D0">
        <w:rPr>
          <w:sz w:val="28"/>
          <w:szCs w:val="26"/>
        </w:rPr>
        <w:t>Приложения</w:t>
      </w:r>
    </w:p>
    <w:p w:rsidR="007976D0" w:rsidRPr="007976D0" w:rsidRDefault="007976D0" w:rsidP="007976D0">
      <w:pPr>
        <w:spacing w:line="360" w:lineRule="auto"/>
        <w:jc w:val="both"/>
        <w:rPr>
          <w:sz w:val="28"/>
          <w:szCs w:val="26"/>
        </w:rPr>
      </w:pPr>
      <w:r w:rsidRPr="007976D0">
        <w:rPr>
          <w:sz w:val="28"/>
          <w:szCs w:val="26"/>
        </w:rPr>
        <w:t>1. Поступление доходов в федеральный бюджет в 2004 году</w:t>
      </w:r>
    </w:p>
    <w:p w:rsidR="007976D0" w:rsidRPr="007976D0" w:rsidRDefault="007976D0" w:rsidP="007976D0">
      <w:pPr>
        <w:spacing w:line="360" w:lineRule="auto"/>
        <w:jc w:val="both"/>
        <w:rPr>
          <w:sz w:val="28"/>
          <w:szCs w:val="26"/>
        </w:rPr>
      </w:pPr>
      <w:r w:rsidRPr="007976D0">
        <w:rPr>
          <w:sz w:val="28"/>
          <w:szCs w:val="26"/>
        </w:rPr>
        <w:t>2. Поступление доходов в федеральный бюджет в 2005 году</w:t>
      </w:r>
    </w:p>
    <w:p w:rsidR="007976D0" w:rsidRPr="007976D0" w:rsidRDefault="007976D0" w:rsidP="007976D0">
      <w:pPr>
        <w:spacing w:line="360" w:lineRule="auto"/>
        <w:jc w:val="both"/>
        <w:rPr>
          <w:sz w:val="28"/>
          <w:szCs w:val="26"/>
        </w:rPr>
      </w:pPr>
      <w:r w:rsidRPr="007976D0">
        <w:rPr>
          <w:sz w:val="28"/>
          <w:szCs w:val="26"/>
        </w:rPr>
        <w:t>3. Поступление доходов в федеральный бюджет в 2006 году</w:t>
      </w:r>
    </w:p>
    <w:p w:rsidR="007976D0" w:rsidRPr="007976D0" w:rsidRDefault="007976D0" w:rsidP="007976D0">
      <w:pPr>
        <w:spacing w:line="360" w:lineRule="auto"/>
        <w:jc w:val="both"/>
        <w:rPr>
          <w:sz w:val="28"/>
          <w:szCs w:val="26"/>
        </w:rPr>
      </w:pPr>
      <w:r w:rsidRPr="007976D0">
        <w:rPr>
          <w:sz w:val="28"/>
          <w:szCs w:val="26"/>
        </w:rPr>
        <w:t>4. Распределение расходов федерального бюджета на 2004 год</w:t>
      </w:r>
    </w:p>
    <w:p w:rsidR="007976D0" w:rsidRPr="007976D0" w:rsidRDefault="007976D0" w:rsidP="007976D0">
      <w:pPr>
        <w:spacing w:line="360" w:lineRule="auto"/>
        <w:jc w:val="both"/>
        <w:rPr>
          <w:sz w:val="28"/>
          <w:szCs w:val="26"/>
        </w:rPr>
      </w:pPr>
      <w:r w:rsidRPr="007976D0">
        <w:rPr>
          <w:sz w:val="28"/>
          <w:szCs w:val="26"/>
        </w:rPr>
        <w:t>5. Распределение расходов федерального бюджета на 2005 год</w:t>
      </w:r>
    </w:p>
    <w:p w:rsidR="00BA04EB" w:rsidRPr="007976D0" w:rsidRDefault="007976D0" w:rsidP="007976D0">
      <w:pPr>
        <w:spacing w:line="360" w:lineRule="auto"/>
        <w:jc w:val="both"/>
        <w:rPr>
          <w:sz w:val="28"/>
          <w:szCs w:val="26"/>
        </w:rPr>
      </w:pPr>
      <w:r w:rsidRPr="007976D0">
        <w:rPr>
          <w:sz w:val="28"/>
          <w:szCs w:val="26"/>
        </w:rPr>
        <w:t>6. Распределение расходов федерального бюджета на 2006 год</w:t>
      </w:r>
    </w:p>
    <w:p w:rsidR="0072588D" w:rsidRPr="007976D0" w:rsidRDefault="007976D0" w:rsidP="007976D0">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Введение</w:t>
      </w:r>
    </w:p>
    <w:p w:rsidR="007976D0" w:rsidRDefault="007976D0" w:rsidP="007976D0">
      <w:pPr>
        <w:spacing w:line="360" w:lineRule="auto"/>
        <w:ind w:firstLine="709"/>
        <w:jc w:val="both"/>
        <w:rPr>
          <w:sz w:val="28"/>
          <w:szCs w:val="28"/>
        </w:rPr>
      </w:pPr>
    </w:p>
    <w:p w:rsidR="002B44BF" w:rsidRPr="007976D0" w:rsidRDefault="002B44BF" w:rsidP="007976D0">
      <w:pPr>
        <w:spacing w:line="360" w:lineRule="auto"/>
        <w:ind w:firstLine="709"/>
        <w:jc w:val="both"/>
        <w:rPr>
          <w:sz w:val="28"/>
          <w:szCs w:val="28"/>
        </w:rPr>
      </w:pPr>
      <w:r w:rsidRPr="007976D0">
        <w:rPr>
          <w:sz w:val="28"/>
          <w:szCs w:val="28"/>
        </w:rPr>
        <w:t>В любой стране государственный бюджет –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осуществляются постоянная мобилизация ресурсов и их расходование.</w:t>
      </w:r>
    </w:p>
    <w:p w:rsidR="002B44BF" w:rsidRPr="007976D0" w:rsidRDefault="002B44BF" w:rsidP="007976D0">
      <w:pPr>
        <w:spacing w:line="360" w:lineRule="auto"/>
        <w:ind w:firstLine="709"/>
        <w:jc w:val="both"/>
        <w:rPr>
          <w:sz w:val="28"/>
          <w:szCs w:val="28"/>
        </w:rPr>
      </w:pPr>
      <w:r w:rsidRPr="007976D0">
        <w:rPr>
          <w:sz w:val="28"/>
          <w:szCs w:val="28"/>
        </w:rPr>
        <w:t>Государственный бюджет представляет собой основной финансовый план государства на текущий год, имеющий силу закона.</w:t>
      </w:r>
    </w:p>
    <w:p w:rsidR="002B44BF" w:rsidRPr="007976D0" w:rsidRDefault="002B44BF" w:rsidP="007976D0">
      <w:pPr>
        <w:spacing w:line="360" w:lineRule="auto"/>
        <w:ind w:firstLine="709"/>
        <w:jc w:val="both"/>
        <w:rPr>
          <w:sz w:val="28"/>
          <w:szCs w:val="28"/>
        </w:rPr>
      </w:pPr>
      <w:r w:rsidRPr="007976D0">
        <w:rPr>
          <w:sz w:val="28"/>
          <w:szCs w:val="28"/>
        </w:rPr>
        <w:t>Федеральный бюджет России – главное звено бюджетной системы. Он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и разрабатывается и утверждается Федеральным Собранием РФ в форме федерального закона. Через этот бюджет мобилизуются средства предприятий различных форм собственности и частично доходы населения. Они направляются на финансирование народного хозяйства, социально-культурных мероприятий, укрепление обороноспособности страны, на содержание органов государственного управления, финансовую поддержку бюджетов субъектов Федерации, на погашение государственного долга, создание государственных материальных и финансовых резервов и др.</w:t>
      </w:r>
    </w:p>
    <w:p w:rsidR="002B44BF" w:rsidRPr="007976D0" w:rsidRDefault="002B44BF" w:rsidP="007976D0">
      <w:pPr>
        <w:spacing w:line="360" w:lineRule="auto"/>
        <w:ind w:firstLine="709"/>
        <w:jc w:val="both"/>
        <w:rPr>
          <w:sz w:val="28"/>
          <w:szCs w:val="28"/>
        </w:rPr>
      </w:pPr>
      <w:r w:rsidRPr="007976D0">
        <w:rPr>
          <w:sz w:val="28"/>
          <w:szCs w:val="28"/>
        </w:rPr>
        <w:t>Централизация средств имеет важное экономическое и политическое значение, поскольку мобилизуемые доходы служат одним из главных орудий претворения в жизнь намечаемых государством мероприятий. Это дает возможность маневрировать ресурсами, сосредоточить их на решающих участках экономического и социального развития, осуществлять единую экономическую и финансовую политику на территории страны.</w:t>
      </w:r>
    </w:p>
    <w:p w:rsidR="00D60464" w:rsidRPr="007976D0" w:rsidRDefault="007976D0" w:rsidP="007976D0">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1. </w:t>
      </w:r>
      <w:r w:rsidR="00177D37" w:rsidRPr="007976D0">
        <w:rPr>
          <w:rFonts w:ascii="Times New Roman" w:hAnsi="Times New Roman" w:cs="Times New Roman"/>
          <w:sz w:val="28"/>
          <w:szCs w:val="28"/>
        </w:rPr>
        <w:t>Совершенствование механизма формирования доходов и расходов</w:t>
      </w:r>
      <w:r>
        <w:rPr>
          <w:rFonts w:ascii="Times New Roman" w:hAnsi="Times New Roman" w:cs="Times New Roman"/>
          <w:sz w:val="28"/>
          <w:szCs w:val="28"/>
        </w:rPr>
        <w:t xml:space="preserve"> </w:t>
      </w:r>
      <w:r w:rsidR="00177D37" w:rsidRPr="007976D0">
        <w:rPr>
          <w:rFonts w:ascii="Times New Roman" w:hAnsi="Times New Roman" w:cs="Times New Roman"/>
          <w:sz w:val="28"/>
          <w:szCs w:val="28"/>
        </w:rPr>
        <w:t>федерального бюджета</w:t>
      </w:r>
    </w:p>
    <w:p w:rsidR="007976D0" w:rsidRDefault="007976D0" w:rsidP="007976D0">
      <w:pPr>
        <w:autoSpaceDE w:val="0"/>
        <w:autoSpaceDN w:val="0"/>
        <w:adjustRightInd w:val="0"/>
        <w:spacing w:line="360" w:lineRule="auto"/>
        <w:ind w:firstLine="709"/>
        <w:jc w:val="both"/>
        <w:rPr>
          <w:sz w:val="28"/>
          <w:szCs w:val="28"/>
        </w:rPr>
      </w:pPr>
    </w:p>
    <w:p w:rsidR="00E8232D" w:rsidRPr="007976D0" w:rsidRDefault="00E8232D" w:rsidP="007976D0">
      <w:pPr>
        <w:autoSpaceDE w:val="0"/>
        <w:autoSpaceDN w:val="0"/>
        <w:adjustRightInd w:val="0"/>
        <w:spacing w:line="360" w:lineRule="auto"/>
        <w:ind w:firstLine="709"/>
        <w:jc w:val="both"/>
        <w:rPr>
          <w:sz w:val="28"/>
          <w:szCs w:val="28"/>
        </w:rPr>
      </w:pPr>
      <w:r w:rsidRPr="007976D0">
        <w:rPr>
          <w:sz w:val="28"/>
          <w:szCs w:val="28"/>
        </w:rPr>
        <w:t>Федеральный бюджет -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p>
    <w:p w:rsidR="00455A44" w:rsidRPr="007976D0" w:rsidRDefault="00455A44" w:rsidP="007976D0">
      <w:pPr>
        <w:spacing w:line="360" w:lineRule="auto"/>
        <w:ind w:firstLine="709"/>
        <w:jc w:val="both"/>
        <w:rPr>
          <w:sz w:val="28"/>
        </w:rPr>
      </w:pPr>
      <w:r w:rsidRPr="007976D0">
        <w:rPr>
          <w:iCs/>
          <w:sz w:val="28"/>
          <w:szCs w:val="28"/>
        </w:rPr>
        <w:t xml:space="preserve">Федеральный бюджет – </w:t>
      </w:r>
      <w:r w:rsidRPr="007976D0">
        <w:rPr>
          <w:sz w:val="28"/>
          <w:szCs w:val="28"/>
        </w:rPr>
        <w:t>основное орудие перераспределения национального дохода и ВВП. Через этот бюджет п</w:t>
      </w:r>
      <w:r w:rsidR="00625640" w:rsidRPr="007976D0">
        <w:rPr>
          <w:sz w:val="28"/>
          <w:szCs w:val="28"/>
        </w:rPr>
        <w:t>ерераспределяется около 30% ВВП.</w:t>
      </w:r>
      <w:r w:rsidRPr="007976D0">
        <w:rPr>
          <w:sz w:val="28"/>
          <w:szCs w:val="28"/>
        </w:rPr>
        <w:t xml:space="preserve">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на всей территории России, включая республики, края, области.</w:t>
      </w:r>
    </w:p>
    <w:p w:rsidR="00455A44" w:rsidRPr="007976D0" w:rsidRDefault="00455A44" w:rsidP="007976D0">
      <w:pPr>
        <w:pStyle w:val="23"/>
        <w:spacing w:line="360" w:lineRule="auto"/>
        <w:ind w:right="0" w:firstLine="709"/>
        <w:rPr>
          <w:sz w:val="28"/>
          <w:szCs w:val="28"/>
        </w:rPr>
      </w:pPr>
      <w:r w:rsidRPr="007976D0">
        <w:rPr>
          <w:sz w:val="28"/>
          <w:szCs w:val="28"/>
        </w:rPr>
        <w:t>По своей внешней форме Федеральный бюджет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 Признание бюджета основным финансовым планом определяет его важное место в перераспределении национального дохода, главенствующее положение в системе финансовых планов, а также особую роль в общественном воспроизводстве. Так, через Федеральный бюджет перераспределяется половина (иногда и больше) национального дохода, около ¾ всех денежных средств. Это позволяет государству не только удовлетворять общегосударственные потребности, но и активно влиять на всю жизнь общества, обеспечивать выполнение программы экономического и социального развития страны.</w:t>
      </w:r>
    </w:p>
    <w:p w:rsidR="003D597F" w:rsidRPr="007976D0" w:rsidRDefault="003D597F" w:rsidP="007976D0">
      <w:pPr>
        <w:spacing w:line="360" w:lineRule="auto"/>
        <w:ind w:firstLine="709"/>
        <w:jc w:val="both"/>
        <w:rPr>
          <w:sz w:val="28"/>
          <w:szCs w:val="28"/>
        </w:rPr>
      </w:pPr>
      <w:r w:rsidRPr="007976D0">
        <w:rPr>
          <w:sz w:val="28"/>
          <w:szCs w:val="28"/>
        </w:rPr>
        <w:t>Бюджеты всех уровней формируются и исполняются в пределах показателей единой бюджетной классификации – группировки доходов и расходов с присвоением объектам классификации группировочных кодов.</w:t>
      </w:r>
      <w:r w:rsidR="007976D0" w:rsidRPr="007976D0">
        <w:rPr>
          <w:sz w:val="28"/>
          <w:szCs w:val="28"/>
        </w:rPr>
        <w:t xml:space="preserve"> </w:t>
      </w:r>
      <w:r w:rsidRPr="007976D0">
        <w:rPr>
          <w:sz w:val="28"/>
          <w:szCs w:val="28"/>
        </w:rPr>
        <w:t>Бюджетная классификация – это законодательно устанавливаемая по однородным признакам группировка доходов и расходов бюджета, а также источников покрытия его дефицита, используемая для составления и исполнения бюджетов всех уровней</w:t>
      </w:r>
    </w:p>
    <w:p w:rsidR="00E97606" w:rsidRPr="007976D0" w:rsidRDefault="003D597F" w:rsidP="007976D0">
      <w:pPr>
        <w:pStyle w:val="23"/>
        <w:spacing w:line="360" w:lineRule="auto"/>
        <w:ind w:right="0" w:firstLine="709"/>
        <w:rPr>
          <w:sz w:val="28"/>
          <w:szCs w:val="28"/>
        </w:rPr>
      </w:pPr>
      <w:r w:rsidRPr="007976D0">
        <w:rPr>
          <w:sz w:val="28"/>
          <w:szCs w:val="28"/>
        </w:rPr>
        <w:t xml:space="preserve">Доходы Федерального бюджета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w:t>
      </w:r>
      <w:r w:rsidR="00E97606" w:rsidRPr="007976D0">
        <w:rPr>
          <w:sz w:val="28"/>
          <w:szCs w:val="28"/>
        </w:rPr>
        <w:t>Доходы федерального бюджета формируют:</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налог на прибыль с предприятий;</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налог на добавленную стоимость;</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акцизы на отдельные группы и виды товаров;</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подоходный налог с физических лиц;</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налог на операции с ценными бумагами;</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таможенные пошлины;</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отчисления на воспроизводство минерально-сырьевой базы;</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платежи за пользование природными ресурсами;</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отчисления в дорожный фонд;</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гербовый сбор;</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государственная пошлина;</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налог с имущества, переходящего по наследству или дарением;</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специальный налог с предприятий;</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транспортный налог с предприятий;</w:t>
      </w:r>
    </w:p>
    <w:p w:rsidR="00E97606" w:rsidRPr="007976D0" w:rsidRDefault="00E97606" w:rsidP="007976D0">
      <w:pPr>
        <w:pStyle w:val="ae"/>
        <w:numPr>
          <w:ilvl w:val="0"/>
          <w:numId w:val="10"/>
        </w:numPr>
        <w:spacing w:after="0" w:line="360" w:lineRule="auto"/>
        <w:ind w:firstLine="709"/>
        <w:jc w:val="both"/>
        <w:rPr>
          <w:sz w:val="28"/>
          <w:szCs w:val="28"/>
        </w:rPr>
      </w:pPr>
      <w:r w:rsidRPr="007976D0">
        <w:rPr>
          <w:sz w:val="28"/>
          <w:szCs w:val="28"/>
        </w:rPr>
        <w:t>сбор за регистрацию банков и их филиалов.</w:t>
      </w:r>
    </w:p>
    <w:p w:rsidR="003D597F" w:rsidRPr="007976D0" w:rsidRDefault="00DF1D24" w:rsidP="007976D0">
      <w:pPr>
        <w:spacing w:line="360" w:lineRule="auto"/>
        <w:ind w:firstLine="709"/>
        <w:jc w:val="both"/>
        <w:rPr>
          <w:sz w:val="28"/>
        </w:rPr>
      </w:pPr>
      <w:r w:rsidRPr="007976D0">
        <w:rPr>
          <w:sz w:val="28"/>
          <w:szCs w:val="28"/>
        </w:rPr>
        <w:t xml:space="preserve">Расходы федерального бюджета – денежные средства, направляемые на финансовое обеспечение задач и функций государства. </w:t>
      </w:r>
      <w:r w:rsidR="003D597F" w:rsidRPr="007976D0">
        <w:rPr>
          <w:sz w:val="28"/>
        </w:rPr>
        <w:t xml:space="preserve">Исключительно из федерального бюджета финансируются следующие виды </w:t>
      </w:r>
      <w:r w:rsidR="003D597F" w:rsidRPr="007976D0">
        <w:rPr>
          <w:bCs/>
          <w:sz w:val="28"/>
        </w:rPr>
        <w:t>расходов:</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обеспечение деятельности Президента Российской Федерации, Федерального Собрания РФ, Счетной палаты РФ, федеральных органов исполнительной власти и их территориальных органов;</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функционирование федеральной судебной системы;</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осуществление международной деятельности в общефедеральных интересах;</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национальная оборона и обеспечение безопасности государства;</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фундаментальные исследования и содействие научно-техническому прогрессу;</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государственная поддержка железнодорожного, воздушного и морского транспорта;</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государственная поддержка атомной энергетики;</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ликвидация стихийных бедствий и чрезвычайных ситуаций федерального масштаба;</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исследование и использование космического пространства;</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содержание учреждений, находящихся в государственной собственности</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формирование федеральной собственности;</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обслуживание и погашение госдолга РФ;</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компенсация государственным внебюджетным фондам расходов на выплату государственных пенсий и пособий, подлежащих финансированию за счет средств федерального бюджета;</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пополнение государственных запасов драгоценных металлов и драгоценных камней, государственного материального резерва;</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проведение выборов и референдумов Российской Федерации;</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обеспечение реализации решений федеральных органов власти, приведших к увеличению расходов или уменьшению доходов бюджетов других уровней;</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финансовая поддержка субъектов Российской Федерации;</w:t>
      </w:r>
    </w:p>
    <w:p w:rsidR="003D597F" w:rsidRPr="007976D0" w:rsidRDefault="003D597F" w:rsidP="007976D0">
      <w:pPr>
        <w:numPr>
          <w:ilvl w:val="0"/>
          <w:numId w:val="11"/>
        </w:numPr>
        <w:tabs>
          <w:tab w:val="num" w:pos="360"/>
        </w:tabs>
        <w:spacing w:line="360" w:lineRule="auto"/>
        <w:ind w:left="0" w:firstLine="709"/>
        <w:jc w:val="both"/>
        <w:rPr>
          <w:sz w:val="28"/>
        </w:rPr>
      </w:pPr>
      <w:r w:rsidRPr="007976D0">
        <w:rPr>
          <w:sz w:val="28"/>
        </w:rPr>
        <w:t>официальный статистический учет и др.</w:t>
      </w:r>
    </w:p>
    <w:p w:rsidR="003D597F" w:rsidRPr="007976D0" w:rsidRDefault="003D597F" w:rsidP="007976D0">
      <w:pPr>
        <w:spacing w:line="360" w:lineRule="auto"/>
        <w:ind w:firstLine="709"/>
        <w:jc w:val="both"/>
        <w:rPr>
          <w:sz w:val="28"/>
        </w:rPr>
      </w:pPr>
      <w:r w:rsidRPr="007976D0">
        <w:rPr>
          <w:sz w:val="28"/>
        </w:rPr>
        <w:t>Кроме этого, 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Совместно могут финансироваться такие виды расходов, как государственная поддержка отраслей промышленности, сельского хозяйства, транспорта, связи; обеспечение правоохранительной деятельности; обеспечение социальной защиты населения; охрана окружающей среды; развитие рыночной инфраструктуры; обеспечение развития федеративных и национальных отношений; финансовая помощь другим бюджетам и прочее.</w:t>
      </w:r>
    </w:p>
    <w:p w:rsidR="00455A44" w:rsidRPr="007976D0" w:rsidRDefault="00455A44" w:rsidP="007976D0">
      <w:pPr>
        <w:spacing w:line="360" w:lineRule="auto"/>
        <w:ind w:firstLine="709"/>
        <w:jc w:val="both"/>
        <w:rPr>
          <w:sz w:val="28"/>
          <w:szCs w:val="28"/>
        </w:rPr>
      </w:pPr>
      <w:r w:rsidRPr="007976D0">
        <w:rPr>
          <w:sz w:val="28"/>
          <w:szCs w:val="28"/>
        </w:rPr>
        <w:t>Федеральный бюджет доминирует в общей системе финансовых планов, так как отражает часть финансовых ресурсов всех субъектов и звеньев хозяйства, регламентирует на текущий период их финансовые взаимоотношения с государством. Не случайно в финансовых планах предприятий, фирм, их вышестоящих организаций прогнозируются платежи в бюджет и ассигнования из бюджета. Еще более точно увязаны финансовые планы (сметы) учреждений непроизводственной сферы с основным финансовым планом государства, поскольку бюджетные ресурсы являются основным источником финансирования их расходов. Определенная связь существует между бюджетом и планами банков, других кредитных учреждений, которые, являясь плательщиками налогов, планируют налоговые платежи, а в качестве ресурсов кредитования – временно свободные средства бюджета.</w:t>
      </w:r>
    </w:p>
    <w:p w:rsidR="00455A44" w:rsidRPr="007976D0" w:rsidRDefault="00455A44" w:rsidP="007976D0">
      <w:pPr>
        <w:spacing w:line="360" w:lineRule="auto"/>
        <w:ind w:firstLine="709"/>
        <w:jc w:val="both"/>
        <w:rPr>
          <w:sz w:val="28"/>
          <w:szCs w:val="28"/>
        </w:rPr>
      </w:pPr>
      <w:r w:rsidRPr="007976D0">
        <w:rPr>
          <w:sz w:val="28"/>
          <w:szCs w:val="28"/>
        </w:rPr>
        <w:t>В процессе составления основного финансового плана государства Федеральный бюджет материализуется – воплощается в централизованный фонд денежных средств государства. В нем концентрируются денежные ресурсы предприятий, организаций и населения в виде налогов, сборов и других поступлений на общегосударственные нужды. Они образуют доходы бюджета, которые и направляются на финансирование экономических и социальных программ, других намечаемых мероприятий. На этой стадии бюджет может быть охарактеризован уже как основной централизованный фонд денежных средств государства.</w:t>
      </w:r>
    </w:p>
    <w:p w:rsidR="00455A44" w:rsidRPr="007976D0" w:rsidRDefault="00455A44" w:rsidP="007976D0">
      <w:pPr>
        <w:spacing w:line="360" w:lineRule="auto"/>
        <w:ind w:firstLine="709"/>
        <w:jc w:val="both"/>
        <w:rPr>
          <w:sz w:val="28"/>
          <w:szCs w:val="28"/>
        </w:rPr>
      </w:pPr>
      <w:r w:rsidRPr="007976D0">
        <w:rPr>
          <w:sz w:val="28"/>
          <w:szCs w:val="28"/>
        </w:rPr>
        <w:t>Однако форма и материальное воплощение – лишь внешние признаки Федерального бюджета, глубинную суть составляют экономические отношения. В процессе перераспределения национального дохода, образования доходов и расходов бюджета возникают определенные финансовые отношения между участниками данного процесса. Их специфика обусловлена экономической природой бюджета, его формой, материальным содержанием и особым общественным</w:t>
      </w:r>
      <w:r w:rsidR="007976D0" w:rsidRPr="007976D0">
        <w:rPr>
          <w:sz w:val="28"/>
          <w:szCs w:val="28"/>
        </w:rPr>
        <w:t xml:space="preserve"> </w:t>
      </w:r>
      <w:r w:rsidRPr="007976D0">
        <w:rPr>
          <w:sz w:val="28"/>
          <w:szCs w:val="28"/>
        </w:rPr>
        <w:t>назначением.</w:t>
      </w:r>
    </w:p>
    <w:p w:rsidR="00D60464" w:rsidRPr="007976D0" w:rsidRDefault="00D60464" w:rsidP="007976D0">
      <w:pPr>
        <w:spacing w:line="360" w:lineRule="auto"/>
        <w:ind w:firstLine="709"/>
        <w:jc w:val="both"/>
        <w:rPr>
          <w:sz w:val="28"/>
          <w:szCs w:val="28"/>
        </w:rPr>
      </w:pPr>
    </w:p>
    <w:p w:rsidR="00177D37" w:rsidRPr="007976D0" w:rsidRDefault="007976D0" w:rsidP="007976D0">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77D37" w:rsidRPr="007976D0">
        <w:rPr>
          <w:rFonts w:ascii="Times New Roman" w:hAnsi="Times New Roman" w:cs="Times New Roman"/>
          <w:sz w:val="28"/>
          <w:szCs w:val="28"/>
        </w:rPr>
        <w:t>Обеспечение сбаланси</w:t>
      </w:r>
      <w:r>
        <w:rPr>
          <w:rFonts w:ascii="Times New Roman" w:hAnsi="Times New Roman" w:cs="Times New Roman"/>
          <w:sz w:val="28"/>
          <w:szCs w:val="28"/>
        </w:rPr>
        <w:t>рованности федерального бюджета</w:t>
      </w:r>
    </w:p>
    <w:p w:rsidR="007976D0" w:rsidRDefault="007976D0" w:rsidP="007976D0">
      <w:pPr>
        <w:autoSpaceDE w:val="0"/>
        <w:autoSpaceDN w:val="0"/>
        <w:adjustRightInd w:val="0"/>
        <w:spacing w:line="360" w:lineRule="auto"/>
        <w:ind w:firstLine="709"/>
        <w:jc w:val="both"/>
        <w:rPr>
          <w:sz w:val="28"/>
          <w:szCs w:val="28"/>
        </w:rPr>
      </w:pPr>
    </w:p>
    <w:p w:rsidR="00177D37" w:rsidRPr="007976D0" w:rsidRDefault="00177D37" w:rsidP="007976D0">
      <w:pPr>
        <w:autoSpaceDE w:val="0"/>
        <w:autoSpaceDN w:val="0"/>
        <w:adjustRightInd w:val="0"/>
        <w:spacing w:line="360" w:lineRule="auto"/>
        <w:ind w:firstLine="709"/>
        <w:jc w:val="both"/>
        <w:rPr>
          <w:sz w:val="28"/>
          <w:szCs w:val="28"/>
        </w:rPr>
      </w:pPr>
      <w:r w:rsidRPr="007976D0">
        <w:rPr>
          <w:sz w:val="28"/>
          <w:szCs w:val="28"/>
        </w:rPr>
        <w:t>При составлении федерального бюджета уровня важное внимание уделяется требованию сбалансированности бюджета. Сбалансированность бюджетов всех уровней является необходимым условием бюджетно-финансовой политики.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177D37" w:rsidRPr="007976D0" w:rsidRDefault="00177D37" w:rsidP="007976D0">
      <w:pPr>
        <w:widowControl w:val="0"/>
        <w:spacing w:line="360" w:lineRule="auto"/>
        <w:ind w:firstLine="709"/>
        <w:jc w:val="both"/>
        <w:rPr>
          <w:sz w:val="28"/>
          <w:szCs w:val="28"/>
        </w:rPr>
      </w:pPr>
      <w:r w:rsidRPr="007976D0">
        <w:rPr>
          <w:sz w:val="28"/>
          <w:szCs w:val="28"/>
        </w:rPr>
        <w:t>Превышение расходной части над доходной составляет дефицит бюджета. Существенный, постоянно растущий бюджетный дефицит неизбежно ведет к росту государственного долга, усиливает инфляционные процессы. Однако в умеренных размерах дефицит бюджета страны представляется нормальным явлением. Даже многие высокоразвитые капиталистические страны имеют дефицитные бюджеты. В целях сбалансированности бюджета представительные органы, утверждающие бюджет, могут устанавливать предельные размеры дефицита бюджета. Уже одно это является средством борьбы с бюджетным дефицитом, так как, будучи утвержденным чаще всего еще до окончательного утверждения бюджета, предельные размеры дефицита препятствуют принятию бюджета с существенным дефицитом.</w:t>
      </w:r>
    </w:p>
    <w:p w:rsidR="00177D37" w:rsidRPr="007976D0" w:rsidRDefault="00177D37" w:rsidP="007976D0">
      <w:pPr>
        <w:widowControl w:val="0"/>
        <w:spacing w:line="360" w:lineRule="auto"/>
        <w:ind w:firstLine="709"/>
        <w:jc w:val="both"/>
        <w:rPr>
          <w:sz w:val="28"/>
          <w:szCs w:val="28"/>
        </w:rPr>
      </w:pPr>
      <w:r w:rsidRPr="007976D0">
        <w:rPr>
          <w:sz w:val="28"/>
          <w:szCs w:val="28"/>
        </w:rPr>
        <w:t>Покрытие дефицита бюджета осуществляется за счет выпуска - государственных займов или использования кредитных ресурсов. Государственные казначейские обязательства являются одним из таких средств. Средства, полученные подобным образом, включаются в государственный долг и подлежат возврату, чаще всего на возмездной основе. Поэтому использование таких источников из года в год представляется достаточно бессмысленным.</w:t>
      </w:r>
    </w:p>
    <w:p w:rsidR="00177D37" w:rsidRPr="007976D0" w:rsidRDefault="00177D37" w:rsidP="007976D0">
      <w:pPr>
        <w:widowControl w:val="0"/>
        <w:spacing w:line="360" w:lineRule="auto"/>
        <w:ind w:firstLine="709"/>
        <w:jc w:val="both"/>
        <w:rPr>
          <w:sz w:val="28"/>
          <w:szCs w:val="28"/>
        </w:rPr>
      </w:pPr>
      <w:r w:rsidRPr="007976D0">
        <w:rPr>
          <w:sz w:val="28"/>
          <w:szCs w:val="28"/>
        </w:rPr>
        <w:t>В том случае, если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 Секвестр заключается в пропорциональном снижении государственных расходов (на 5%, 10%, 15% и т.д.) ежемесячно по всем статьям бюджета, кроме защищенных, в течение оставшегося времени текущего финансового года. Состав защищенных статей определяется соответствующим представительным органо</w:t>
      </w:r>
      <w:r w:rsidR="00A53A10" w:rsidRPr="007976D0">
        <w:rPr>
          <w:sz w:val="28"/>
          <w:szCs w:val="28"/>
        </w:rPr>
        <w:t>м при принятии бюджета.</w:t>
      </w:r>
    </w:p>
    <w:p w:rsidR="00A53A10" w:rsidRPr="007976D0" w:rsidRDefault="00A53A10" w:rsidP="007976D0">
      <w:pPr>
        <w:autoSpaceDE w:val="0"/>
        <w:autoSpaceDN w:val="0"/>
        <w:adjustRightInd w:val="0"/>
        <w:spacing w:line="360" w:lineRule="auto"/>
        <w:ind w:firstLine="709"/>
        <w:jc w:val="both"/>
        <w:rPr>
          <w:sz w:val="28"/>
          <w:szCs w:val="28"/>
        </w:rPr>
      </w:pPr>
      <w:r w:rsidRPr="007976D0">
        <w:rPr>
          <w:sz w:val="28"/>
          <w:szCs w:val="28"/>
        </w:rPr>
        <w:t>Размер дефицита федерального бюджета, утвержденный федеральным законом о федеральном бюджете, не может превышать суммарный объем бюджетных инвестиций и расходов на обслуживание государственного долга Российской Федерации в соответствующем финансовом году.</w:t>
      </w:r>
    </w:p>
    <w:p w:rsidR="00177D37" w:rsidRPr="007976D0" w:rsidRDefault="00177D37" w:rsidP="007976D0">
      <w:pPr>
        <w:autoSpaceDE w:val="0"/>
        <w:autoSpaceDN w:val="0"/>
        <w:adjustRightInd w:val="0"/>
        <w:spacing w:line="360" w:lineRule="auto"/>
        <w:ind w:firstLine="709"/>
        <w:jc w:val="both"/>
        <w:rPr>
          <w:sz w:val="28"/>
          <w:szCs w:val="28"/>
        </w:rPr>
      </w:pPr>
      <w:r w:rsidRPr="007976D0">
        <w:rPr>
          <w:sz w:val="28"/>
          <w:szCs w:val="28"/>
        </w:rPr>
        <w:t>Решения органов исполнительной власти, влияющие на уменьшение доходной части бюджета, подлежат утверждению соответствующим представительным органом, если размер изменений приводит к увеличению установленного предельного уровня дефицита бюджета.</w:t>
      </w:r>
    </w:p>
    <w:p w:rsidR="00177D37" w:rsidRPr="007976D0" w:rsidRDefault="00177D37" w:rsidP="007976D0">
      <w:pPr>
        <w:widowControl w:val="0"/>
        <w:spacing w:line="360" w:lineRule="auto"/>
        <w:ind w:firstLine="709"/>
        <w:jc w:val="both"/>
        <w:rPr>
          <w:sz w:val="28"/>
          <w:szCs w:val="28"/>
        </w:rPr>
      </w:pPr>
      <w:r w:rsidRPr="007976D0">
        <w:rPr>
          <w:sz w:val="28"/>
          <w:szCs w:val="28"/>
        </w:rPr>
        <w:t>Денежные средства, поступающие в государственный бюджет, не имеют целевого назначения, не закреплены за конкретными видами расходов. Поэтому некоторые программы (чаще входящие в бюджет развития) не получают достаточного финансового обеспечения. Для финансирования отдельных расходов создаются целевые государственные фонды. Главной отличительной чертой этих фондов является то, что денежные средства, поступающие на отдельные индивидуальные счета фондов, не могут идти ни на какие другие цели, кроме определенных в положении о конкретном фонде. Эти средства изъятию не подлежат. Существование целевых фондов позволяет более успешно осуществлять фискальную функцию государства. Дело в том, что лицо с гораздо меньшим нежеланием отдает свои деньги, если знает, что они будут использованы на вполне конкретные, определенные, социально полезные цели. Источники средств целевых фондов определяются в том же положении о конкретном фонде. Основная масса денежных средств фонда образуется с помощью обязательных платежей физических и юридических лиц, хотя не исключены и добровольные пожертвования.</w:t>
      </w:r>
    </w:p>
    <w:p w:rsidR="00177D37" w:rsidRPr="007976D0" w:rsidRDefault="00177D37" w:rsidP="007976D0">
      <w:pPr>
        <w:pStyle w:val="ac"/>
        <w:spacing w:line="360" w:lineRule="auto"/>
        <w:ind w:firstLine="709"/>
        <w:jc w:val="both"/>
        <w:rPr>
          <w:rFonts w:ascii="Times New Roman" w:hAnsi="Times New Roman" w:cs="Times New Roman"/>
          <w:sz w:val="28"/>
          <w:szCs w:val="28"/>
        </w:rPr>
      </w:pPr>
    </w:p>
    <w:p w:rsidR="00D8777B" w:rsidRPr="007976D0" w:rsidRDefault="007976D0" w:rsidP="007976D0">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55A44" w:rsidRPr="007976D0">
        <w:rPr>
          <w:rFonts w:ascii="Times New Roman" w:hAnsi="Times New Roman" w:cs="Times New Roman"/>
          <w:sz w:val="28"/>
          <w:szCs w:val="28"/>
        </w:rPr>
        <w:t>На основе анализа бюджетного законодательства РФ проанализируйте состав предусмотренных источников финансирования</w:t>
      </w:r>
      <w:r>
        <w:rPr>
          <w:rFonts w:ascii="Times New Roman" w:hAnsi="Times New Roman" w:cs="Times New Roman"/>
          <w:sz w:val="28"/>
          <w:szCs w:val="28"/>
        </w:rPr>
        <w:t xml:space="preserve"> </w:t>
      </w:r>
      <w:r w:rsidR="00455A44" w:rsidRPr="007976D0">
        <w:rPr>
          <w:rFonts w:ascii="Times New Roman" w:hAnsi="Times New Roman" w:cs="Times New Roman"/>
          <w:sz w:val="28"/>
          <w:szCs w:val="28"/>
        </w:rPr>
        <w:t>дефицита феде</w:t>
      </w:r>
      <w:r>
        <w:rPr>
          <w:rFonts w:ascii="Times New Roman" w:hAnsi="Times New Roman" w:cs="Times New Roman"/>
          <w:sz w:val="28"/>
          <w:szCs w:val="28"/>
        </w:rPr>
        <w:t>рального бюджета РФ</w:t>
      </w:r>
    </w:p>
    <w:p w:rsidR="007976D0" w:rsidRDefault="007976D0" w:rsidP="007976D0">
      <w:pPr>
        <w:pStyle w:val="ac"/>
        <w:spacing w:line="360" w:lineRule="auto"/>
        <w:ind w:firstLine="709"/>
        <w:jc w:val="both"/>
        <w:rPr>
          <w:rFonts w:ascii="Times New Roman" w:hAnsi="Times New Roman" w:cs="Times New Roman"/>
          <w:sz w:val="28"/>
          <w:szCs w:val="28"/>
        </w:rPr>
      </w:pPr>
    </w:p>
    <w:p w:rsidR="00177D37" w:rsidRPr="007976D0" w:rsidRDefault="00455A44" w:rsidP="007976D0">
      <w:pPr>
        <w:pStyle w:val="ac"/>
        <w:spacing w:line="360" w:lineRule="auto"/>
        <w:ind w:firstLine="709"/>
        <w:jc w:val="both"/>
        <w:rPr>
          <w:rFonts w:ascii="Times New Roman" w:hAnsi="Times New Roman" w:cs="Times New Roman"/>
          <w:sz w:val="28"/>
          <w:szCs w:val="28"/>
        </w:rPr>
      </w:pPr>
      <w:r w:rsidRPr="007976D0">
        <w:rPr>
          <w:rFonts w:ascii="Times New Roman" w:hAnsi="Times New Roman" w:cs="Times New Roman"/>
          <w:sz w:val="28"/>
          <w:szCs w:val="28"/>
        </w:rPr>
        <w:t>Проанализировать основные показатели федерального бюджета</w:t>
      </w:r>
      <w:r w:rsidR="007976D0">
        <w:rPr>
          <w:rFonts w:ascii="Times New Roman" w:hAnsi="Times New Roman" w:cs="Times New Roman"/>
          <w:sz w:val="28"/>
          <w:szCs w:val="28"/>
        </w:rPr>
        <w:t xml:space="preserve"> </w:t>
      </w:r>
      <w:r w:rsidRPr="007976D0">
        <w:rPr>
          <w:rFonts w:ascii="Times New Roman" w:hAnsi="Times New Roman" w:cs="Times New Roman"/>
          <w:sz w:val="28"/>
          <w:szCs w:val="28"/>
        </w:rPr>
        <w:t>за последние 3 года</w:t>
      </w:r>
      <w:r w:rsidR="00692079" w:rsidRPr="007976D0">
        <w:rPr>
          <w:rFonts w:ascii="Times New Roman" w:hAnsi="Times New Roman" w:cs="Times New Roman"/>
          <w:sz w:val="28"/>
          <w:szCs w:val="28"/>
        </w:rPr>
        <w:t>.</w:t>
      </w:r>
    </w:p>
    <w:p w:rsidR="00455A44" w:rsidRPr="007976D0" w:rsidRDefault="00455A44" w:rsidP="007976D0">
      <w:pPr>
        <w:spacing w:line="360" w:lineRule="auto"/>
        <w:ind w:firstLine="709"/>
        <w:jc w:val="both"/>
        <w:rPr>
          <w:sz w:val="28"/>
          <w:szCs w:val="28"/>
        </w:rPr>
      </w:pPr>
      <w:r w:rsidRPr="007976D0">
        <w:rPr>
          <w:sz w:val="28"/>
          <w:szCs w:val="28"/>
        </w:rPr>
        <w:t>Бюджет может иметь три вида итога: баланс, профицит и дефицит.</w:t>
      </w:r>
    </w:p>
    <w:p w:rsidR="00455A44" w:rsidRPr="007976D0" w:rsidRDefault="00455A44" w:rsidP="007976D0">
      <w:pPr>
        <w:spacing w:line="360" w:lineRule="auto"/>
        <w:ind w:firstLine="709"/>
        <w:jc w:val="both"/>
        <w:rPr>
          <w:sz w:val="28"/>
          <w:szCs w:val="28"/>
        </w:rPr>
      </w:pPr>
      <w:r w:rsidRPr="007976D0">
        <w:rPr>
          <w:sz w:val="28"/>
          <w:szCs w:val="28"/>
        </w:rPr>
        <w:t>Баланс бюджета – равенство его доходов расходам; профицит бюджета – превышение доходов бюджета над его расходами; дефицит бюджета - превышение расходов бюджета над его доходами. В силу актуальности дефицита Федерального бюджета я остановлюсь подробнее на нем.</w:t>
      </w:r>
    </w:p>
    <w:p w:rsidR="00455A44" w:rsidRPr="007976D0" w:rsidRDefault="00455A44" w:rsidP="007976D0">
      <w:pPr>
        <w:spacing w:line="360" w:lineRule="auto"/>
        <w:ind w:firstLine="709"/>
        <w:jc w:val="both"/>
        <w:rPr>
          <w:sz w:val="28"/>
          <w:szCs w:val="28"/>
        </w:rPr>
      </w:pPr>
      <w:r w:rsidRPr="007976D0">
        <w:rPr>
          <w:sz w:val="28"/>
          <w:szCs w:val="28"/>
        </w:rPr>
        <w:t>В случае принятия Федерального бюджета на очередной финансовый год с дефицитом законом об этом бюджете утверждаются источники финансирования федерального бюджета. Размер дефицита федерального бюджета не может превышать суммарный объем бюджетных инвестиций и расходов на обслуживание государственного долга РФ.</w:t>
      </w:r>
    </w:p>
    <w:p w:rsidR="00C614AE" w:rsidRPr="007976D0" w:rsidRDefault="00455A44" w:rsidP="007976D0">
      <w:pPr>
        <w:spacing w:line="360" w:lineRule="auto"/>
        <w:ind w:firstLine="709"/>
        <w:jc w:val="both"/>
        <w:rPr>
          <w:sz w:val="28"/>
          <w:szCs w:val="28"/>
        </w:rPr>
      </w:pPr>
      <w:r w:rsidRPr="007976D0">
        <w:rPr>
          <w:sz w:val="28"/>
          <w:szCs w:val="28"/>
        </w:rPr>
        <w:t>Источники финансирования дефицита федерального бюджета утверждаются органами законодательной (представительной) власти в законе (решении) о федеральном бюджете на очередной финансовый год по основным видам привлеченных средств.</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Источниками финансирования дефицита федерального бюджета являются:</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1) внутренние источники в следующих формах:</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кредиты, полученные Российской Федерацией от кредитных организаций в валюте Российской Федерации;</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государственные займы, осуществляемые путем выпуска ценных бумаг от имени Российской Федерации;</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бюджетные кредиты, полученные от бюджетов других уровней бюджетной системы Российской Федерации;</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(в ред. Федерального закона от 20.08.2004 N 120-ФЗ)</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поступления от продажи имущества, находящегося в государственной собственности;</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сумма превышения доходов над расходами по государственным запасам и резервам;</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изменение остатков средств на счетах по учету средств федерального бюджета;</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2) внешние источники в следующих формах:</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государственные займы, осуществляемые в иностранной валюте путем выпуска ценных бумаг от имени Российской Федерации;</w:t>
      </w:r>
    </w:p>
    <w:p w:rsidR="00C614AE" w:rsidRPr="007976D0" w:rsidRDefault="00C614AE" w:rsidP="007976D0">
      <w:pPr>
        <w:autoSpaceDE w:val="0"/>
        <w:autoSpaceDN w:val="0"/>
        <w:adjustRightInd w:val="0"/>
        <w:spacing w:line="360" w:lineRule="auto"/>
        <w:ind w:firstLine="709"/>
        <w:jc w:val="both"/>
        <w:rPr>
          <w:sz w:val="28"/>
          <w:szCs w:val="28"/>
        </w:rPr>
      </w:pPr>
      <w:r w:rsidRPr="007976D0">
        <w:rPr>
          <w:sz w:val="28"/>
          <w:szCs w:val="28"/>
        </w:rPr>
        <w:t>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55A44" w:rsidRPr="007976D0" w:rsidRDefault="00455A44" w:rsidP="007976D0">
      <w:pPr>
        <w:spacing w:line="360" w:lineRule="auto"/>
        <w:ind w:firstLine="709"/>
        <w:jc w:val="both"/>
        <w:rPr>
          <w:sz w:val="28"/>
          <w:szCs w:val="28"/>
        </w:rPr>
      </w:pPr>
      <w:r w:rsidRPr="007976D0">
        <w:rPr>
          <w:sz w:val="28"/>
          <w:szCs w:val="28"/>
        </w:rPr>
        <w:t>Бюджетным кодексом также предусмотрено сокращение расходов федерального бюджета. Если в процессе исполнения федерального бюджета происходит снижение поступлений доходов федерального бюджета или поступлений из источников финансирования дефицита федерального бюджета, что приводит к неполному по сравнению с утвержденным бюджетом финансированию расходов не более чем на 5 процентов, министр финансов вправе самостоятельно принять решение о введении режим сокращения расходов федерального бюджета и ввести указанный режим. Если неполное финансирование расходов происходит в интервале от 5 до 10 процентов, то Правительство РФ вправе принять решение о введении режима сокращения расходов федерального бюджета. Сокращение расходов осуществляется в одной и той же пропорции для всех видов федерального бюджета и получателей средств бюджета. Если неполное финансирование происходит более чем на 10 процентов, то Правительство РФ представляет в Государственную Думу проектов федерального закона о внесении изменений и дополнений в федеральный закон о федеральном бюджете.</w:t>
      </w:r>
    </w:p>
    <w:p w:rsidR="00455A44" w:rsidRPr="007976D0" w:rsidRDefault="00455A44" w:rsidP="007976D0">
      <w:pPr>
        <w:spacing w:line="360" w:lineRule="auto"/>
        <w:ind w:firstLine="709"/>
        <w:jc w:val="both"/>
        <w:rPr>
          <w:sz w:val="28"/>
          <w:szCs w:val="28"/>
        </w:rPr>
      </w:pPr>
      <w:r w:rsidRPr="007976D0">
        <w:rPr>
          <w:sz w:val="28"/>
          <w:szCs w:val="28"/>
        </w:rPr>
        <w:t xml:space="preserve">В мировой практике существует замена, правда, не совсем адекватная, понятию сокращение расходов. Это – секвестр. Понятие секвестр происходит от латинского </w:t>
      </w:r>
      <w:r w:rsidRPr="007976D0">
        <w:rPr>
          <w:sz w:val="28"/>
          <w:szCs w:val="28"/>
          <w:lang w:val="en-US"/>
        </w:rPr>
        <w:t>secvestrum</w:t>
      </w:r>
      <w:r w:rsidRPr="007976D0">
        <w:rPr>
          <w:sz w:val="28"/>
          <w:szCs w:val="28"/>
        </w:rPr>
        <w:t xml:space="preserve"> – ограничение. Бюджетный секвестр – вынужденная реакция на недофинансирование расходных статей бюджета. Секвестр вводится в том случае, если недофинансирование принимает угрожающие размеры и затрагивает основные сферы финансово-экономической и политической деятельности государства.</w:t>
      </w:r>
    </w:p>
    <w:p w:rsidR="00455A44" w:rsidRPr="007976D0" w:rsidRDefault="00455A44" w:rsidP="007976D0">
      <w:pPr>
        <w:spacing w:line="360" w:lineRule="auto"/>
        <w:ind w:firstLine="709"/>
        <w:jc w:val="both"/>
        <w:rPr>
          <w:sz w:val="28"/>
          <w:szCs w:val="28"/>
        </w:rPr>
      </w:pPr>
      <w:r w:rsidRPr="007976D0">
        <w:rPr>
          <w:sz w:val="28"/>
          <w:szCs w:val="28"/>
        </w:rPr>
        <w:t>Важный вопрос – как сокращать. В мировой практике за основу принята модель так называемого «автоматического» сокращения расходов, подпадающих под секвестр. Обычно такое сокращение производится по единой пропорции (в процентах) для всех бюджетных статей, либо по отдельным их группам. Существует также практика одноуровневого и многоуровневого сокращения бюджетных ассигнований. При этом разные уровни могут предусматривать разный процент сокращений, однако и здесь жестко соблюдается правило единых пропорций по одному уровню.</w:t>
      </w:r>
    </w:p>
    <w:p w:rsidR="00455A44" w:rsidRPr="007976D0" w:rsidRDefault="00455A44" w:rsidP="007976D0">
      <w:pPr>
        <w:spacing w:line="360" w:lineRule="auto"/>
        <w:ind w:firstLine="709"/>
        <w:jc w:val="both"/>
        <w:rPr>
          <w:sz w:val="28"/>
          <w:szCs w:val="28"/>
        </w:rPr>
      </w:pPr>
      <w:r w:rsidRPr="007976D0">
        <w:rPr>
          <w:sz w:val="28"/>
          <w:szCs w:val="28"/>
        </w:rPr>
        <w:t>Дискуссионным является вопрос о временных рамках секвестра. Существует точка зрения, что секвестр более эффективен в случае его использования с момента введения до конца финансового года, с последующим отчетом о его исполнении в рамках общего отчета об исполнении бюджета. Другая позиция – секвестр должен вводиться на определенный срок в рамках текущего финансового года: полугодие, квартал, желательно с месячной разбивкой, и ежемесячной отчетностью о его реализации. Выбор той или иной позиции зависит от сложившейся практики бюджетного процесса и особенностей экономической ситуации.</w:t>
      </w:r>
    </w:p>
    <w:p w:rsidR="00455A44" w:rsidRPr="007976D0" w:rsidRDefault="00455A44" w:rsidP="007976D0">
      <w:pPr>
        <w:spacing w:line="360" w:lineRule="auto"/>
        <w:ind w:firstLine="709"/>
        <w:jc w:val="both"/>
        <w:rPr>
          <w:sz w:val="28"/>
          <w:szCs w:val="28"/>
        </w:rPr>
      </w:pPr>
      <w:r w:rsidRPr="007976D0">
        <w:rPr>
          <w:sz w:val="28"/>
          <w:szCs w:val="28"/>
        </w:rPr>
        <w:t>Однако секвестирование имеет ряд недостатков. Во-первых, секвестр нарушает сложившийся баланс и провоцирует новый виток борьбы за бюджетные ресурсы. Значительный выигрыш в ней получают те силы, которые контролируют основные финансовые потоки. В проигрыше окажутся все традиционно слабые стороны: дотационные регионы, такие сферы, как образование, медицина, научные исследования, не обладающие достаточным лоббистским аппаратом. Такое положение может вызвать только очередной виток социальной напряженности.</w:t>
      </w:r>
    </w:p>
    <w:p w:rsidR="00455A44" w:rsidRPr="007976D0" w:rsidRDefault="00455A44" w:rsidP="007976D0">
      <w:pPr>
        <w:spacing w:line="360" w:lineRule="auto"/>
        <w:ind w:firstLine="709"/>
        <w:jc w:val="both"/>
        <w:rPr>
          <w:sz w:val="28"/>
          <w:szCs w:val="28"/>
        </w:rPr>
      </w:pPr>
      <w:r w:rsidRPr="007976D0">
        <w:rPr>
          <w:sz w:val="28"/>
          <w:szCs w:val="28"/>
        </w:rPr>
        <w:t>Во-вторых, практика показывает, что в условиях ограниченного финансирования происходит усиление территорий - региональных лидеров и концентрация вокруг них более экономически слабых регионов. В условиях спада экономической активности центра такие мини-федерации способны демонстрировать значительную экономическую, а частично и политическую силу. Поэтому секвестр способен спровоцировать дальнейшие сепаратистские тенденции и привести к разрушению единого экономического пространства.</w:t>
      </w:r>
    </w:p>
    <w:p w:rsidR="00455A44" w:rsidRPr="007976D0" w:rsidRDefault="00455A44" w:rsidP="007976D0">
      <w:pPr>
        <w:spacing w:line="360" w:lineRule="auto"/>
        <w:ind w:firstLine="709"/>
        <w:jc w:val="both"/>
        <w:rPr>
          <w:sz w:val="28"/>
          <w:szCs w:val="28"/>
        </w:rPr>
      </w:pPr>
      <w:r w:rsidRPr="007976D0">
        <w:rPr>
          <w:sz w:val="28"/>
          <w:szCs w:val="28"/>
        </w:rPr>
        <w:t>Можно сделать вывод о том, что секвестр как инструмент финансовой антидефицитной бюджетной политики имеет право на существование только в том случае, если в его основе будут лежать следующие принципы:</w:t>
      </w:r>
    </w:p>
    <w:p w:rsidR="00455A44" w:rsidRPr="007976D0" w:rsidRDefault="00455A44" w:rsidP="007976D0">
      <w:pPr>
        <w:numPr>
          <w:ilvl w:val="0"/>
          <w:numId w:val="7"/>
        </w:numPr>
        <w:spacing w:line="360" w:lineRule="auto"/>
        <w:ind w:left="0" w:firstLine="709"/>
        <w:jc w:val="both"/>
        <w:rPr>
          <w:sz w:val="28"/>
          <w:szCs w:val="28"/>
        </w:rPr>
      </w:pPr>
      <w:r w:rsidRPr="007976D0">
        <w:rPr>
          <w:sz w:val="28"/>
          <w:szCs w:val="28"/>
        </w:rPr>
        <w:t>Секвестр – комплексная процедура.</w:t>
      </w:r>
    </w:p>
    <w:p w:rsidR="00455A44" w:rsidRPr="007976D0" w:rsidRDefault="00455A44" w:rsidP="007976D0">
      <w:pPr>
        <w:numPr>
          <w:ilvl w:val="0"/>
          <w:numId w:val="7"/>
        </w:numPr>
        <w:tabs>
          <w:tab w:val="clear" w:pos="1080"/>
          <w:tab w:val="left" w:pos="993"/>
        </w:tabs>
        <w:spacing w:line="360" w:lineRule="auto"/>
        <w:ind w:left="0" w:firstLine="709"/>
        <w:jc w:val="both"/>
        <w:rPr>
          <w:sz w:val="28"/>
          <w:szCs w:val="28"/>
        </w:rPr>
      </w:pPr>
      <w:r w:rsidRPr="007976D0">
        <w:rPr>
          <w:sz w:val="28"/>
          <w:szCs w:val="28"/>
        </w:rPr>
        <w:t>Секвестр – радикальный способ борьбы с бюджетным дефицитом, поэтому он должен использоваться в том случае, когда задействованы и полностью исчерпаны резервы всех остальных антидефицитных мер.</w:t>
      </w:r>
    </w:p>
    <w:p w:rsidR="00455A44" w:rsidRPr="007976D0" w:rsidRDefault="00455A44" w:rsidP="007976D0">
      <w:pPr>
        <w:numPr>
          <w:ilvl w:val="0"/>
          <w:numId w:val="7"/>
        </w:numPr>
        <w:tabs>
          <w:tab w:val="clear" w:pos="1080"/>
          <w:tab w:val="left" w:pos="993"/>
        </w:tabs>
        <w:spacing w:line="360" w:lineRule="auto"/>
        <w:ind w:left="0" w:firstLine="709"/>
        <w:jc w:val="both"/>
        <w:rPr>
          <w:sz w:val="28"/>
          <w:szCs w:val="28"/>
        </w:rPr>
      </w:pPr>
      <w:r w:rsidRPr="007976D0">
        <w:rPr>
          <w:sz w:val="28"/>
          <w:szCs w:val="28"/>
        </w:rPr>
        <w:t>Отказ от автоматического пропорционального сокращения бюджетных расходов. Сокращение должно проводиться не постатейно и не по группам статей, а по целям расходования бюджетных средств или по группам расходов.</w:t>
      </w:r>
    </w:p>
    <w:p w:rsidR="00455A44" w:rsidRPr="007976D0" w:rsidRDefault="00455A44" w:rsidP="007976D0">
      <w:pPr>
        <w:numPr>
          <w:ilvl w:val="0"/>
          <w:numId w:val="7"/>
        </w:numPr>
        <w:tabs>
          <w:tab w:val="clear" w:pos="1080"/>
          <w:tab w:val="left" w:pos="993"/>
        </w:tabs>
        <w:spacing w:line="360" w:lineRule="auto"/>
        <w:ind w:left="0" w:firstLine="709"/>
        <w:jc w:val="both"/>
        <w:rPr>
          <w:sz w:val="28"/>
          <w:szCs w:val="28"/>
        </w:rPr>
      </w:pPr>
      <w:r w:rsidRPr="007976D0">
        <w:rPr>
          <w:sz w:val="28"/>
          <w:szCs w:val="28"/>
        </w:rPr>
        <w:t>Создание общепризнанных и законодательно утвержденных условий ввода процедуры секвестирования и ее временных границ. Практика показывает, что такой оптимальной границей является квартал с месячной разбивкой.</w:t>
      </w:r>
    </w:p>
    <w:p w:rsidR="00455A44" w:rsidRPr="007976D0" w:rsidRDefault="00455A44" w:rsidP="007976D0">
      <w:pPr>
        <w:numPr>
          <w:ilvl w:val="0"/>
          <w:numId w:val="7"/>
        </w:numPr>
        <w:tabs>
          <w:tab w:val="clear" w:pos="1080"/>
          <w:tab w:val="left" w:pos="993"/>
        </w:tabs>
        <w:spacing w:line="360" w:lineRule="auto"/>
        <w:ind w:left="0" w:firstLine="709"/>
        <w:jc w:val="both"/>
        <w:rPr>
          <w:sz w:val="28"/>
          <w:szCs w:val="28"/>
        </w:rPr>
      </w:pPr>
      <w:r w:rsidRPr="007976D0">
        <w:rPr>
          <w:sz w:val="28"/>
          <w:szCs w:val="28"/>
        </w:rPr>
        <w:t>Желательно четко определить границы «защищенных статей». Мировая практика признает оптимальным соотношение подобных статей в бюджете в размере 1/12 – 1/14 от общего объема бюджетных назначений.</w:t>
      </w:r>
    </w:p>
    <w:p w:rsidR="00455A44" w:rsidRPr="007976D0" w:rsidRDefault="00455A44" w:rsidP="007976D0">
      <w:pPr>
        <w:pStyle w:val="ac"/>
        <w:spacing w:line="360" w:lineRule="auto"/>
        <w:ind w:firstLine="709"/>
        <w:jc w:val="both"/>
        <w:rPr>
          <w:rFonts w:ascii="Times New Roman" w:hAnsi="Times New Roman" w:cs="Times New Roman"/>
          <w:sz w:val="28"/>
          <w:szCs w:val="28"/>
        </w:rPr>
      </w:pPr>
      <w:r w:rsidRPr="007976D0">
        <w:rPr>
          <w:rFonts w:ascii="Times New Roman" w:hAnsi="Times New Roman" w:cs="Times New Roman"/>
          <w:sz w:val="28"/>
          <w:szCs w:val="28"/>
        </w:rPr>
        <w:t>Создание целостной концепции бюджетного секвестирования позволит исключить эффект внезапности при неожиданном падении доходных поступлений в бюджет.</w:t>
      </w:r>
    </w:p>
    <w:p w:rsidR="00455A44" w:rsidRPr="007976D0" w:rsidRDefault="00455A44" w:rsidP="007976D0">
      <w:pPr>
        <w:spacing w:line="360" w:lineRule="auto"/>
        <w:ind w:firstLine="709"/>
        <w:jc w:val="both"/>
        <w:rPr>
          <w:sz w:val="28"/>
          <w:szCs w:val="28"/>
        </w:rPr>
      </w:pPr>
      <w:r w:rsidRPr="007976D0">
        <w:rPr>
          <w:sz w:val="28"/>
          <w:szCs w:val="28"/>
        </w:rPr>
        <w:t>Доходы Федерального бюджета –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w:t>
      </w:r>
    </w:p>
    <w:p w:rsidR="00455A44" w:rsidRPr="007976D0" w:rsidRDefault="00455A44" w:rsidP="007976D0">
      <w:pPr>
        <w:spacing w:line="360" w:lineRule="auto"/>
        <w:ind w:firstLine="709"/>
        <w:jc w:val="both"/>
        <w:rPr>
          <w:sz w:val="28"/>
          <w:szCs w:val="28"/>
        </w:rPr>
      </w:pPr>
      <w:r w:rsidRPr="007976D0">
        <w:rPr>
          <w:sz w:val="28"/>
          <w:szCs w:val="28"/>
        </w:rPr>
        <w:t xml:space="preserve">Рассмотрим состав, структуру и динамику доходов Федерального бюджета в </w:t>
      </w:r>
      <w:r w:rsidR="00AE1D9C" w:rsidRPr="007976D0">
        <w:rPr>
          <w:sz w:val="28"/>
          <w:szCs w:val="28"/>
        </w:rPr>
        <w:t>2004</w:t>
      </w:r>
      <w:r w:rsidRPr="007976D0">
        <w:rPr>
          <w:sz w:val="28"/>
          <w:szCs w:val="28"/>
        </w:rPr>
        <w:t>-</w:t>
      </w:r>
      <w:r w:rsidR="00AE1D9C" w:rsidRPr="007976D0">
        <w:rPr>
          <w:sz w:val="28"/>
          <w:szCs w:val="28"/>
        </w:rPr>
        <w:t>2006</w:t>
      </w:r>
      <w:r w:rsidRPr="007976D0">
        <w:rPr>
          <w:sz w:val="28"/>
          <w:szCs w:val="28"/>
        </w:rPr>
        <w:t xml:space="preserve"> гг.</w:t>
      </w:r>
    </w:p>
    <w:p w:rsidR="00B021D5" w:rsidRPr="007976D0" w:rsidRDefault="00455A44" w:rsidP="007976D0">
      <w:pPr>
        <w:spacing w:line="360" w:lineRule="auto"/>
        <w:ind w:firstLine="709"/>
        <w:jc w:val="both"/>
        <w:rPr>
          <w:sz w:val="28"/>
          <w:szCs w:val="28"/>
        </w:rPr>
      </w:pPr>
      <w:r w:rsidRPr="007976D0">
        <w:rPr>
          <w:sz w:val="28"/>
          <w:szCs w:val="28"/>
        </w:rPr>
        <w:t xml:space="preserve">Фактическое поступление доходов в бюджет в </w:t>
      </w:r>
      <w:smartTag w:uri="urn:schemas-microsoft-com:office:smarttags" w:element="metricconverter">
        <w:smartTagPr>
          <w:attr w:name="ProductID" w:val="2004 г"/>
        </w:smartTagPr>
        <w:r w:rsidR="00AE1D9C" w:rsidRPr="007976D0">
          <w:rPr>
            <w:sz w:val="28"/>
            <w:szCs w:val="28"/>
          </w:rPr>
          <w:t>2004</w:t>
        </w:r>
        <w:r w:rsidRPr="007976D0">
          <w:rPr>
            <w:sz w:val="28"/>
            <w:szCs w:val="28"/>
          </w:rPr>
          <w:t xml:space="preserve"> г</w:t>
        </w:r>
      </w:smartTag>
      <w:r w:rsidRPr="007976D0">
        <w:rPr>
          <w:sz w:val="28"/>
          <w:szCs w:val="28"/>
        </w:rPr>
        <w:t>. составило</w:t>
      </w:r>
      <w:r w:rsidR="007976D0">
        <w:rPr>
          <w:sz w:val="28"/>
          <w:szCs w:val="28"/>
        </w:rPr>
        <w:t xml:space="preserve"> </w:t>
      </w:r>
      <w:r w:rsidR="00284F9C" w:rsidRPr="007976D0">
        <w:rPr>
          <w:sz w:val="28"/>
          <w:szCs w:val="28"/>
        </w:rPr>
        <w:t>2 742 850 400, 0 тыс</w:t>
      </w:r>
      <w:r w:rsidRPr="007976D0">
        <w:rPr>
          <w:sz w:val="28"/>
          <w:szCs w:val="28"/>
        </w:rPr>
        <w:t>. руб.</w:t>
      </w:r>
      <w:r w:rsidR="007976D0" w:rsidRPr="007976D0">
        <w:rPr>
          <w:sz w:val="28"/>
          <w:szCs w:val="28"/>
        </w:rPr>
        <w:t xml:space="preserve"> </w:t>
      </w:r>
      <w:r w:rsidRPr="007976D0">
        <w:rPr>
          <w:sz w:val="28"/>
          <w:szCs w:val="28"/>
        </w:rPr>
        <w:t xml:space="preserve">Прежде </w:t>
      </w:r>
      <w:r w:rsidR="00D8777B" w:rsidRPr="007976D0">
        <w:rPr>
          <w:sz w:val="28"/>
          <w:szCs w:val="28"/>
        </w:rPr>
        <w:t>всего,</w:t>
      </w:r>
      <w:r w:rsidRPr="007976D0">
        <w:rPr>
          <w:sz w:val="28"/>
          <w:szCs w:val="28"/>
        </w:rPr>
        <w:t xml:space="preserve"> обращает на себя внимание высокий удельный вес первой группы доходов бюджета – </w:t>
      </w:r>
      <w:r w:rsidRPr="007976D0">
        <w:rPr>
          <w:iCs/>
          <w:sz w:val="28"/>
          <w:szCs w:val="28"/>
        </w:rPr>
        <w:t>налоговых доходов</w:t>
      </w:r>
      <w:r w:rsidRPr="007976D0">
        <w:rPr>
          <w:sz w:val="28"/>
          <w:szCs w:val="28"/>
        </w:rPr>
        <w:t>: 7</w:t>
      </w:r>
      <w:r w:rsidR="00284F9C" w:rsidRPr="007976D0">
        <w:rPr>
          <w:sz w:val="28"/>
          <w:szCs w:val="28"/>
        </w:rPr>
        <w:t>5</w:t>
      </w:r>
      <w:r w:rsidRPr="007976D0">
        <w:rPr>
          <w:sz w:val="28"/>
          <w:szCs w:val="28"/>
        </w:rPr>
        <w:t>,5</w:t>
      </w:r>
      <w:r w:rsidR="00B021D5" w:rsidRPr="007976D0">
        <w:rPr>
          <w:sz w:val="28"/>
          <w:szCs w:val="28"/>
        </w:rPr>
        <w:t>1</w:t>
      </w:r>
      <w:r w:rsidRPr="007976D0">
        <w:rPr>
          <w:sz w:val="28"/>
          <w:szCs w:val="28"/>
        </w:rPr>
        <w:t xml:space="preserve">%. В их составе определяющее место занимает налог на добавленную стоимость – </w:t>
      </w:r>
      <w:r w:rsidR="00284F9C" w:rsidRPr="007976D0">
        <w:rPr>
          <w:sz w:val="28"/>
          <w:szCs w:val="28"/>
        </w:rPr>
        <w:t>47</w:t>
      </w:r>
      <w:r w:rsidRPr="007976D0">
        <w:rPr>
          <w:sz w:val="28"/>
          <w:szCs w:val="28"/>
        </w:rPr>
        <w:t>,</w:t>
      </w:r>
      <w:r w:rsidR="00284F9C" w:rsidRPr="007976D0">
        <w:rPr>
          <w:sz w:val="28"/>
          <w:szCs w:val="28"/>
        </w:rPr>
        <w:t>7</w:t>
      </w:r>
      <w:r w:rsidR="00B021D5" w:rsidRPr="007976D0">
        <w:rPr>
          <w:sz w:val="28"/>
          <w:szCs w:val="28"/>
        </w:rPr>
        <w:t>1</w:t>
      </w:r>
      <w:r w:rsidRPr="007976D0">
        <w:rPr>
          <w:sz w:val="28"/>
          <w:szCs w:val="28"/>
        </w:rPr>
        <w:t xml:space="preserve">% от всех </w:t>
      </w:r>
      <w:r w:rsidR="00B021D5" w:rsidRPr="007976D0">
        <w:rPr>
          <w:sz w:val="28"/>
          <w:szCs w:val="28"/>
        </w:rPr>
        <w:t xml:space="preserve">налоговых </w:t>
      </w:r>
      <w:r w:rsidRPr="007976D0">
        <w:rPr>
          <w:sz w:val="28"/>
          <w:szCs w:val="28"/>
        </w:rPr>
        <w:t xml:space="preserve">доходов, далее </w:t>
      </w:r>
      <w:r w:rsidR="00B021D5" w:rsidRPr="007976D0">
        <w:rPr>
          <w:sz w:val="28"/>
          <w:szCs w:val="28"/>
        </w:rPr>
        <w:t>единый социальный налог, занимающий 15,97% от суммы всех поступивших доходов, далее следуют вывозные таможенные пошлины, занимающие 16,98% налоговых доходов.</w:t>
      </w:r>
      <w:r w:rsidR="007976D0" w:rsidRPr="007976D0">
        <w:rPr>
          <w:sz w:val="28"/>
          <w:szCs w:val="28"/>
        </w:rPr>
        <w:t xml:space="preserve"> </w:t>
      </w:r>
      <w:r w:rsidRPr="007976D0">
        <w:rPr>
          <w:sz w:val="28"/>
          <w:szCs w:val="28"/>
        </w:rPr>
        <w:t xml:space="preserve">Во второй группе – </w:t>
      </w:r>
      <w:r w:rsidRPr="007976D0">
        <w:rPr>
          <w:iCs/>
          <w:sz w:val="28"/>
          <w:szCs w:val="28"/>
        </w:rPr>
        <w:t xml:space="preserve">неналоговые доходы, </w:t>
      </w:r>
      <w:r w:rsidRPr="007976D0">
        <w:rPr>
          <w:sz w:val="28"/>
          <w:szCs w:val="28"/>
        </w:rPr>
        <w:t xml:space="preserve">которые в общем объеме доходов бюджета составляли </w:t>
      </w:r>
      <w:r w:rsidR="00360EDA" w:rsidRPr="007976D0">
        <w:rPr>
          <w:sz w:val="28"/>
          <w:szCs w:val="28"/>
        </w:rPr>
        <w:t>7</w:t>
      </w:r>
      <w:r w:rsidRPr="007976D0">
        <w:rPr>
          <w:sz w:val="28"/>
          <w:szCs w:val="28"/>
        </w:rPr>
        <w:t>,</w:t>
      </w:r>
      <w:r w:rsidR="00360EDA" w:rsidRPr="007976D0">
        <w:rPr>
          <w:sz w:val="28"/>
          <w:szCs w:val="28"/>
        </w:rPr>
        <w:t>99</w:t>
      </w:r>
      <w:r w:rsidRPr="007976D0">
        <w:rPr>
          <w:sz w:val="28"/>
          <w:szCs w:val="28"/>
        </w:rPr>
        <w:t xml:space="preserve">% Основная масса – </w:t>
      </w:r>
      <w:r w:rsidR="00B021D5" w:rsidRPr="007976D0">
        <w:rPr>
          <w:sz w:val="28"/>
          <w:szCs w:val="28"/>
        </w:rPr>
        <w:t>доходы от использования имущества, находящегося в государственной и муниципальной собственности, или от деятельности государственных и муниципальных организаций. Далее следуют доходы целевых бюджетных фондов. В 2004 году в федеральный бюджет консолидированы доходы фонда Министерства Российской Фе</w:t>
      </w:r>
      <w:r w:rsidR="001153AE" w:rsidRPr="007976D0">
        <w:rPr>
          <w:sz w:val="28"/>
          <w:szCs w:val="28"/>
        </w:rPr>
        <w:t>дерации по атомной энергии. (Приложение 1)</w:t>
      </w:r>
      <w:r w:rsidR="00AF74F2" w:rsidRPr="007976D0">
        <w:rPr>
          <w:sz w:val="28"/>
          <w:szCs w:val="28"/>
        </w:rPr>
        <w:t>.</w:t>
      </w:r>
    </w:p>
    <w:p w:rsidR="004C55A3" w:rsidRPr="007976D0" w:rsidRDefault="00455A44" w:rsidP="007976D0">
      <w:pPr>
        <w:spacing w:line="360" w:lineRule="auto"/>
        <w:ind w:firstLine="709"/>
        <w:jc w:val="both"/>
        <w:rPr>
          <w:sz w:val="28"/>
          <w:szCs w:val="28"/>
        </w:rPr>
      </w:pPr>
      <w:r w:rsidRPr="007976D0">
        <w:rPr>
          <w:sz w:val="28"/>
          <w:szCs w:val="28"/>
        </w:rPr>
        <w:t xml:space="preserve">Наличные доходы Федерального бюджета в </w:t>
      </w:r>
      <w:r w:rsidR="00B021D5" w:rsidRPr="007976D0">
        <w:rPr>
          <w:sz w:val="28"/>
          <w:szCs w:val="28"/>
        </w:rPr>
        <w:t>2005 году</w:t>
      </w:r>
      <w:r w:rsidRPr="007976D0">
        <w:rPr>
          <w:sz w:val="28"/>
          <w:szCs w:val="28"/>
        </w:rPr>
        <w:t xml:space="preserve"> составили </w:t>
      </w:r>
      <w:r w:rsidR="00B021D5" w:rsidRPr="007976D0">
        <w:rPr>
          <w:sz w:val="28"/>
          <w:szCs w:val="28"/>
        </w:rPr>
        <w:t>3 326 041 100</w:t>
      </w:r>
      <w:r w:rsidRPr="007976D0">
        <w:rPr>
          <w:sz w:val="28"/>
          <w:szCs w:val="28"/>
        </w:rPr>
        <w:t xml:space="preserve"> </w:t>
      </w:r>
      <w:r w:rsidR="00B021D5" w:rsidRPr="007976D0">
        <w:rPr>
          <w:sz w:val="28"/>
          <w:szCs w:val="28"/>
        </w:rPr>
        <w:t>тыс</w:t>
      </w:r>
      <w:r w:rsidRPr="007976D0">
        <w:rPr>
          <w:sz w:val="28"/>
          <w:szCs w:val="28"/>
        </w:rPr>
        <w:t xml:space="preserve">. руб. Поступление </w:t>
      </w:r>
      <w:r w:rsidRPr="007976D0">
        <w:rPr>
          <w:iCs/>
          <w:sz w:val="28"/>
          <w:szCs w:val="28"/>
        </w:rPr>
        <w:t>налоговых платежей</w:t>
      </w:r>
      <w:r w:rsidRPr="007976D0">
        <w:rPr>
          <w:sz w:val="28"/>
          <w:szCs w:val="28"/>
        </w:rPr>
        <w:t xml:space="preserve"> составили </w:t>
      </w:r>
      <w:r w:rsidR="00B021D5" w:rsidRPr="007976D0">
        <w:rPr>
          <w:sz w:val="28"/>
          <w:szCs w:val="28"/>
        </w:rPr>
        <w:t>2 885 245 600 тыс</w:t>
      </w:r>
      <w:r w:rsidRPr="007976D0">
        <w:rPr>
          <w:sz w:val="28"/>
          <w:szCs w:val="28"/>
        </w:rPr>
        <w:t>. руб.</w:t>
      </w:r>
      <w:r w:rsidR="00B021D5" w:rsidRPr="007976D0">
        <w:rPr>
          <w:sz w:val="28"/>
          <w:szCs w:val="28"/>
        </w:rPr>
        <w:t xml:space="preserve"> В налоговых доходах основное место (24,71%) занимает налог на добавленную стоимость, далее идут</w:t>
      </w:r>
      <w:r w:rsidR="007976D0" w:rsidRPr="007976D0">
        <w:rPr>
          <w:sz w:val="28"/>
          <w:szCs w:val="28"/>
        </w:rPr>
        <w:t xml:space="preserve"> </w:t>
      </w:r>
      <w:r w:rsidR="00B021D5" w:rsidRPr="007976D0">
        <w:rPr>
          <w:sz w:val="28"/>
          <w:szCs w:val="28"/>
        </w:rPr>
        <w:t>вывозные таможенные пошлины</w:t>
      </w:r>
      <w:r w:rsidR="004C55A3" w:rsidRPr="007976D0">
        <w:rPr>
          <w:sz w:val="28"/>
          <w:szCs w:val="28"/>
        </w:rPr>
        <w:t xml:space="preserve"> (24,42%), далее налог на добычу полезных ископаемых (16,11%). Нужно отметить рост удельного веса налоговых доходов в общем объеме доходов до 86,74%, что на 11,23% выше, чем в 2004 году.</w:t>
      </w:r>
      <w:r w:rsidR="001153AE" w:rsidRPr="007976D0">
        <w:rPr>
          <w:sz w:val="28"/>
          <w:szCs w:val="28"/>
        </w:rPr>
        <w:t xml:space="preserve"> </w:t>
      </w:r>
      <w:r w:rsidR="004C55A3" w:rsidRPr="007976D0">
        <w:rPr>
          <w:sz w:val="28"/>
          <w:szCs w:val="28"/>
        </w:rPr>
        <w:t xml:space="preserve">Неналоговые доходы в 2005 году составили 174 295 500 тыс. руб., что составляет 5,24 от общего объема поступивших доходов, что значительно ниже уровня 2004 года. </w:t>
      </w:r>
      <w:r w:rsidR="001153AE" w:rsidRPr="007976D0">
        <w:rPr>
          <w:sz w:val="28"/>
          <w:szCs w:val="28"/>
        </w:rPr>
        <w:t>(Приложение 2)</w:t>
      </w:r>
    </w:p>
    <w:p w:rsidR="00455A44" w:rsidRPr="007976D0" w:rsidRDefault="004C55A3" w:rsidP="007976D0">
      <w:pPr>
        <w:spacing w:line="360" w:lineRule="auto"/>
        <w:ind w:firstLine="709"/>
        <w:jc w:val="both"/>
        <w:rPr>
          <w:sz w:val="28"/>
          <w:szCs w:val="28"/>
        </w:rPr>
      </w:pPr>
      <w:r w:rsidRPr="007976D0">
        <w:rPr>
          <w:sz w:val="28"/>
          <w:szCs w:val="28"/>
        </w:rPr>
        <w:t>Рассмотрим фактическое исполнение федерального бюджета в 2006 году. Дохода бюджета достигли 5 046 137 500, 0 тыс.руб. В налоговых доходах</w:t>
      </w:r>
      <w:r w:rsidR="001153AE" w:rsidRPr="007976D0">
        <w:rPr>
          <w:sz w:val="28"/>
          <w:szCs w:val="28"/>
        </w:rPr>
        <w:t>, которые в общем объеме доходов составили 95,73%, основное место занимает налог на добавленную стоимость, затем вывозные таможенные пошлины и налог на добычу полезных ископаемых. Следует заметить, что налоговые доходы по сравнению с 2005 годом увеличились на 8,99%. Неналоговые доходы в 2006 году составили 215 392 000 тыс.руб. (4,27% от общего объема). В неналоговых доходах основную часть занимают доходы от оказания платных услуг и компенсации затрат государства (41,78), доходы от использования имущества, находящегося в государственной и муниципальной собственности (39,81%) и платежи при пользовании природными ресурсами (13,71%).</w:t>
      </w:r>
      <w:r w:rsidRPr="007976D0">
        <w:rPr>
          <w:sz w:val="28"/>
          <w:szCs w:val="28"/>
        </w:rPr>
        <w:t xml:space="preserve"> </w:t>
      </w:r>
      <w:r w:rsidR="001153AE" w:rsidRPr="007976D0">
        <w:rPr>
          <w:sz w:val="28"/>
          <w:szCs w:val="28"/>
        </w:rPr>
        <w:t>(Приложение 3)</w:t>
      </w:r>
    </w:p>
    <w:p w:rsidR="001153AE" w:rsidRPr="007976D0" w:rsidRDefault="00455A44" w:rsidP="007976D0">
      <w:pPr>
        <w:pStyle w:val="23"/>
        <w:spacing w:line="360" w:lineRule="auto"/>
        <w:ind w:right="0" w:firstLine="709"/>
        <w:rPr>
          <w:sz w:val="28"/>
          <w:szCs w:val="28"/>
        </w:rPr>
      </w:pPr>
      <w:r w:rsidRPr="007976D0">
        <w:rPr>
          <w:sz w:val="28"/>
          <w:szCs w:val="28"/>
        </w:rPr>
        <w:t xml:space="preserve">Расходы федерального бюджета – денежные средства, направляемые на финансовое обеспечение задач и функций государства. Расходы бюджета могут классифицироваться по разным признакам: ведомственному, экономическому, функциональному. Рассмотрим структуру расходов федерального бюджета по функциональному признаку за </w:t>
      </w:r>
      <w:r w:rsidR="001153AE" w:rsidRPr="007976D0">
        <w:rPr>
          <w:sz w:val="28"/>
          <w:szCs w:val="28"/>
        </w:rPr>
        <w:t>2004</w:t>
      </w:r>
      <w:r w:rsidRPr="007976D0">
        <w:rPr>
          <w:sz w:val="28"/>
          <w:szCs w:val="28"/>
        </w:rPr>
        <w:t>-</w:t>
      </w:r>
      <w:r w:rsidR="001153AE" w:rsidRPr="007976D0">
        <w:rPr>
          <w:sz w:val="28"/>
          <w:szCs w:val="28"/>
        </w:rPr>
        <w:t>2006</w:t>
      </w:r>
      <w:r w:rsidRPr="007976D0">
        <w:rPr>
          <w:sz w:val="28"/>
          <w:szCs w:val="28"/>
        </w:rPr>
        <w:t xml:space="preserve"> гг.</w:t>
      </w:r>
    </w:p>
    <w:p w:rsidR="008B4C83" w:rsidRPr="007976D0" w:rsidRDefault="00455A44" w:rsidP="007976D0">
      <w:pPr>
        <w:pStyle w:val="23"/>
        <w:spacing w:line="360" w:lineRule="auto"/>
        <w:ind w:right="0" w:firstLine="709"/>
        <w:rPr>
          <w:sz w:val="28"/>
          <w:szCs w:val="28"/>
        </w:rPr>
      </w:pPr>
      <w:r w:rsidRPr="007976D0">
        <w:rPr>
          <w:bCs/>
          <w:sz w:val="28"/>
          <w:szCs w:val="28"/>
        </w:rPr>
        <w:t xml:space="preserve">В </w:t>
      </w:r>
      <w:r w:rsidR="001153AE" w:rsidRPr="007976D0">
        <w:rPr>
          <w:bCs/>
          <w:sz w:val="28"/>
          <w:szCs w:val="28"/>
        </w:rPr>
        <w:t>2004</w:t>
      </w:r>
      <w:r w:rsidRPr="007976D0">
        <w:rPr>
          <w:bCs/>
          <w:sz w:val="28"/>
          <w:szCs w:val="28"/>
        </w:rPr>
        <w:t xml:space="preserve"> г</w:t>
      </w:r>
      <w:r w:rsidR="001153AE" w:rsidRPr="007976D0">
        <w:rPr>
          <w:bCs/>
          <w:sz w:val="28"/>
          <w:szCs w:val="28"/>
        </w:rPr>
        <w:t>оду</w:t>
      </w:r>
      <w:r w:rsidRPr="007976D0">
        <w:rPr>
          <w:sz w:val="28"/>
          <w:szCs w:val="28"/>
        </w:rPr>
        <w:t xml:space="preserve"> расходы составили </w:t>
      </w:r>
      <w:r w:rsidR="001153AE" w:rsidRPr="007976D0">
        <w:rPr>
          <w:sz w:val="28"/>
          <w:szCs w:val="28"/>
        </w:rPr>
        <w:t>2 659 447 000 тыс</w:t>
      </w:r>
      <w:r w:rsidRPr="007976D0">
        <w:rPr>
          <w:sz w:val="28"/>
          <w:szCs w:val="28"/>
        </w:rPr>
        <w:t xml:space="preserve">. руб. </w:t>
      </w:r>
      <w:r w:rsidR="001153AE" w:rsidRPr="007976D0">
        <w:rPr>
          <w:sz w:val="28"/>
          <w:szCs w:val="28"/>
        </w:rPr>
        <w:t>Наибольший удельный вес в расходах занимает финансовая помощь другим бюджетам бюджетной системы (30,6</w:t>
      </w:r>
      <w:r w:rsidR="008B4C83" w:rsidRPr="007976D0">
        <w:rPr>
          <w:sz w:val="28"/>
          <w:szCs w:val="28"/>
        </w:rPr>
        <w:t>%</w:t>
      </w:r>
      <w:r w:rsidR="001153AE" w:rsidRPr="007976D0">
        <w:rPr>
          <w:sz w:val="28"/>
          <w:szCs w:val="28"/>
        </w:rPr>
        <w:t>)</w:t>
      </w:r>
      <w:r w:rsidR="008B4C83" w:rsidRPr="007976D0">
        <w:rPr>
          <w:sz w:val="28"/>
          <w:szCs w:val="28"/>
        </w:rPr>
        <w:t xml:space="preserve">, расходы на национальную оборону (15,47%) и расходы на правоохранительную деятельность и обеспечение безопасности государства (11,67%). </w:t>
      </w:r>
      <w:r w:rsidR="006B2B54" w:rsidRPr="007976D0">
        <w:rPr>
          <w:sz w:val="28"/>
          <w:szCs w:val="28"/>
        </w:rPr>
        <w:t>(Приложение 4)</w:t>
      </w:r>
      <w:r w:rsidR="00AF74F2" w:rsidRPr="007976D0">
        <w:rPr>
          <w:sz w:val="28"/>
          <w:szCs w:val="28"/>
        </w:rPr>
        <w:t>. Превышение доходов над расходами в 2004 году в сумме 83 403,4 млн. руб. направляется на образование Стабилизационного фонда РФ в порядке, установленном бюджетным законодательством РФ.</w:t>
      </w:r>
    </w:p>
    <w:p w:rsidR="00455A44" w:rsidRPr="007976D0" w:rsidRDefault="00455A44" w:rsidP="007976D0">
      <w:pPr>
        <w:pStyle w:val="23"/>
        <w:spacing w:line="360" w:lineRule="auto"/>
        <w:ind w:right="0" w:firstLine="709"/>
        <w:rPr>
          <w:sz w:val="28"/>
          <w:szCs w:val="28"/>
        </w:rPr>
      </w:pPr>
      <w:r w:rsidRPr="007976D0">
        <w:rPr>
          <w:sz w:val="28"/>
          <w:szCs w:val="28"/>
        </w:rPr>
        <w:t xml:space="preserve">Расходная часть Федерального бюджета в </w:t>
      </w:r>
      <w:r w:rsidR="008B4C83" w:rsidRPr="007976D0">
        <w:rPr>
          <w:sz w:val="28"/>
          <w:szCs w:val="28"/>
        </w:rPr>
        <w:t>2005 году</w:t>
      </w:r>
      <w:r w:rsidRPr="007976D0">
        <w:rPr>
          <w:bCs/>
          <w:sz w:val="28"/>
          <w:szCs w:val="28"/>
        </w:rPr>
        <w:t xml:space="preserve"> </w:t>
      </w:r>
      <w:r w:rsidRPr="007976D0">
        <w:rPr>
          <w:sz w:val="28"/>
          <w:szCs w:val="28"/>
        </w:rPr>
        <w:t>исполнена в сумме 3</w:t>
      </w:r>
      <w:r w:rsidR="008B4C83" w:rsidRPr="007976D0">
        <w:rPr>
          <w:sz w:val="28"/>
          <w:szCs w:val="28"/>
        </w:rPr>
        <w:t> 047 929 300, 0 тыс</w:t>
      </w:r>
      <w:r w:rsidRPr="007976D0">
        <w:rPr>
          <w:sz w:val="28"/>
          <w:szCs w:val="28"/>
        </w:rPr>
        <w:t xml:space="preserve">. руб., что на </w:t>
      </w:r>
      <w:r w:rsidR="008B4C83" w:rsidRPr="007976D0">
        <w:rPr>
          <w:sz w:val="28"/>
          <w:szCs w:val="28"/>
        </w:rPr>
        <w:t>388 482 300 тыс</w:t>
      </w:r>
      <w:r w:rsidRPr="007976D0">
        <w:rPr>
          <w:sz w:val="28"/>
          <w:szCs w:val="28"/>
        </w:rPr>
        <w:t xml:space="preserve">. руб. </w:t>
      </w:r>
      <w:r w:rsidR="008B4C83" w:rsidRPr="007976D0">
        <w:rPr>
          <w:sz w:val="28"/>
          <w:szCs w:val="28"/>
        </w:rPr>
        <w:t>больше, чем в 2004 году. Это связано с увеличением средств на финансирование основных статей расходов: на межбюджетные трансферты (31,31% в расходах 2005 года), национальную оборону (17,42%), общегосударственные вопросы (15,11%).</w:t>
      </w:r>
      <w:r w:rsidR="007976D0" w:rsidRPr="007976D0">
        <w:rPr>
          <w:sz w:val="28"/>
          <w:szCs w:val="28"/>
        </w:rPr>
        <w:t xml:space="preserve"> </w:t>
      </w:r>
      <w:r w:rsidR="006B2B54" w:rsidRPr="007976D0">
        <w:rPr>
          <w:sz w:val="28"/>
          <w:szCs w:val="28"/>
        </w:rPr>
        <w:t>(Приложение 5)</w:t>
      </w:r>
      <w:r w:rsidR="00AF74F2" w:rsidRPr="007976D0">
        <w:rPr>
          <w:sz w:val="28"/>
          <w:szCs w:val="28"/>
        </w:rPr>
        <w:t>. Превышение доходов над расходами федерального бюджета в 2005 году в размере 278 111,8 млн. руб.</w:t>
      </w:r>
    </w:p>
    <w:p w:rsidR="00455A44" w:rsidRPr="007976D0" w:rsidRDefault="008B4C83" w:rsidP="007976D0">
      <w:pPr>
        <w:pStyle w:val="23"/>
        <w:spacing w:line="360" w:lineRule="auto"/>
        <w:ind w:right="0" w:firstLine="709"/>
        <w:rPr>
          <w:sz w:val="28"/>
          <w:szCs w:val="28"/>
        </w:rPr>
      </w:pPr>
      <w:r w:rsidRPr="007976D0">
        <w:rPr>
          <w:sz w:val="28"/>
          <w:szCs w:val="28"/>
        </w:rPr>
        <w:t xml:space="preserve">Рассмотрим исполнение федерального бюджета по расходам в 2006 году. В 2006 году расходы составили 4 270 114 718,3 тыс.руб. Межбюджетные трансферты увеличились по сравнению с предыдущим годом на 477 282 582,9 тыс. руб. (50,01%). </w:t>
      </w:r>
      <w:r w:rsidR="00455A44" w:rsidRPr="007976D0">
        <w:rPr>
          <w:sz w:val="28"/>
          <w:szCs w:val="28"/>
        </w:rPr>
        <w:t xml:space="preserve">Расходы федерального бюджета по </w:t>
      </w:r>
      <w:r w:rsidR="00455A44" w:rsidRPr="007976D0">
        <w:rPr>
          <w:iCs/>
          <w:sz w:val="28"/>
          <w:szCs w:val="28"/>
        </w:rPr>
        <w:t>национальной обороне</w:t>
      </w:r>
      <w:r w:rsidR="00455A44" w:rsidRPr="007976D0">
        <w:rPr>
          <w:sz w:val="28"/>
          <w:szCs w:val="28"/>
        </w:rPr>
        <w:t xml:space="preserve"> и </w:t>
      </w:r>
      <w:r w:rsidR="00455A44" w:rsidRPr="007976D0">
        <w:rPr>
          <w:iCs/>
          <w:sz w:val="28"/>
          <w:szCs w:val="28"/>
        </w:rPr>
        <w:t>правоохранительной деятельности</w:t>
      </w:r>
      <w:r w:rsidR="00455A44" w:rsidRPr="007976D0">
        <w:rPr>
          <w:sz w:val="28"/>
          <w:szCs w:val="28"/>
        </w:rPr>
        <w:t xml:space="preserve"> профинансированы с начала года в сумме </w:t>
      </w:r>
      <w:r w:rsidRPr="007976D0">
        <w:rPr>
          <w:sz w:val="28"/>
          <w:szCs w:val="28"/>
        </w:rPr>
        <w:t xml:space="preserve">666 026 632,1 </w:t>
      </w:r>
      <w:r w:rsidR="00455A44" w:rsidRPr="007976D0">
        <w:rPr>
          <w:sz w:val="28"/>
          <w:szCs w:val="28"/>
        </w:rPr>
        <w:t xml:space="preserve">и </w:t>
      </w:r>
      <w:r w:rsidR="006B2B54" w:rsidRPr="007976D0">
        <w:rPr>
          <w:sz w:val="28"/>
          <w:szCs w:val="28"/>
        </w:rPr>
        <w:t>638 885 612,4 тыс.руб</w:t>
      </w:r>
      <w:r w:rsidR="00455A44" w:rsidRPr="007976D0">
        <w:rPr>
          <w:sz w:val="28"/>
          <w:szCs w:val="28"/>
        </w:rPr>
        <w:t>.</w:t>
      </w:r>
      <w:r w:rsidR="006B2B54" w:rsidRPr="007976D0">
        <w:rPr>
          <w:sz w:val="28"/>
          <w:szCs w:val="28"/>
        </w:rPr>
        <w:t xml:space="preserve"> </w:t>
      </w:r>
      <w:r w:rsidR="00455A44" w:rsidRPr="007976D0">
        <w:rPr>
          <w:sz w:val="28"/>
          <w:szCs w:val="28"/>
        </w:rPr>
        <w:t>соответственно, что составляет 15</w:t>
      </w:r>
      <w:r w:rsidR="006B2B54" w:rsidRPr="007976D0">
        <w:rPr>
          <w:sz w:val="28"/>
          <w:szCs w:val="28"/>
        </w:rPr>
        <w:t xml:space="preserve">, 59 </w:t>
      </w:r>
      <w:r w:rsidR="00455A44" w:rsidRPr="007976D0">
        <w:rPr>
          <w:sz w:val="28"/>
          <w:szCs w:val="28"/>
        </w:rPr>
        <w:t>% и</w:t>
      </w:r>
      <w:r w:rsidR="007976D0" w:rsidRPr="007976D0">
        <w:rPr>
          <w:sz w:val="28"/>
          <w:szCs w:val="28"/>
        </w:rPr>
        <w:t xml:space="preserve"> </w:t>
      </w:r>
      <w:r w:rsidR="006B2B54" w:rsidRPr="007976D0">
        <w:rPr>
          <w:sz w:val="28"/>
          <w:szCs w:val="28"/>
        </w:rPr>
        <w:t xml:space="preserve">14,96 </w:t>
      </w:r>
      <w:r w:rsidR="00455A44" w:rsidRPr="007976D0">
        <w:rPr>
          <w:sz w:val="28"/>
          <w:szCs w:val="28"/>
        </w:rPr>
        <w:t xml:space="preserve">% от расходов бюджета. </w:t>
      </w:r>
      <w:r w:rsidR="006B2B54" w:rsidRPr="007976D0">
        <w:rPr>
          <w:sz w:val="28"/>
          <w:szCs w:val="28"/>
        </w:rPr>
        <w:t>(Приложение 6)</w:t>
      </w:r>
      <w:r w:rsidR="00D60464" w:rsidRPr="007976D0">
        <w:rPr>
          <w:sz w:val="28"/>
          <w:szCs w:val="28"/>
        </w:rPr>
        <w:t>.</w:t>
      </w:r>
      <w:r w:rsidR="00AF74F2" w:rsidRPr="007976D0">
        <w:rPr>
          <w:sz w:val="28"/>
          <w:szCs w:val="28"/>
        </w:rPr>
        <w:t xml:space="preserve"> Превышение доходов над расходами федерального бюджета в 2006 году 261 030 607,0 тыс.рублей.</w:t>
      </w:r>
    </w:p>
    <w:p w:rsidR="00692079" w:rsidRPr="007976D0" w:rsidRDefault="007976D0" w:rsidP="007976D0">
      <w:pPr>
        <w:spacing w:line="360" w:lineRule="auto"/>
        <w:ind w:firstLine="709"/>
        <w:jc w:val="both"/>
        <w:rPr>
          <w:sz w:val="28"/>
          <w:szCs w:val="28"/>
        </w:rPr>
      </w:pPr>
      <w:r>
        <w:rPr>
          <w:sz w:val="28"/>
          <w:szCs w:val="28"/>
        </w:rPr>
        <w:br w:type="page"/>
        <w:t>Заключение</w:t>
      </w:r>
    </w:p>
    <w:p w:rsidR="00692079" w:rsidRPr="007976D0" w:rsidRDefault="00692079" w:rsidP="007976D0">
      <w:pPr>
        <w:spacing w:line="360" w:lineRule="auto"/>
        <w:ind w:firstLine="709"/>
        <w:jc w:val="both"/>
        <w:rPr>
          <w:sz w:val="28"/>
          <w:szCs w:val="28"/>
        </w:rPr>
      </w:pPr>
    </w:p>
    <w:p w:rsidR="002B44BF" w:rsidRPr="007976D0" w:rsidRDefault="002B44BF" w:rsidP="007976D0">
      <w:pPr>
        <w:pStyle w:val="a4"/>
        <w:spacing w:line="360" w:lineRule="auto"/>
        <w:ind w:firstLine="709"/>
        <w:jc w:val="both"/>
        <w:rPr>
          <w:sz w:val="28"/>
        </w:rPr>
      </w:pPr>
      <w:r w:rsidRPr="007976D0">
        <w:rPr>
          <w:sz w:val="28"/>
        </w:rPr>
        <w:t>Повышение доходности бюджета и оптимизация его расходов, проблема сбалансированности государственного бюджета, - именно эти финансовые аспекты бюджетного устройства определяют уровень социально-экономического развития страны, качество жизни населения. В конечном итоге, именно эти показатели и определяют эффективность всей проводимой государством экономической политики.</w:t>
      </w:r>
    </w:p>
    <w:p w:rsidR="00455A44" w:rsidRPr="007976D0" w:rsidRDefault="00455A44" w:rsidP="007976D0">
      <w:pPr>
        <w:pStyle w:val="ae"/>
        <w:spacing w:after="0" w:line="360" w:lineRule="auto"/>
        <w:ind w:firstLine="709"/>
        <w:jc w:val="both"/>
        <w:rPr>
          <w:sz w:val="28"/>
          <w:szCs w:val="28"/>
        </w:rPr>
      </w:pPr>
      <w:r w:rsidRPr="007976D0">
        <w:rPr>
          <w:sz w:val="28"/>
          <w:szCs w:val="28"/>
        </w:rPr>
        <w:t>Важной самостоятельной частью бюджетной системы РФ как суверенного государства является Федеральный бюджет. Именно он обеспечивает мобилизацию финансовых ресурсов, необходимых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России. Кроме того, за счет средств Федерального бюджета покрываются такие затраты, как содержание органов государственного управления, обеспечение потребностей обороны страны, финансовая помощь субъектам Федерации, обслуживание государственного долга, пополнение государственных запасов, резервов и др.</w:t>
      </w:r>
    </w:p>
    <w:p w:rsidR="00455A44" w:rsidRPr="007976D0" w:rsidRDefault="00455A44" w:rsidP="007976D0">
      <w:pPr>
        <w:pStyle w:val="23"/>
        <w:spacing w:line="360" w:lineRule="auto"/>
        <w:ind w:right="0" w:firstLine="709"/>
        <w:rPr>
          <w:sz w:val="28"/>
          <w:szCs w:val="28"/>
        </w:rPr>
      </w:pPr>
      <w:r w:rsidRPr="007976D0">
        <w:rPr>
          <w:sz w:val="28"/>
          <w:szCs w:val="28"/>
        </w:rPr>
        <w:t>Роль</w:t>
      </w:r>
      <w:r w:rsidR="007976D0" w:rsidRPr="007976D0">
        <w:rPr>
          <w:sz w:val="28"/>
          <w:szCs w:val="28"/>
        </w:rPr>
        <w:t xml:space="preserve"> </w:t>
      </w:r>
      <w:r w:rsidRPr="007976D0">
        <w:rPr>
          <w:sz w:val="28"/>
          <w:szCs w:val="28"/>
        </w:rPr>
        <w:t>Федерального бюджета заключается в том, что по своей внешней форме он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w:t>
      </w:r>
    </w:p>
    <w:p w:rsidR="00455A44" w:rsidRPr="007976D0" w:rsidRDefault="00455A44" w:rsidP="007976D0">
      <w:pPr>
        <w:pStyle w:val="23"/>
        <w:spacing w:line="360" w:lineRule="auto"/>
        <w:ind w:right="0" w:firstLine="709"/>
        <w:rPr>
          <w:sz w:val="28"/>
          <w:szCs w:val="28"/>
        </w:rPr>
      </w:pPr>
      <w:r w:rsidRPr="007976D0">
        <w:rPr>
          <w:sz w:val="28"/>
          <w:szCs w:val="28"/>
        </w:rPr>
        <w:t xml:space="preserve">Анализ расходной и доходной частей федерального бюджета за </w:t>
      </w:r>
      <w:r w:rsidR="006B2B54" w:rsidRPr="007976D0">
        <w:rPr>
          <w:sz w:val="28"/>
          <w:szCs w:val="28"/>
        </w:rPr>
        <w:t xml:space="preserve">2004 </w:t>
      </w:r>
      <w:r w:rsidRPr="007976D0">
        <w:rPr>
          <w:sz w:val="28"/>
          <w:szCs w:val="28"/>
        </w:rPr>
        <w:t>-</w:t>
      </w:r>
      <w:r w:rsidR="006B2B54" w:rsidRPr="007976D0">
        <w:rPr>
          <w:sz w:val="28"/>
          <w:szCs w:val="28"/>
        </w:rPr>
        <w:t xml:space="preserve"> 2006</w:t>
      </w:r>
      <w:r w:rsidRPr="007976D0">
        <w:rPr>
          <w:sz w:val="28"/>
          <w:szCs w:val="28"/>
        </w:rPr>
        <w:t xml:space="preserve"> гг. показывает следующее:</w:t>
      </w:r>
    </w:p>
    <w:p w:rsidR="00455A44" w:rsidRPr="007976D0" w:rsidRDefault="00D60464" w:rsidP="007976D0">
      <w:pPr>
        <w:pStyle w:val="23"/>
        <w:spacing w:line="360" w:lineRule="auto"/>
        <w:ind w:right="0" w:firstLine="709"/>
        <w:rPr>
          <w:sz w:val="28"/>
          <w:szCs w:val="28"/>
        </w:rPr>
      </w:pPr>
      <w:r w:rsidRPr="007976D0">
        <w:rPr>
          <w:sz w:val="28"/>
          <w:szCs w:val="28"/>
        </w:rPr>
        <w:t xml:space="preserve">- </w:t>
      </w:r>
      <w:r w:rsidR="00455A44" w:rsidRPr="007976D0">
        <w:rPr>
          <w:sz w:val="28"/>
          <w:szCs w:val="28"/>
        </w:rPr>
        <w:t>удельный вес налоговых доходов в общем объеме доходов постоянно увеличивается;</w:t>
      </w:r>
    </w:p>
    <w:p w:rsidR="00455A44" w:rsidRPr="007976D0" w:rsidRDefault="00D60464" w:rsidP="007976D0">
      <w:pPr>
        <w:pStyle w:val="23"/>
        <w:spacing w:line="360" w:lineRule="auto"/>
        <w:ind w:right="0" w:firstLine="709"/>
        <w:rPr>
          <w:sz w:val="28"/>
          <w:szCs w:val="28"/>
        </w:rPr>
      </w:pPr>
      <w:r w:rsidRPr="007976D0">
        <w:rPr>
          <w:sz w:val="28"/>
          <w:szCs w:val="28"/>
        </w:rPr>
        <w:t xml:space="preserve">- </w:t>
      </w:r>
      <w:r w:rsidR="00455A44" w:rsidRPr="007976D0">
        <w:rPr>
          <w:sz w:val="28"/>
          <w:szCs w:val="28"/>
        </w:rPr>
        <w:t>растут расходы</w:t>
      </w:r>
      <w:r w:rsidR="007976D0" w:rsidRPr="007976D0">
        <w:rPr>
          <w:sz w:val="28"/>
          <w:szCs w:val="28"/>
        </w:rPr>
        <w:t xml:space="preserve"> </w:t>
      </w:r>
      <w:r w:rsidR="00455A44" w:rsidRPr="007976D0">
        <w:rPr>
          <w:sz w:val="28"/>
          <w:szCs w:val="28"/>
        </w:rPr>
        <w:t xml:space="preserve">по статье </w:t>
      </w:r>
      <w:r w:rsidR="006B2B54" w:rsidRPr="007976D0">
        <w:rPr>
          <w:sz w:val="28"/>
          <w:szCs w:val="28"/>
        </w:rPr>
        <w:t>«национальная оборона» и «правоохранительная деятельность»</w:t>
      </w:r>
    </w:p>
    <w:p w:rsidR="00AF74F2" w:rsidRPr="007976D0" w:rsidRDefault="00AF74F2" w:rsidP="007976D0">
      <w:pPr>
        <w:pStyle w:val="23"/>
        <w:spacing w:line="360" w:lineRule="auto"/>
        <w:ind w:right="0" w:firstLine="709"/>
        <w:rPr>
          <w:sz w:val="28"/>
          <w:szCs w:val="28"/>
        </w:rPr>
      </w:pPr>
      <w:r w:rsidRPr="007976D0">
        <w:rPr>
          <w:sz w:val="28"/>
          <w:szCs w:val="28"/>
        </w:rPr>
        <w:t>- наблюдается превышение доходов над расходами федерального бюджета (т.е. профицит федерального бюджета).</w:t>
      </w:r>
    </w:p>
    <w:p w:rsidR="008F356C" w:rsidRPr="007976D0" w:rsidRDefault="007976D0" w:rsidP="007976D0">
      <w:pPr>
        <w:autoSpaceDE w:val="0"/>
        <w:autoSpaceDN w:val="0"/>
        <w:adjustRightInd w:val="0"/>
        <w:spacing w:line="360" w:lineRule="auto"/>
        <w:ind w:firstLine="709"/>
        <w:jc w:val="both"/>
        <w:rPr>
          <w:sz w:val="28"/>
          <w:szCs w:val="28"/>
        </w:rPr>
      </w:pPr>
      <w:r>
        <w:rPr>
          <w:sz w:val="28"/>
          <w:szCs w:val="28"/>
        </w:rPr>
        <w:br w:type="page"/>
      </w:r>
      <w:r w:rsidR="006B2B54" w:rsidRPr="007976D0">
        <w:rPr>
          <w:sz w:val="28"/>
          <w:szCs w:val="28"/>
        </w:rPr>
        <w:t>Список литературы</w:t>
      </w:r>
    </w:p>
    <w:p w:rsidR="00AF74F2" w:rsidRPr="007976D0" w:rsidRDefault="00AF74F2" w:rsidP="007976D0">
      <w:pPr>
        <w:autoSpaceDE w:val="0"/>
        <w:autoSpaceDN w:val="0"/>
        <w:adjustRightInd w:val="0"/>
        <w:spacing w:line="360" w:lineRule="auto"/>
        <w:ind w:firstLine="709"/>
        <w:jc w:val="both"/>
        <w:rPr>
          <w:sz w:val="28"/>
          <w:szCs w:val="28"/>
        </w:rPr>
      </w:pPr>
    </w:p>
    <w:p w:rsidR="00AF74F2" w:rsidRPr="007976D0" w:rsidRDefault="00C17BB0"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Федеральный з</w:t>
      </w:r>
      <w:r w:rsidR="00AF74F2" w:rsidRPr="007976D0">
        <w:rPr>
          <w:sz w:val="28"/>
          <w:szCs w:val="28"/>
        </w:rPr>
        <w:t>акон РФ «О федеральном бюджете на 2004 год»</w:t>
      </w:r>
      <w:r w:rsidRPr="007976D0">
        <w:rPr>
          <w:sz w:val="28"/>
          <w:szCs w:val="28"/>
        </w:rPr>
        <w:t xml:space="preserve"> (принят ГД ФС РФ 28.11.03)</w:t>
      </w:r>
      <w:r w:rsidR="00AF74F2" w:rsidRPr="007976D0">
        <w:rPr>
          <w:sz w:val="28"/>
          <w:szCs w:val="28"/>
        </w:rPr>
        <w:t>.</w:t>
      </w:r>
    </w:p>
    <w:p w:rsidR="00AF74F2" w:rsidRPr="007976D0" w:rsidRDefault="00C17BB0"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Федеральный з</w:t>
      </w:r>
      <w:r w:rsidR="00AF74F2" w:rsidRPr="007976D0">
        <w:rPr>
          <w:sz w:val="28"/>
          <w:szCs w:val="28"/>
        </w:rPr>
        <w:t>акон РФ «О федеральном бюджете на 2005 год»</w:t>
      </w:r>
      <w:r w:rsidRPr="007976D0">
        <w:rPr>
          <w:sz w:val="28"/>
          <w:szCs w:val="28"/>
        </w:rPr>
        <w:t xml:space="preserve"> (принят ГД ФС РФ 08.12.04)</w:t>
      </w:r>
      <w:r w:rsidR="00AF74F2" w:rsidRPr="007976D0">
        <w:rPr>
          <w:sz w:val="28"/>
          <w:szCs w:val="28"/>
        </w:rPr>
        <w:t>.</w:t>
      </w:r>
    </w:p>
    <w:p w:rsidR="00AF74F2" w:rsidRPr="007976D0" w:rsidRDefault="00C17BB0"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Федеральный з</w:t>
      </w:r>
      <w:r w:rsidR="00AF74F2" w:rsidRPr="007976D0">
        <w:rPr>
          <w:sz w:val="28"/>
          <w:szCs w:val="28"/>
        </w:rPr>
        <w:t>акон РФ «О федеральном бюджете на 2006 год»</w:t>
      </w:r>
      <w:r w:rsidRPr="007976D0">
        <w:rPr>
          <w:sz w:val="28"/>
          <w:szCs w:val="28"/>
        </w:rPr>
        <w:t xml:space="preserve"> (принят ГД ФС РФ 28.11.03)</w:t>
      </w:r>
      <w:r w:rsidR="00AF74F2" w:rsidRPr="007976D0">
        <w:rPr>
          <w:sz w:val="28"/>
          <w:szCs w:val="28"/>
        </w:rPr>
        <w:t>.</w:t>
      </w:r>
    </w:p>
    <w:p w:rsidR="00AA76B2" w:rsidRPr="007976D0" w:rsidRDefault="00AA76B2"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Федеральный закон РФ от 15.08.1996 № 115-ФЗ (ред. от 18.12.2006)</w:t>
      </w:r>
    </w:p>
    <w:p w:rsidR="00AA76B2" w:rsidRPr="007976D0" w:rsidRDefault="00AA76B2" w:rsidP="007976D0">
      <w:pPr>
        <w:autoSpaceDE w:val="0"/>
        <w:autoSpaceDN w:val="0"/>
        <w:adjustRightInd w:val="0"/>
        <w:spacing w:line="360" w:lineRule="auto"/>
        <w:jc w:val="both"/>
        <w:rPr>
          <w:sz w:val="28"/>
          <w:szCs w:val="28"/>
        </w:rPr>
      </w:pPr>
      <w:r w:rsidRPr="007976D0">
        <w:rPr>
          <w:sz w:val="28"/>
          <w:szCs w:val="28"/>
        </w:rPr>
        <w:t>«О бюджетной классификации РФ» (принят ГД ФС</w:t>
      </w:r>
      <w:r w:rsidR="007976D0" w:rsidRPr="007976D0">
        <w:rPr>
          <w:sz w:val="28"/>
          <w:szCs w:val="28"/>
        </w:rPr>
        <w:t xml:space="preserve"> </w:t>
      </w:r>
      <w:r w:rsidR="00735AB6" w:rsidRPr="007976D0">
        <w:rPr>
          <w:sz w:val="28"/>
          <w:szCs w:val="28"/>
        </w:rPr>
        <w:t>07.06.1996</w:t>
      </w:r>
      <w:r w:rsidRPr="007976D0">
        <w:rPr>
          <w:sz w:val="28"/>
          <w:szCs w:val="28"/>
        </w:rPr>
        <w:t>)</w:t>
      </w:r>
      <w:r w:rsidR="00735AB6" w:rsidRPr="007976D0">
        <w:rPr>
          <w:sz w:val="28"/>
          <w:szCs w:val="28"/>
        </w:rPr>
        <w:t>.</w:t>
      </w:r>
    </w:p>
    <w:p w:rsidR="00AF74F2" w:rsidRPr="007976D0" w:rsidRDefault="00AF74F2"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Справочно-правовая система «Консультант Плюс».</w:t>
      </w:r>
    </w:p>
    <w:p w:rsidR="00692079" w:rsidRPr="007976D0" w:rsidRDefault="00C17BB0"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«Бюджетный кодекс Российской Федерации» от 31.07.1998 № 145-ФЗ (принят ГД ФС РФ 17.07.1998)</w:t>
      </w:r>
      <w:r w:rsidR="007976D0" w:rsidRPr="007976D0">
        <w:rPr>
          <w:sz w:val="28"/>
          <w:szCs w:val="28"/>
        </w:rPr>
        <w:t xml:space="preserve"> </w:t>
      </w:r>
      <w:r w:rsidRPr="007976D0">
        <w:rPr>
          <w:sz w:val="28"/>
          <w:szCs w:val="28"/>
        </w:rPr>
        <w:t>(ред. от</w:t>
      </w:r>
      <w:r w:rsidR="007976D0" w:rsidRPr="007976D0">
        <w:rPr>
          <w:sz w:val="28"/>
          <w:szCs w:val="28"/>
        </w:rPr>
        <w:t xml:space="preserve"> </w:t>
      </w:r>
      <w:r w:rsidRPr="007976D0">
        <w:rPr>
          <w:sz w:val="28"/>
          <w:szCs w:val="28"/>
        </w:rPr>
        <w:t>26.04.2007)</w:t>
      </w:r>
      <w:r w:rsidR="00692079" w:rsidRPr="007976D0">
        <w:rPr>
          <w:sz w:val="28"/>
          <w:szCs w:val="28"/>
        </w:rPr>
        <w:t>.</w:t>
      </w:r>
    </w:p>
    <w:p w:rsidR="00692079" w:rsidRPr="007976D0" w:rsidRDefault="00692079" w:rsidP="007976D0">
      <w:pPr>
        <w:numPr>
          <w:ilvl w:val="0"/>
          <w:numId w:val="12"/>
        </w:numPr>
        <w:autoSpaceDE w:val="0"/>
        <w:autoSpaceDN w:val="0"/>
        <w:adjustRightInd w:val="0"/>
        <w:spacing w:line="360" w:lineRule="auto"/>
        <w:ind w:left="0" w:firstLine="0"/>
        <w:jc w:val="both"/>
        <w:rPr>
          <w:sz w:val="28"/>
          <w:szCs w:val="28"/>
        </w:rPr>
      </w:pPr>
      <w:r w:rsidRPr="007976D0">
        <w:rPr>
          <w:sz w:val="28"/>
          <w:szCs w:val="28"/>
        </w:rPr>
        <w:t xml:space="preserve">Официальная информация Министерства финансов РФ, опубликованная на сайте </w:t>
      </w:r>
      <w:hyperlink r:id="rId7" w:history="1">
        <w:r w:rsidR="00735AB6" w:rsidRPr="007976D0">
          <w:rPr>
            <w:rStyle w:val="af0"/>
            <w:color w:val="auto"/>
            <w:sz w:val="28"/>
            <w:szCs w:val="28"/>
            <w:u w:val="none"/>
          </w:rPr>
          <w:t>www.minfin.ru</w:t>
        </w:r>
      </w:hyperlink>
      <w:r w:rsidRPr="007976D0">
        <w:rPr>
          <w:sz w:val="28"/>
          <w:szCs w:val="28"/>
        </w:rPr>
        <w:t>.</w:t>
      </w:r>
    </w:p>
    <w:p w:rsidR="00692079" w:rsidRPr="007976D0" w:rsidRDefault="00692079" w:rsidP="007976D0">
      <w:pPr>
        <w:numPr>
          <w:ilvl w:val="0"/>
          <w:numId w:val="12"/>
        </w:numPr>
        <w:tabs>
          <w:tab w:val="clear" w:pos="720"/>
          <w:tab w:val="left" w:pos="900"/>
          <w:tab w:val="left" w:pos="1080"/>
          <w:tab w:val="left" w:pos="1800"/>
          <w:tab w:val="left" w:pos="1980"/>
        </w:tabs>
        <w:spacing w:line="360" w:lineRule="auto"/>
        <w:ind w:left="0" w:firstLine="0"/>
        <w:jc w:val="both"/>
        <w:rPr>
          <w:sz w:val="28"/>
          <w:szCs w:val="28"/>
        </w:rPr>
      </w:pPr>
      <w:r w:rsidRPr="007976D0">
        <w:rPr>
          <w:sz w:val="28"/>
          <w:szCs w:val="28"/>
        </w:rPr>
        <w:t>Райзберг Б.А., Лозовский Л.Ш., Стародубцева Е.Б."Современный экономический словарь". (ИНФРА-М, 2006)</w:t>
      </w:r>
    </w:p>
    <w:p w:rsidR="000857BC" w:rsidRPr="007976D0" w:rsidRDefault="000857BC" w:rsidP="007976D0">
      <w:pPr>
        <w:numPr>
          <w:ilvl w:val="0"/>
          <w:numId w:val="12"/>
        </w:numPr>
        <w:tabs>
          <w:tab w:val="left" w:pos="8000"/>
        </w:tabs>
        <w:spacing w:line="360" w:lineRule="auto"/>
        <w:ind w:left="0" w:firstLine="0"/>
        <w:jc w:val="both"/>
        <w:rPr>
          <w:sz w:val="28"/>
        </w:rPr>
      </w:pPr>
      <w:r w:rsidRPr="007976D0">
        <w:rPr>
          <w:sz w:val="28"/>
        </w:rPr>
        <w:t>Бюджетная система Российской Федерации: Учебник / Под ред. М.В. Романовского, О.В. Врублевской.- М.: Юрайт, 1999.</w:t>
      </w:r>
    </w:p>
    <w:p w:rsidR="000857BC" w:rsidRPr="007976D0" w:rsidRDefault="000857BC" w:rsidP="007976D0">
      <w:pPr>
        <w:numPr>
          <w:ilvl w:val="0"/>
          <w:numId w:val="12"/>
        </w:numPr>
        <w:tabs>
          <w:tab w:val="left" w:pos="8000"/>
        </w:tabs>
        <w:spacing w:line="360" w:lineRule="auto"/>
        <w:ind w:left="0" w:firstLine="0"/>
        <w:jc w:val="both"/>
        <w:rPr>
          <w:sz w:val="28"/>
        </w:rPr>
      </w:pPr>
      <w:r w:rsidRPr="007976D0">
        <w:rPr>
          <w:sz w:val="28"/>
        </w:rPr>
        <w:t>Бюджетная система России: Учебник для вузов / Под ред. проф. Г.Б. Поляка.- М.: ЮНИТИ-ДАНА, 1999.</w:t>
      </w:r>
    </w:p>
    <w:p w:rsidR="000857BC" w:rsidRPr="007976D0" w:rsidRDefault="000857BC" w:rsidP="007976D0">
      <w:pPr>
        <w:numPr>
          <w:ilvl w:val="0"/>
          <w:numId w:val="12"/>
        </w:numPr>
        <w:tabs>
          <w:tab w:val="left" w:pos="8000"/>
        </w:tabs>
        <w:spacing w:line="360" w:lineRule="auto"/>
        <w:ind w:left="0" w:firstLine="0"/>
        <w:jc w:val="both"/>
        <w:rPr>
          <w:sz w:val="28"/>
        </w:rPr>
      </w:pPr>
      <w:r w:rsidRPr="007976D0">
        <w:rPr>
          <w:sz w:val="28"/>
        </w:rPr>
        <w:t>Иохин В.Я. Экономическая теория: Учебник.- М.: Юристъ, 2000.</w:t>
      </w:r>
    </w:p>
    <w:p w:rsidR="000857BC" w:rsidRPr="007976D0" w:rsidRDefault="000857BC" w:rsidP="007976D0">
      <w:pPr>
        <w:numPr>
          <w:ilvl w:val="0"/>
          <w:numId w:val="12"/>
        </w:numPr>
        <w:tabs>
          <w:tab w:val="left" w:pos="8000"/>
        </w:tabs>
        <w:spacing w:line="360" w:lineRule="auto"/>
        <w:ind w:left="0" w:firstLine="0"/>
        <w:jc w:val="both"/>
        <w:rPr>
          <w:sz w:val="28"/>
        </w:rPr>
      </w:pPr>
      <w:r w:rsidRPr="007976D0">
        <w:rPr>
          <w:sz w:val="28"/>
        </w:rPr>
        <w:t>Финансы: Учебник для ВУЗов / Под ред. проф. Л.А. Дробозиной.- М.:</w:t>
      </w:r>
      <w:r w:rsidR="007976D0" w:rsidRPr="007976D0">
        <w:rPr>
          <w:sz w:val="28"/>
        </w:rPr>
        <w:t xml:space="preserve"> </w:t>
      </w:r>
      <w:r w:rsidRPr="007976D0">
        <w:rPr>
          <w:sz w:val="28"/>
        </w:rPr>
        <w:t>Финансы, ЮНИТИ, 2002г.</w:t>
      </w:r>
    </w:p>
    <w:p w:rsidR="007976D0" w:rsidRDefault="00692079" w:rsidP="007976D0">
      <w:pPr>
        <w:pStyle w:val="ae"/>
        <w:numPr>
          <w:ilvl w:val="0"/>
          <w:numId w:val="12"/>
        </w:numPr>
        <w:spacing w:after="0" w:line="360" w:lineRule="auto"/>
        <w:ind w:left="0" w:firstLine="0"/>
        <w:jc w:val="both"/>
        <w:rPr>
          <w:sz w:val="28"/>
          <w:szCs w:val="28"/>
        </w:rPr>
      </w:pPr>
      <w:r w:rsidRPr="007976D0">
        <w:rPr>
          <w:sz w:val="28"/>
          <w:szCs w:val="28"/>
        </w:rPr>
        <w:t>Финансы. Учебное пособие</w:t>
      </w:r>
      <w:r w:rsidR="007976D0" w:rsidRPr="007976D0">
        <w:rPr>
          <w:sz w:val="28"/>
          <w:szCs w:val="28"/>
        </w:rPr>
        <w:t xml:space="preserve"> </w:t>
      </w:r>
      <w:r w:rsidRPr="007976D0">
        <w:rPr>
          <w:sz w:val="28"/>
          <w:szCs w:val="28"/>
        </w:rPr>
        <w:t>/ Под ред. А.М.Ковалевой. М.: Финансы и статистика, 2000.</w:t>
      </w:r>
    </w:p>
    <w:p w:rsidR="007976D0" w:rsidRDefault="007976D0" w:rsidP="007976D0">
      <w:pPr>
        <w:spacing w:line="360" w:lineRule="auto"/>
        <w:jc w:val="right"/>
        <w:rPr>
          <w:sz w:val="28"/>
          <w:szCs w:val="28"/>
        </w:rPr>
      </w:pPr>
      <w:r>
        <w:rPr>
          <w:sz w:val="28"/>
          <w:szCs w:val="28"/>
        </w:rPr>
        <w:br w:type="page"/>
      </w:r>
      <w:r w:rsidRPr="005250E6">
        <w:rPr>
          <w:sz w:val="28"/>
          <w:szCs w:val="28"/>
        </w:rPr>
        <w:t xml:space="preserve">Приложение </w:t>
      </w:r>
      <w:r>
        <w:rPr>
          <w:sz w:val="28"/>
          <w:szCs w:val="28"/>
        </w:rPr>
        <w:t>1</w:t>
      </w:r>
      <w:r w:rsidRPr="005250E6">
        <w:rPr>
          <w:sz w:val="28"/>
          <w:szCs w:val="28"/>
        </w:rPr>
        <w:t>.</w:t>
      </w:r>
    </w:p>
    <w:p w:rsidR="007976D0" w:rsidRPr="005250E6" w:rsidRDefault="007976D0" w:rsidP="007976D0">
      <w:pPr>
        <w:spacing w:line="360" w:lineRule="auto"/>
        <w:jc w:val="right"/>
        <w:rPr>
          <w:sz w:val="28"/>
          <w:szCs w:val="28"/>
        </w:rPr>
      </w:pPr>
    </w:p>
    <w:p w:rsidR="007976D0" w:rsidRDefault="007976D0" w:rsidP="007976D0">
      <w:pPr>
        <w:spacing w:line="360" w:lineRule="auto"/>
        <w:jc w:val="center"/>
        <w:rPr>
          <w:b/>
          <w:sz w:val="28"/>
          <w:szCs w:val="28"/>
        </w:rPr>
      </w:pPr>
      <w:r>
        <w:rPr>
          <w:b/>
          <w:sz w:val="28"/>
          <w:szCs w:val="28"/>
        </w:rPr>
        <w:t xml:space="preserve">Поступление доходов в федеральный бюджет в </w:t>
      </w:r>
      <w:r w:rsidRPr="005250E6">
        <w:rPr>
          <w:b/>
          <w:sz w:val="28"/>
          <w:szCs w:val="28"/>
        </w:rPr>
        <w:t xml:space="preserve"> 200</w:t>
      </w:r>
      <w:r>
        <w:rPr>
          <w:b/>
          <w:sz w:val="28"/>
          <w:szCs w:val="28"/>
        </w:rPr>
        <w:t>4</w:t>
      </w:r>
      <w:r w:rsidRPr="005250E6">
        <w:rPr>
          <w:b/>
          <w:sz w:val="28"/>
          <w:szCs w:val="28"/>
        </w:rPr>
        <w:t xml:space="preserve"> год</w:t>
      </w:r>
      <w:r>
        <w:rPr>
          <w:b/>
          <w:sz w:val="28"/>
          <w:szCs w:val="28"/>
        </w:rPr>
        <w:t>у</w:t>
      </w:r>
    </w:p>
    <w:p w:rsidR="007976D0" w:rsidRPr="005250E6" w:rsidRDefault="007976D0" w:rsidP="007976D0">
      <w:pPr>
        <w:spacing w:line="360" w:lineRule="auto"/>
        <w:jc w:val="center"/>
        <w:rPr>
          <w:b/>
          <w:sz w:val="28"/>
          <w:szCs w:val="28"/>
        </w:rPr>
      </w:pPr>
    </w:p>
    <w:p w:rsidR="007976D0" w:rsidRPr="005250E6" w:rsidRDefault="007976D0" w:rsidP="007976D0">
      <w:pPr>
        <w:spacing w:line="360" w:lineRule="auto"/>
        <w:jc w:val="right"/>
        <w:rPr>
          <w:sz w:val="28"/>
          <w:szCs w:val="28"/>
        </w:rPr>
      </w:pPr>
      <w:r>
        <w:rPr>
          <w:sz w:val="28"/>
          <w:szCs w:val="28"/>
        </w:rPr>
        <w:t>(тыс.руб.)</w:t>
      </w:r>
    </w:p>
    <w:tbl>
      <w:tblPr>
        <w:tblStyle w:val="a3"/>
        <w:tblW w:w="0" w:type="auto"/>
        <w:tblLook w:val="01E0" w:firstRow="1" w:lastRow="1" w:firstColumn="1" w:lastColumn="1" w:noHBand="0" w:noVBand="0"/>
      </w:tblPr>
      <w:tblGrid>
        <w:gridCol w:w="5696"/>
        <w:gridCol w:w="1612"/>
        <w:gridCol w:w="2263"/>
      </w:tblGrid>
      <w:tr w:rsidR="007976D0" w:rsidRPr="007976D0" w:rsidTr="00701013">
        <w:tc>
          <w:tcPr>
            <w:tcW w:w="7308" w:type="dxa"/>
            <w:gridSpan w:val="2"/>
          </w:tcPr>
          <w:p w:rsidR="007976D0" w:rsidRPr="007976D0" w:rsidRDefault="007976D0" w:rsidP="00701013">
            <w:pPr>
              <w:jc w:val="center"/>
              <w:rPr>
                <w:sz w:val="20"/>
                <w:szCs w:val="20"/>
              </w:rPr>
            </w:pPr>
            <w:r w:rsidRPr="007976D0">
              <w:rPr>
                <w:sz w:val="20"/>
                <w:szCs w:val="20"/>
              </w:rPr>
              <w:t>Наименование налога (сбора)</w:t>
            </w:r>
          </w:p>
        </w:tc>
        <w:tc>
          <w:tcPr>
            <w:tcW w:w="2263" w:type="dxa"/>
          </w:tcPr>
          <w:p w:rsidR="007976D0" w:rsidRPr="007976D0" w:rsidRDefault="007976D0" w:rsidP="00701013">
            <w:pPr>
              <w:jc w:val="center"/>
              <w:rPr>
                <w:sz w:val="20"/>
                <w:szCs w:val="20"/>
              </w:rPr>
            </w:pPr>
            <w:r w:rsidRPr="007976D0">
              <w:rPr>
                <w:sz w:val="20"/>
                <w:szCs w:val="20"/>
              </w:rPr>
              <w:t>Сумма</w:t>
            </w:r>
          </w:p>
        </w:tc>
      </w:tr>
      <w:tr w:rsidR="007976D0" w:rsidRPr="007976D0" w:rsidTr="00701013">
        <w:tc>
          <w:tcPr>
            <w:tcW w:w="7308" w:type="dxa"/>
            <w:gridSpan w:val="2"/>
          </w:tcPr>
          <w:p w:rsidR="007976D0" w:rsidRPr="007976D0" w:rsidRDefault="007976D0" w:rsidP="00701013">
            <w:pPr>
              <w:pStyle w:val="5"/>
              <w:outlineLvl w:val="4"/>
              <w:rPr>
                <w:b w:val="0"/>
                <w:sz w:val="20"/>
                <w:szCs w:val="20"/>
              </w:rPr>
            </w:pPr>
            <w:r w:rsidRPr="007976D0">
              <w:rPr>
                <w:b w:val="0"/>
                <w:sz w:val="20"/>
                <w:szCs w:val="20"/>
              </w:rPr>
              <w:t>Налог на прибыль организаций</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164 587 400,0</w:t>
            </w:r>
          </w:p>
        </w:tc>
      </w:tr>
      <w:tr w:rsidR="007976D0" w:rsidRPr="007976D0" w:rsidTr="00701013">
        <w:tc>
          <w:tcPr>
            <w:tcW w:w="7308" w:type="dxa"/>
            <w:gridSpan w:val="2"/>
          </w:tcPr>
          <w:p w:rsidR="007976D0" w:rsidRPr="007976D0" w:rsidRDefault="007976D0" w:rsidP="00701013">
            <w:pPr>
              <w:pStyle w:val="5"/>
              <w:outlineLvl w:val="4"/>
              <w:rPr>
                <w:b w:val="0"/>
                <w:sz w:val="20"/>
                <w:szCs w:val="20"/>
              </w:rPr>
            </w:pPr>
            <w:r w:rsidRPr="007976D0">
              <w:rPr>
                <w:b w:val="0"/>
                <w:snapToGrid w:val="0"/>
                <w:color w:val="000000"/>
                <w:sz w:val="20"/>
                <w:szCs w:val="20"/>
              </w:rPr>
              <w:t xml:space="preserve">Налог на игорный бизнес </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178 200,0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Налог на добавленную стоимость</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988 368 200,0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Акцизы по подакцизным товарам (продукции) и отдель</w:t>
            </w:r>
            <w:r w:rsidRPr="007976D0">
              <w:rPr>
                <w:rFonts w:ascii="Times New Roman" w:hAnsi="Times New Roman"/>
              </w:rPr>
              <w:softHyphen/>
              <w:t>ным видам минерального сырья, производимым на терри</w:t>
            </w:r>
            <w:r w:rsidRPr="007976D0">
              <w:rPr>
                <w:rFonts w:ascii="Times New Roman" w:hAnsi="Times New Roman"/>
              </w:rPr>
              <w:softHyphen/>
              <w:t>тории Российской Федерации</w:t>
            </w:r>
          </w:p>
        </w:tc>
        <w:tc>
          <w:tcPr>
            <w:tcW w:w="2263" w:type="dxa"/>
          </w:tcPr>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r w:rsidRPr="007976D0">
              <w:rPr>
                <w:b w:val="0"/>
                <w:sz w:val="20"/>
                <w:szCs w:val="20"/>
              </w:rPr>
              <w:t>94 357 700,0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 xml:space="preserve">Акцизы по подакцизным товарам и продукции, ввозимым на территорию Российской Федерации </w:t>
            </w:r>
          </w:p>
        </w:tc>
        <w:tc>
          <w:tcPr>
            <w:tcW w:w="2263" w:type="dxa"/>
          </w:tcPr>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r w:rsidRPr="007976D0">
              <w:rPr>
                <w:b w:val="0"/>
                <w:sz w:val="20"/>
                <w:szCs w:val="20"/>
              </w:rPr>
              <w:t>4 159 100,0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Лицензионные и регистрационные сборы</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1 504 600,0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Единый сельскохозяйственный налог</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150 800,0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Налог на операции с ценными бумагами</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824 000,0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Платежи за пользование природными ресурсами</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279 381 100,0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Налоги на внешнюю торговлю и внешнеэкономические операции</w:t>
            </w:r>
          </w:p>
        </w:tc>
        <w:tc>
          <w:tcPr>
            <w:tcW w:w="2263" w:type="dxa"/>
          </w:tcPr>
          <w:p w:rsidR="007976D0" w:rsidRPr="007976D0" w:rsidRDefault="007976D0" w:rsidP="00701013">
            <w:pPr>
              <w:pStyle w:val="5"/>
              <w:jc w:val="right"/>
              <w:outlineLvl w:val="4"/>
              <w:rPr>
                <w:b w:val="0"/>
                <w:sz w:val="20"/>
                <w:szCs w:val="20"/>
              </w:rPr>
            </w:pPr>
          </w:p>
          <w:p w:rsidR="007976D0" w:rsidRPr="007976D0" w:rsidRDefault="007976D0" w:rsidP="00701013">
            <w:pPr>
              <w:jc w:val="right"/>
              <w:rPr>
                <w:sz w:val="20"/>
                <w:szCs w:val="20"/>
              </w:rPr>
            </w:pPr>
            <w:r w:rsidRPr="007976D0">
              <w:rPr>
                <w:sz w:val="20"/>
                <w:szCs w:val="20"/>
              </w:rPr>
              <w:t>532 538 200,0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Прочие налоги, пошлины и сборы</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5 335 200,0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p>
        </w:tc>
        <w:tc>
          <w:tcPr>
            <w:tcW w:w="2263" w:type="dxa"/>
          </w:tcPr>
          <w:p w:rsidR="007976D0" w:rsidRPr="007976D0" w:rsidRDefault="007976D0" w:rsidP="00701013">
            <w:pPr>
              <w:pStyle w:val="5"/>
              <w:jc w:val="right"/>
              <w:outlineLvl w:val="4"/>
              <w:rPr>
                <w:b w:val="0"/>
                <w:sz w:val="20"/>
                <w:szCs w:val="20"/>
              </w:rPr>
            </w:pP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Доходы от использования имущества, находящегося в го</w:t>
            </w:r>
            <w:r w:rsidRPr="007976D0">
              <w:rPr>
                <w:rFonts w:ascii="Times New Roman" w:hAnsi="Times New Roman"/>
              </w:rPr>
              <w:softHyphen/>
              <w:t>сударственной и муниципальной собственности, или от деятельности государственных и муниципальных органи</w:t>
            </w:r>
            <w:r w:rsidRPr="007976D0">
              <w:rPr>
                <w:rFonts w:ascii="Times New Roman" w:hAnsi="Times New Roman"/>
              </w:rPr>
              <w:softHyphen/>
              <w:t>заций</w:t>
            </w:r>
          </w:p>
        </w:tc>
        <w:tc>
          <w:tcPr>
            <w:tcW w:w="2263" w:type="dxa"/>
          </w:tcPr>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r w:rsidRPr="007976D0">
              <w:rPr>
                <w:b w:val="0"/>
                <w:sz w:val="20"/>
                <w:szCs w:val="20"/>
              </w:rPr>
              <w:t>165 612 100,0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Доходы от продажи нематериальных активов</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10 900,0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Административные платежи  и сборы</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1 381 200,0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Штрафные санкции, возмещение ущерба</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1 157 800,0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Доходы от внешнеэкономической деятельности</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45 205 200,0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Прочие неналоговые доходы</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5 827 200,0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Доходы целевых бюджетных фондов</w:t>
            </w:r>
          </w:p>
        </w:tc>
        <w:tc>
          <w:tcPr>
            <w:tcW w:w="2263" w:type="dxa"/>
          </w:tcPr>
          <w:p w:rsidR="007976D0" w:rsidRPr="007976D0" w:rsidRDefault="007976D0" w:rsidP="00701013">
            <w:pPr>
              <w:pStyle w:val="5"/>
              <w:jc w:val="right"/>
              <w:outlineLvl w:val="4"/>
              <w:rPr>
                <w:b w:val="0"/>
                <w:sz w:val="20"/>
                <w:szCs w:val="20"/>
              </w:rPr>
            </w:pPr>
            <w:r w:rsidRPr="007976D0">
              <w:rPr>
                <w:b w:val="0"/>
                <w:sz w:val="20"/>
                <w:szCs w:val="20"/>
              </w:rPr>
              <w:t>14 061 500,0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r w:rsidRPr="007976D0">
              <w:rPr>
                <w:rFonts w:ascii="Times New Roman" w:hAnsi="Times New Roman"/>
              </w:rPr>
              <w:t>Единый социальный налог, зачисляемый в федеральный бюджет</w:t>
            </w:r>
          </w:p>
        </w:tc>
        <w:tc>
          <w:tcPr>
            <w:tcW w:w="2263" w:type="dxa"/>
          </w:tcPr>
          <w:p w:rsidR="007976D0" w:rsidRPr="007976D0" w:rsidRDefault="007976D0" w:rsidP="00701013">
            <w:pPr>
              <w:pStyle w:val="5"/>
              <w:jc w:val="right"/>
              <w:outlineLvl w:val="4"/>
              <w:rPr>
                <w:b w:val="0"/>
                <w:sz w:val="20"/>
                <w:szCs w:val="20"/>
              </w:rPr>
            </w:pPr>
          </w:p>
          <w:p w:rsidR="007976D0" w:rsidRPr="007976D0" w:rsidRDefault="007976D0" w:rsidP="00701013">
            <w:pPr>
              <w:pStyle w:val="5"/>
              <w:jc w:val="right"/>
              <w:outlineLvl w:val="4"/>
              <w:rPr>
                <w:b w:val="0"/>
                <w:sz w:val="20"/>
                <w:szCs w:val="20"/>
              </w:rPr>
            </w:pPr>
            <w:r w:rsidRPr="007976D0">
              <w:rPr>
                <w:b w:val="0"/>
                <w:sz w:val="20"/>
                <w:szCs w:val="20"/>
              </w:rPr>
              <w:t>438 21</w:t>
            </w:r>
            <w:r w:rsidRPr="007976D0">
              <w:rPr>
                <w:b w:val="0"/>
                <w:sz w:val="20"/>
                <w:szCs w:val="20"/>
                <w:lang w:val="en-US"/>
              </w:rPr>
              <w:t>0</w:t>
            </w:r>
            <w:r w:rsidRPr="007976D0">
              <w:rPr>
                <w:b w:val="0"/>
                <w:sz w:val="20"/>
                <w:szCs w:val="20"/>
              </w:rPr>
              <w:t xml:space="preserve"> 000,0</w:t>
            </w:r>
          </w:p>
        </w:tc>
      </w:tr>
      <w:tr w:rsidR="007976D0" w:rsidRPr="007976D0" w:rsidTr="00701013">
        <w:tc>
          <w:tcPr>
            <w:tcW w:w="5696" w:type="dxa"/>
            <w:tcBorders>
              <w:left w:val="nil"/>
              <w:bottom w:val="nil"/>
            </w:tcBorders>
          </w:tcPr>
          <w:p w:rsidR="007976D0" w:rsidRPr="007976D0" w:rsidRDefault="007976D0" w:rsidP="00701013">
            <w:pPr>
              <w:rPr>
                <w:sz w:val="20"/>
                <w:szCs w:val="20"/>
              </w:rPr>
            </w:pPr>
          </w:p>
        </w:tc>
        <w:tc>
          <w:tcPr>
            <w:tcW w:w="1612" w:type="dxa"/>
          </w:tcPr>
          <w:p w:rsidR="007976D0" w:rsidRPr="007976D0" w:rsidRDefault="007976D0" w:rsidP="00701013">
            <w:pPr>
              <w:rPr>
                <w:b/>
                <w:sz w:val="20"/>
                <w:szCs w:val="20"/>
              </w:rPr>
            </w:pPr>
            <w:r w:rsidRPr="007976D0">
              <w:rPr>
                <w:b/>
                <w:sz w:val="20"/>
                <w:szCs w:val="20"/>
              </w:rPr>
              <w:t>Всего:</w:t>
            </w:r>
          </w:p>
        </w:tc>
        <w:tc>
          <w:tcPr>
            <w:tcW w:w="2263" w:type="dxa"/>
          </w:tcPr>
          <w:p w:rsidR="007976D0" w:rsidRPr="007976D0" w:rsidRDefault="007976D0" w:rsidP="00701013">
            <w:pPr>
              <w:rPr>
                <w:b/>
                <w:sz w:val="20"/>
                <w:szCs w:val="20"/>
              </w:rPr>
            </w:pPr>
            <w:r w:rsidRPr="007976D0">
              <w:rPr>
                <w:b/>
                <w:sz w:val="20"/>
                <w:szCs w:val="20"/>
                <w:lang w:val="en-US"/>
              </w:rPr>
              <w:t>2</w:t>
            </w:r>
            <w:r w:rsidRPr="007976D0">
              <w:rPr>
                <w:b/>
                <w:sz w:val="20"/>
                <w:szCs w:val="20"/>
              </w:rPr>
              <w:t xml:space="preserve"> 742 850 400,0</w:t>
            </w:r>
          </w:p>
        </w:tc>
      </w:tr>
    </w:tbl>
    <w:p w:rsidR="007976D0" w:rsidRPr="005250E6" w:rsidRDefault="007976D0" w:rsidP="007976D0">
      <w:pPr>
        <w:rPr>
          <w:sz w:val="28"/>
          <w:szCs w:val="28"/>
        </w:rPr>
      </w:pPr>
    </w:p>
    <w:p w:rsidR="007976D0" w:rsidRDefault="007976D0" w:rsidP="007976D0">
      <w:pPr>
        <w:jc w:val="right"/>
        <w:rPr>
          <w:sz w:val="28"/>
          <w:szCs w:val="28"/>
        </w:rPr>
      </w:pPr>
      <w:r>
        <w:rPr>
          <w:sz w:val="28"/>
          <w:szCs w:val="28"/>
        </w:rPr>
        <w:br w:type="page"/>
      </w:r>
      <w:r w:rsidRPr="005250E6">
        <w:rPr>
          <w:sz w:val="28"/>
          <w:szCs w:val="28"/>
        </w:rPr>
        <w:t xml:space="preserve">Приложение </w:t>
      </w:r>
      <w:r>
        <w:rPr>
          <w:sz w:val="28"/>
          <w:szCs w:val="28"/>
        </w:rPr>
        <w:t>2</w:t>
      </w:r>
      <w:r w:rsidRPr="005250E6">
        <w:rPr>
          <w:sz w:val="28"/>
          <w:szCs w:val="28"/>
        </w:rPr>
        <w:t>.</w:t>
      </w:r>
    </w:p>
    <w:p w:rsidR="007976D0" w:rsidRPr="005250E6" w:rsidRDefault="007976D0" w:rsidP="007976D0">
      <w:pPr>
        <w:jc w:val="right"/>
        <w:rPr>
          <w:sz w:val="28"/>
          <w:szCs w:val="28"/>
        </w:rPr>
      </w:pPr>
    </w:p>
    <w:p w:rsidR="007976D0" w:rsidRDefault="007976D0" w:rsidP="007976D0">
      <w:pPr>
        <w:jc w:val="center"/>
        <w:rPr>
          <w:b/>
          <w:sz w:val="28"/>
          <w:szCs w:val="28"/>
        </w:rPr>
      </w:pPr>
      <w:r>
        <w:rPr>
          <w:b/>
          <w:sz w:val="28"/>
          <w:szCs w:val="28"/>
        </w:rPr>
        <w:t xml:space="preserve">Поступление доходов в федеральный бюджет в </w:t>
      </w:r>
      <w:r w:rsidRPr="005250E6">
        <w:rPr>
          <w:b/>
          <w:sz w:val="28"/>
          <w:szCs w:val="28"/>
        </w:rPr>
        <w:t xml:space="preserve"> 200</w:t>
      </w:r>
      <w:r>
        <w:rPr>
          <w:b/>
          <w:sz w:val="28"/>
          <w:szCs w:val="28"/>
        </w:rPr>
        <w:t>5</w:t>
      </w:r>
      <w:r w:rsidRPr="005250E6">
        <w:rPr>
          <w:b/>
          <w:sz w:val="28"/>
          <w:szCs w:val="28"/>
        </w:rPr>
        <w:t xml:space="preserve"> год</w:t>
      </w:r>
      <w:r>
        <w:rPr>
          <w:b/>
          <w:sz w:val="28"/>
          <w:szCs w:val="28"/>
        </w:rPr>
        <w:t>у</w:t>
      </w:r>
    </w:p>
    <w:p w:rsidR="007976D0" w:rsidRPr="005250E6" w:rsidRDefault="007976D0" w:rsidP="007976D0">
      <w:pPr>
        <w:jc w:val="center"/>
        <w:rPr>
          <w:b/>
          <w:sz w:val="28"/>
          <w:szCs w:val="28"/>
        </w:rPr>
      </w:pPr>
    </w:p>
    <w:p w:rsidR="007976D0" w:rsidRPr="005250E6" w:rsidRDefault="007976D0" w:rsidP="007976D0">
      <w:pPr>
        <w:jc w:val="right"/>
        <w:rPr>
          <w:sz w:val="28"/>
          <w:szCs w:val="28"/>
        </w:rPr>
      </w:pPr>
      <w:r>
        <w:rPr>
          <w:sz w:val="28"/>
          <w:szCs w:val="28"/>
        </w:rPr>
        <w:t>(тыс.руб.)</w:t>
      </w:r>
    </w:p>
    <w:tbl>
      <w:tblPr>
        <w:tblStyle w:val="a3"/>
        <w:tblW w:w="0" w:type="auto"/>
        <w:tblLook w:val="01E0" w:firstRow="1" w:lastRow="1" w:firstColumn="1" w:lastColumn="1" w:noHBand="0" w:noVBand="0"/>
      </w:tblPr>
      <w:tblGrid>
        <w:gridCol w:w="5696"/>
        <w:gridCol w:w="1612"/>
        <w:gridCol w:w="2263"/>
      </w:tblGrid>
      <w:tr w:rsidR="007976D0" w:rsidRPr="007976D0" w:rsidTr="00701013">
        <w:tc>
          <w:tcPr>
            <w:tcW w:w="7308" w:type="dxa"/>
            <w:gridSpan w:val="2"/>
          </w:tcPr>
          <w:p w:rsidR="007976D0" w:rsidRPr="007976D0" w:rsidRDefault="007976D0" w:rsidP="00701013">
            <w:pPr>
              <w:jc w:val="center"/>
              <w:rPr>
                <w:sz w:val="20"/>
                <w:szCs w:val="20"/>
              </w:rPr>
            </w:pPr>
            <w:r w:rsidRPr="007976D0">
              <w:rPr>
                <w:sz w:val="20"/>
                <w:szCs w:val="20"/>
              </w:rPr>
              <w:t>Наименование налога (сбора)</w:t>
            </w:r>
          </w:p>
        </w:tc>
        <w:tc>
          <w:tcPr>
            <w:tcW w:w="2263" w:type="dxa"/>
          </w:tcPr>
          <w:p w:rsidR="007976D0" w:rsidRPr="007976D0" w:rsidRDefault="007976D0" w:rsidP="00701013">
            <w:pPr>
              <w:jc w:val="center"/>
              <w:rPr>
                <w:sz w:val="20"/>
                <w:szCs w:val="20"/>
              </w:rPr>
            </w:pPr>
            <w:r w:rsidRPr="007976D0">
              <w:rPr>
                <w:sz w:val="20"/>
                <w:szCs w:val="20"/>
              </w:rPr>
              <w:t>Сумма</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Налог на прибыль организаций</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259 003 300,0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Единый социальный налог, зачисляемый в федеральный бюджет</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266 500 000,0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Налог на добавленную стоимость на товары  (работы, услуги), реализуемые на территории Российской Федерации</w:t>
            </w:r>
          </w:p>
        </w:tc>
        <w:tc>
          <w:tcPr>
            <w:tcW w:w="2263" w:type="dxa"/>
            <w:vAlign w:val="bottom"/>
          </w:tcPr>
          <w:p w:rsidR="007976D0" w:rsidRPr="007976D0" w:rsidRDefault="007976D0" w:rsidP="00701013">
            <w:pPr>
              <w:jc w:val="right"/>
              <w:rPr>
                <w:snapToGrid w:val="0"/>
                <w:color w:val="000000"/>
                <w:sz w:val="20"/>
                <w:szCs w:val="20"/>
              </w:rPr>
            </w:pPr>
          </w:p>
          <w:p w:rsidR="007976D0" w:rsidRPr="007976D0" w:rsidRDefault="007976D0" w:rsidP="00701013">
            <w:pPr>
              <w:jc w:val="right"/>
              <w:rPr>
                <w:snapToGrid w:val="0"/>
                <w:color w:val="000000"/>
                <w:sz w:val="20"/>
                <w:szCs w:val="20"/>
              </w:rPr>
            </w:pPr>
            <w:r w:rsidRPr="007976D0">
              <w:rPr>
                <w:snapToGrid w:val="0"/>
                <w:color w:val="000000"/>
                <w:sz w:val="20"/>
                <w:szCs w:val="20"/>
              </w:rPr>
              <w:t>713 226 900,0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 xml:space="preserve">Акцизы по подакцизным товарам (продукции), производимым на территории Российской Федерации </w:t>
            </w:r>
          </w:p>
        </w:tc>
        <w:tc>
          <w:tcPr>
            <w:tcW w:w="2263" w:type="dxa"/>
            <w:vAlign w:val="bottom"/>
          </w:tcPr>
          <w:p w:rsidR="007976D0" w:rsidRPr="007976D0" w:rsidRDefault="007976D0" w:rsidP="00701013">
            <w:pPr>
              <w:jc w:val="right"/>
              <w:rPr>
                <w:snapToGrid w:val="0"/>
                <w:color w:val="000000"/>
                <w:sz w:val="20"/>
                <w:szCs w:val="20"/>
              </w:rPr>
            </w:pPr>
          </w:p>
          <w:p w:rsidR="007976D0" w:rsidRPr="007976D0" w:rsidRDefault="007976D0" w:rsidP="00701013">
            <w:pPr>
              <w:jc w:val="right"/>
              <w:rPr>
                <w:snapToGrid w:val="0"/>
                <w:color w:val="000000"/>
                <w:sz w:val="20"/>
                <w:szCs w:val="20"/>
              </w:rPr>
            </w:pPr>
            <w:r w:rsidRPr="007976D0">
              <w:rPr>
                <w:snapToGrid w:val="0"/>
                <w:color w:val="000000"/>
                <w:sz w:val="20"/>
                <w:szCs w:val="20"/>
              </w:rPr>
              <w:t>78 595 700,0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 xml:space="preserve">Налог на добавленную стоимость на товары, ввозимые на территорию Российской      Федерации </w:t>
            </w:r>
          </w:p>
        </w:tc>
        <w:tc>
          <w:tcPr>
            <w:tcW w:w="2263" w:type="dxa"/>
            <w:vAlign w:val="bottom"/>
          </w:tcPr>
          <w:p w:rsidR="007976D0" w:rsidRPr="007976D0" w:rsidRDefault="007976D0" w:rsidP="00701013">
            <w:pPr>
              <w:jc w:val="right"/>
              <w:rPr>
                <w:snapToGrid w:val="0"/>
                <w:color w:val="000000"/>
                <w:sz w:val="20"/>
                <w:szCs w:val="20"/>
              </w:rPr>
            </w:pPr>
          </w:p>
          <w:p w:rsidR="007976D0" w:rsidRPr="007976D0" w:rsidRDefault="007976D0" w:rsidP="00701013">
            <w:pPr>
              <w:jc w:val="right"/>
              <w:rPr>
                <w:snapToGrid w:val="0"/>
                <w:color w:val="000000"/>
                <w:sz w:val="20"/>
                <w:szCs w:val="20"/>
              </w:rPr>
            </w:pPr>
            <w:r w:rsidRPr="007976D0">
              <w:rPr>
                <w:snapToGrid w:val="0"/>
                <w:color w:val="000000"/>
                <w:sz w:val="20"/>
                <w:szCs w:val="20"/>
              </w:rPr>
              <w:t>407 524 400,0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 xml:space="preserve">Акцизы по подакцизным товарам (продукции), ввозимым на территорию Российской Федерации </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6 210 000,0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Платежи за пользование природными ресурсами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464 934 100,0</w:t>
            </w:r>
          </w:p>
        </w:tc>
      </w:tr>
      <w:tr w:rsidR="007976D0" w:rsidRPr="007976D0" w:rsidTr="00701013">
        <w:tc>
          <w:tcPr>
            <w:tcW w:w="7308" w:type="dxa"/>
            <w:gridSpan w:val="2"/>
          </w:tcPr>
          <w:p w:rsidR="007976D0" w:rsidRPr="007976D0" w:rsidRDefault="007976D0" w:rsidP="00701013">
            <w:pPr>
              <w:pStyle w:val="6"/>
              <w:outlineLvl w:val="5"/>
              <w:rPr>
                <w:b w:val="0"/>
                <w:sz w:val="20"/>
                <w:szCs w:val="20"/>
              </w:rPr>
            </w:pPr>
            <w:r w:rsidRPr="007976D0">
              <w:rPr>
                <w:b w:val="0"/>
                <w:sz w:val="20"/>
                <w:szCs w:val="20"/>
              </w:rPr>
              <w:t>Государственная пошлина</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18 555 900,0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Доходы от внешнеэкономической деятельности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919 093 800,0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p>
        </w:tc>
        <w:tc>
          <w:tcPr>
            <w:tcW w:w="2263" w:type="dxa"/>
          </w:tcPr>
          <w:p w:rsidR="007976D0" w:rsidRPr="007976D0" w:rsidRDefault="007976D0" w:rsidP="00701013">
            <w:pPr>
              <w:jc w:val="right"/>
              <w:rPr>
                <w:sz w:val="20"/>
                <w:szCs w:val="20"/>
              </w:rPr>
            </w:pP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Доходы от использования имущества, находящегося в государственной и муниципальной собственности</w:t>
            </w:r>
          </w:p>
        </w:tc>
        <w:tc>
          <w:tcPr>
            <w:tcW w:w="2263" w:type="dxa"/>
            <w:vAlign w:val="bottom"/>
          </w:tcPr>
          <w:p w:rsidR="007976D0" w:rsidRPr="007976D0" w:rsidRDefault="007976D0" w:rsidP="00701013">
            <w:pPr>
              <w:jc w:val="right"/>
              <w:rPr>
                <w:snapToGrid w:val="0"/>
                <w:color w:val="000000"/>
                <w:sz w:val="20"/>
                <w:szCs w:val="20"/>
              </w:rPr>
            </w:pPr>
          </w:p>
          <w:p w:rsidR="007976D0" w:rsidRPr="007976D0" w:rsidRDefault="007976D0" w:rsidP="00701013">
            <w:pPr>
              <w:jc w:val="right"/>
              <w:rPr>
                <w:snapToGrid w:val="0"/>
                <w:color w:val="000000"/>
                <w:sz w:val="20"/>
                <w:szCs w:val="20"/>
              </w:rPr>
            </w:pPr>
            <w:r w:rsidRPr="007976D0">
              <w:rPr>
                <w:snapToGrid w:val="0"/>
                <w:color w:val="000000"/>
                <w:sz w:val="20"/>
                <w:szCs w:val="20"/>
              </w:rPr>
              <w:t>73 004 000,0</w:t>
            </w:r>
          </w:p>
        </w:tc>
      </w:tr>
      <w:tr w:rsidR="007976D0" w:rsidRPr="007976D0" w:rsidTr="00701013">
        <w:tc>
          <w:tcPr>
            <w:tcW w:w="7308" w:type="dxa"/>
            <w:gridSpan w:val="2"/>
          </w:tcPr>
          <w:p w:rsidR="007976D0" w:rsidRPr="007976D0" w:rsidRDefault="007976D0" w:rsidP="00701013">
            <w:pPr>
              <w:pStyle w:val="7"/>
              <w:jc w:val="both"/>
              <w:outlineLvl w:val="6"/>
              <w:rPr>
                <w:b/>
                <w:sz w:val="20"/>
                <w:szCs w:val="20"/>
              </w:rPr>
            </w:pPr>
            <w:r w:rsidRPr="007976D0">
              <w:rPr>
                <w:b/>
                <w:sz w:val="20"/>
                <w:szCs w:val="20"/>
              </w:rPr>
              <w:t>Платежи при пользовании природными ресурсами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35 046 800,0</w:t>
            </w:r>
          </w:p>
        </w:tc>
      </w:tr>
      <w:tr w:rsidR="007976D0" w:rsidRPr="007976D0" w:rsidTr="00701013">
        <w:tc>
          <w:tcPr>
            <w:tcW w:w="7308" w:type="dxa"/>
            <w:gridSpan w:val="2"/>
          </w:tcPr>
          <w:p w:rsidR="007976D0" w:rsidRPr="007976D0" w:rsidRDefault="007976D0" w:rsidP="00701013">
            <w:pPr>
              <w:pStyle w:val="7"/>
              <w:jc w:val="both"/>
              <w:outlineLvl w:val="6"/>
              <w:rPr>
                <w:b/>
                <w:sz w:val="20"/>
                <w:szCs w:val="20"/>
              </w:rPr>
            </w:pPr>
            <w:r w:rsidRPr="007976D0">
              <w:rPr>
                <w:b/>
                <w:sz w:val="20"/>
                <w:szCs w:val="20"/>
              </w:rPr>
              <w:t>Доходы от оказания платных услуг и компенсации затрат государства</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58 083 700,0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Доходы от продажи материальных и нематериальных активов</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874 500,0</w:t>
            </w:r>
          </w:p>
        </w:tc>
      </w:tr>
      <w:tr w:rsidR="007976D0" w:rsidRPr="007976D0" w:rsidTr="00701013">
        <w:tc>
          <w:tcPr>
            <w:tcW w:w="7308" w:type="dxa"/>
            <w:gridSpan w:val="2"/>
          </w:tcPr>
          <w:p w:rsidR="007976D0" w:rsidRPr="007976D0" w:rsidRDefault="007976D0" w:rsidP="00701013">
            <w:pPr>
              <w:pStyle w:val="8"/>
              <w:jc w:val="both"/>
              <w:outlineLvl w:val="7"/>
              <w:rPr>
                <w:b/>
                <w:sz w:val="20"/>
                <w:szCs w:val="20"/>
              </w:rPr>
            </w:pPr>
            <w:r w:rsidRPr="007976D0">
              <w:rPr>
                <w:b/>
                <w:sz w:val="20"/>
                <w:szCs w:val="20"/>
              </w:rPr>
              <w:t>Административные платежи и сборы</w:t>
            </w:r>
          </w:p>
        </w:tc>
        <w:tc>
          <w:tcPr>
            <w:tcW w:w="2263" w:type="dxa"/>
          </w:tcPr>
          <w:p w:rsidR="007976D0" w:rsidRPr="007976D0" w:rsidRDefault="007976D0" w:rsidP="00701013">
            <w:pPr>
              <w:jc w:val="right"/>
              <w:rPr>
                <w:snapToGrid w:val="0"/>
                <w:color w:val="000000"/>
                <w:sz w:val="20"/>
                <w:szCs w:val="20"/>
              </w:rPr>
            </w:pPr>
            <w:r w:rsidRPr="007976D0">
              <w:rPr>
                <w:snapToGrid w:val="0"/>
                <w:color w:val="000000"/>
                <w:sz w:val="20"/>
                <w:szCs w:val="20"/>
              </w:rPr>
              <w:t>1 714 000,0</w:t>
            </w:r>
          </w:p>
        </w:tc>
      </w:tr>
      <w:tr w:rsidR="007976D0" w:rsidRPr="007976D0" w:rsidTr="00701013">
        <w:tc>
          <w:tcPr>
            <w:tcW w:w="7308" w:type="dxa"/>
            <w:gridSpan w:val="2"/>
          </w:tcPr>
          <w:p w:rsidR="007976D0" w:rsidRPr="007976D0" w:rsidRDefault="007976D0" w:rsidP="00701013">
            <w:pPr>
              <w:pStyle w:val="6"/>
              <w:outlineLvl w:val="5"/>
              <w:rPr>
                <w:b w:val="0"/>
                <w:sz w:val="20"/>
                <w:szCs w:val="20"/>
              </w:rPr>
            </w:pPr>
            <w:r w:rsidRPr="007976D0">
              <w:rPr>
                <w:b w:val="0"/>
                <w:sz w:val="20"/>
                <w:szCs w:val="20"/>
              </w:rPr>
              <w:t>Штрафы, санкции, возмещение ущерба</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1 483 900,0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Прочие доходы</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4 088 600,0</w:t>
            </w:r>
          </w:p>
        </w:tc>
      </w:tr>
      <w:tr w:rsidR="007976D0" w:rsidRPr="007976D0" w:rsidTr="00701013">
        <w:tc>
          <w:tcPr>
            <w:tcW w:w="5696" w:type="dxa"/>
            <w:tcBorders>
              <w:left w:val="nil"/>
              <w:bottom w:val="nil"/>
            </w:tcBorders>
          </w:tcPr>
          <w:p w:rsidR="007976D0" w:rsidRPr="007976D0" w:rsidRDefault="007976D0" w:rsidP="00701013">
            <w:pPr>
              <w:rPr>
                <w:sz w:val="20"/>
                <w:szCs w:val="20"/>
              </w:rPr>
            </w:pPr>
          </w:p>
        </w:tc>
        <w:tc>
          <w:tcPr>
            <w:tcW w:w="1612" w:type="dxa"/>
          </w:tcPr>
          <w:p w:rsidR="007976D0" w:rsidRPr="007976D0" w:rsidRDefault="007976D0" w:rsidP="00701013">
            <w:pPr>
              <w:rPr>
                <w:b/>
                <w:sz w:val="20"/>
                <w:szCs w:val="20"/>
              </w:rPr>
            </w:pPr>
            <w:r w:rsidRPr="007976D0">
              <w:rPr>
                <w:b/>
                <w:sz w:val="20"/>
                <w:szCs w:val="20"/>
              </w:rPr>
              <w:t>Всего:</w:t>
            </w:r>
          </w:p>
        </w:tc>
        <w:tc>
          <w:tcPr>
            <w:tcW w:w="2263" w:type="dxa"/>
            <w:vAlign w:val="bottom"/>
          </w:tcPr>
          <w:p w:rsidR="007976D0" w:rsidRPr="007976D0" w:rsidRDefault="007976D0" w:rsidP="00701013">
            <w:pPr>
              <w:ind w:left="-313"/>
              <w:jc w:val="right"/>
              <w:rPr>
                <w:b/>
                <w:sz w:val="20"/>
                <w:szCs w:val="20"/>
              </w:rPr>
            </w:pPr>
            <w:r w:rsidRPr="007976D0">
              <w:rPr>
                <w:b/>
                <w:sz w:val="20"/>
                <w:szCs w:val="20"/>
              </w:rPr>
              <w:t>3 326 041 100,0</w:t>
            </w:r>
          </w:p>
        </w:tc>
      </w:tr>
    </w:tbl>
    <w:p w:rsidR="007976D0" w:rsidRPr="005250E6" w:rsidRDefault="007976D0" w:rsidP="007976D0">
      <w:pPr>
        <w:rPr>
          <w:sz w:val="28"/>
          <w:szCs w:val="28"/>
        </w:rPr>
      </w:pPr>
    </w:p>
    <w:p w:rsidR="007976D0" w:rsidRDefault="007976D0" w:rsidP="007976D0">
      <w:pPr>
        <w:jc w:val="right"/>
        <w:rPr>
          <w:sz w:val="28"/>
          <w:szCs w:val="28"/>
        </w:rPr>
      </w:pPr>
      <w:r>
        <w:rPr>
          <w:sz w:val="28"/>
          <w:szCs w:val="28"/>
        </w:rPr>
        <w:br w:type="page"/>
      </w:r>
      <w:r w:rsidRPr="005250E6">
        <w:rPr>
          <w:sz w:val="28"/>
          <w:szCs w:val="28"/>
        </w:rPr>
        <w:t xml:space="preserve">Приложение </w:t>
      </w:r>
      <w:r>
        <w:rPr>
          <w:sz w:val="28"/>
          <w:szCs w:val="28"/>
        </w:rPr>
        <w:t>3</w:t>
      </w:r>
      <w:r w:rsidRPr="005250E6">
        <w:rPr>
          <w:sz w:val="28"/>
          <w:szCs w:val="28"/>
        </w:rPr>
        <w:t>.</w:t>
      </w:r>
    </w:p>
    <w:p w:rsidR="007976D0" w:rsidRPr="005250E6" w:rsidRDefault="007976D0" w:rsidP="007976D0">
      <w:pPr>
        <w:jc w:val="right"/>
        <w:rPr>
          <w:sz w:val="28"/>
          <w:szCs w:val="28"/>
        </w:rPr>
      </w:pPr>
    </w:p>
    <w:p w:rsidR="007976D0" w:rsidRDefault="007976D0" w:rsidP="007976D0">
      <w:pPr>
        <w:jc w:val="center"/>
        <w:rPr>
          <w:b/>
          <w:sz w:val="28"/>
          <w:szCs w:val="28"/>
        </w:rPr>
      </w:pPr>
      <w:r>
        <w:rPr>
          <w:b/>
          <w:sz w:val="28"/>
          <w:szCs w:val="28"/>
        </w:rPr>
        <w:t xml:space="preserve">Поступление доходов в федеральный бюджет в </w:t>
      </w:r>
      <w:r w:rsidRPr="005250E6">
        <w:rPr>
          <w:b/>
          <w:sz w:val="28"/>
          <w:szCs w:val="28"/>
        </w:rPr>
        <w:t xml:space="preserve"> 200</w:t>
      </w:r>
      <w:r>
        <w:rPr>
          <w:b/>
          <w:sz w:val="28"/>
          <w:szCs w:val="28"/>
        </w:rPr>
        <w:t>6</w:t>
      </w:r>
      <w:r w:rsidRPr="005250E6">
        <w:rPr>
          <w:b/>
          <w:sz w:val="28"/>
          <w:szCs w:val="28"/>
        </w:rPr>
        <w:t xml:space="preserve"> год</w:t>
      </w:r>
      <w:r>
        <w:rPr>
          <w:b/>
          <w:sz w:val="28"/>
          <w:szCs w:val="28"/>
        </w:rPr>
        <w:t>у</w:t>
      </w:r>
    </w:p>
    <w:p w:rsidR="007976D0" w:rsidRPr="005250E6" w:rsidRDefault="007976D0" w:rsidP="007976D0">
      <w:pPr>
        <w:jc w:val="center"/>
        <w:rPr>
          <w:b/>
          <w:sz w:val="28"/>
          <w:szCs w:val="28"/>
        </w:rPr>
      </w:pPr>
    </w:p>
    <w:p w:rsidR="007976D0" w:rsidRPr="005250E6" w:rsidRDefault="007976D0" w:rsidP="007976D0">
      <w:pPr>
        <w:jc w:val="right"/>
        <w:rPr>
          <w:sz w:val="28"/>
          <w:szCs w:val="28"/>
        </w:rPr>
      </w:pPr>
      <w:r>
        <w:rPr>
          <w:sz w:val="28"/>
          <w:szCs w:val="28"/>
        </w:rPr>
        <w:t>(тыс.руб.)</w:t>
      </w:r>
    </w:p>
    <w:tbl>
      <w:tblPr>
        <w:tblStyle w:val="a3"/>
        <w:tblW w:w="0" w:type="auto"/>
        <w:tblLook w:val="01E0" w:firstRow="1" w:lastRow="1" w:firstColumn="1" w:lastColumn="1" w:noHBand="0" w:noVBand="0"/>
      </w:tblPr>
      <w:tblGrid>
        <w:gridCol w:w="5696"/>
        <w:gridCol w:w="1612"/>
        <w:gridCol w:w="2263"/>
      </w:tblGrid>
      <w:tr w:rsidR="007976D0" w:rsidRPr="007976D0" w:rsidTr="00701013">
        <w:tc>
          <w:tcPr>
            <w:tcW w:w="7308" w:type="dxa"/>
            <w:gridSpan w:val="2"/>
          </w:tcPr>
          <w:p w:rsidR="007976D0" w:rsidRPr="007976D0" w:rsidRDefault="007976D0" w:rsidP="00701013">
            <w:pPr>
              <w:jc w:val="center"/>
              <w:rPr>
                <w:sz w:val="20"/>
                <w:szCs w:val="20"/>
              </w:rPr>
            </w:pPr>
            <w:r w:rsidRPr="007976D0">
              <w:rPr>
                <w:sz w:val="20"/>
                <w:szCs w:val="20"/>
              </w:rPr>
              <w:t>Наименование налога (сбора)</w:t>
            </w:r>
          </w:p>
        </w:tc>
        <w:tc>
          <w:tcPr>
            <w:tcW w:w="2263" w:type="dxa"/>
          </w:tcPr>
          <w:p w:rsidR="007976D0" w:rsidRPr="007976D0" w:rsidRDefault="007976D0" w:rsidP="00701013">
            <w:pPr>
              <w:jc w:val="center"/>
              <w:rPr>
                <w:sz w:val="20"/>
                <w:szCs w:val="20"/>
              </w:rPr>
            </w:pPr>
            <w:r w:rsidRPr="007976D0">
              <w:rPr>
                <w:sz w:val="20"/>
                <w:szCs w:val="20"/>
              </w:rPr>
              <w:t>Сумма</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Налог на прибыль организаций</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344 838 100,0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Единый социальный налог, зачисляемый в федеральный бюджет</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302 090 200,0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Налог на добавленную стоимость на товары  (работы, услуги), реализуемые на территории Российской Федерации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1 123 721 400,0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 xml:space="preserve">Акцизы по подакцизным товарам (продукции), производимым на территории Российской Федерации </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88 526 100,0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 xml:space="preserve">Налог на добавленную стоимость на товары, ввозимые на территорию Российской      Федерации </w:t>
            </w:r>
          </w:p>
        </w:tc>
        <w:tc>
          <w:tcPr>
            <w:tcW w:w="2263" w:type="dxa"/>
            <w:vAlign w:val="bottom"/>
          </w:tcPr>
          <w:p w:rsidR="007976D0" w:rsidRPr="007976D0" w:rsidRDefault="007976D0" w:rsidP="00701013">
            <w:pPr>
              <w:jc w:val="right"/>
              <w:rPr>
                <w:snapToGrid w:val="0"/>
                <w:color w:val="000000"/>
                <w:sz w:val="20"/>
                <w:szCs w:val="20"/>
              </w:rPr>
            </w:pPr>
          </w:p>
          <w:p w:rsidR="007976D0" w:rsidRPr="007976D0" w:rsidRDefault="007976D0" w:rsidP="00701013">
            <w:pPr>
              <w:jc w:val="right"/>
              <w:rPr>
                <w:snapToGrid w:val="0"/>
                <w:color w:val="000000"/>
                <w:sz w:val="20"/>
                <w:szCs w:val="20"/>
              </w:rPr>
            </w:pPr>
            <w:r w:rsidRPr="007976D0">
              <w:rPr>
                <w:snapToGrid w:val="0"/>
                <w:color w:val="000000"/>
                <w:sz w:val="20"/>
                <w:szCs w:val="20"/>
              </w:rPr>
              <w:t>510 621 200,0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 xml:space="preserve">Акцизы по подакцизным товарам (продукции), ввозимым на территорию Российской Федерации </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21 661 400,0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Налоги, сборы и регулярные платежи за пользование природными ресурсами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753 309 000,0</w:t>
            </w:r>
          </w:p>
        </w:tc>
      </w:tr>
      <w:tr w:rsidR="007976D0" w:rsidRPr="007976D0" w:rsidTr="00701013">
        <w:tc>
          <w:tcPr>
            <w:tcW w:w="7308" w:type="dxa"/>
            <w:gridSpan w:val="2"/>
          </w:tcPr>
          <w:p w:rsidR="007976D0" w:rsidRPr="007976D0" w:rsidRDefault="007976D0" w:rsidP="00701013">
            <w:pPr>
              <w:pStyle w:val="6"/>
              <w:outlineLvl w:val="5"/>
              <w:rPr>
                <w:b w:val="0"/>
                <w:sz w:val="20"/>
                <w:szCs w:val="20"/>
              </w:rPr>
            </w:pPr>
            <w:r w:rsidRPr="007976D0">
              <w:rPr>
                <w:b w:val="0"/>
                <w:sz w:val="20"/>
                <w:szCs w:val="20"/>
              </w:rPr>
              <w:t>Государственная пошлина, сборы</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23 058 500,0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Доходы от внешнеэкономической деятельности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1 662 922 600,0</w:t>
            </w:r>
          </w:p>
        </w:tc>
      </w:tr>
      <w:tr w:rsidR="007976D0" w:rsidRPr="007976D0" w:rsidTr="00701013">
        <w:tc>
          <w:tcPr>
            <w:tcW w:w="7308" w:type="dxa"/>
            <w:gridSpan w:val="2"/>
          </w:tcPr>
          <w:p w:rsidR="007976D0" w:rsidRPr="007976D0" w:rsidRDefault="007976D0" w:rsidP="00701013">
            <w:pPr>
              <w:pStyle w:val="ConsNonformat"/>
              <w:jc w:val="both"/>
              <w:rPr>
                <w:rFonts w:ascii="Times New Roman" w:hAnsi="Times New Roman"/>
              </w:rPr>
            </w:pPr>
          </w:p>
        </w:tc>
        <w:tc>
          <w:tcPr>
            <w:tcW w:w="2263" w:type="dxa"/>
          </w:tcPr>
          <w:p w:rsidR="007976D0" w:rsidRPr="007976D0" w:rsidRDefault="007976D0" w:rsidP="00701013">
            <w:pPr>
              <w:jc w:val="right"/>
              <w:rPr>
                <w:sz w:val="20"/>
                <w:szCs w:val="20"/>
              </w:rPr>
            </w:pP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Доходы от использования имущества, находящегося в государственной и муниципальной собственности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85 769 000,0</w:t>
            </w:r>
          </w:p>
        </w:tc>
      </w:tr>
      <w:tr w:rsidR="007976D0" w:rsidRPr="007976D0" w:rsidTr="00701013">
        <w:tc>
          <w:tcPr>
            <w:tcW w:w="7308" w:type="dxa"/>
            <w:gridSpan w:val="2"/>
          </w:tcPr>
          <w:p w:rsidR="007976D0" w:rsidRPr="007976D0" w:rsidRDefault="007976D0" w:rsidP="00701013">
            <w:pPr>
              <w:pStyle w:val="7"/>
              <w:jc w:val="both"/>
              <w:outlineLvl w:val="6"/>
              <w:rPr>
                <w:b/>
                <w:sz w:val="20"/>
                <w:szCs w:val="20"/>
              </w:rPr>
            </w:pPr>
            <w:r w:rsidRPr="007976D0">
              <w:rPr>
                <w:b/>
                <w:sz w:val="20"/>
                <w:szCs w:val="20"/>
              </w:rPr>
              <w:t>Платежи при пользовании природными ресурсами</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29 544 300,0</w:t>
            </w:r>
          </w:p>
        </w:tc>
      </w:tr>
      <w:tr w:rsidR="007976D0" w:rsidRPr="007976D0" w:rsidTr="00701013">
        <w:tc>
          <w:tcPr>
            <w:tcW w:w="7308" w:type="dxa"/>
            <w:gridSpan w:val="2"/>
          </w:tcPr>
          <w:p w:rsidR="007976D0" w:rsidRPr="007976D0" w:rsidRDefault="007976D0" w:rsidP="00701013">
            <w:pPr>
              <w:pStyle w:val="7"/>
              <w:jc w:val="both"/>
              <w:outlineLvl w:val="6"/>
              <w:rPr>
                <w:b/>
                <w:sz w:val="20"/>
                <w:szCs w:val="20"/>
              </w:rPr>
            </w:pPr>
            <w:r w:rsidRPr="007976D0">
              <w:rPr>
                <w:b/>
                <w:sz w:val="20"/>
                <w:szCs w:val="20"/>
              </w:rPr>
              <w:t>Доходы от оказания платных услуг и компенсации затрат государства</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89 837 800,0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Доходы от продажи материальных и нематериальных активов</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1 328 300,0</w:t>
            </w:r>
          </w:p>
        </w:tc>
      </w:tr>
      <w:tr w:rsidR="007976D0" w:rsidRPr="007976D0" w:rsidTr="00701013">
        <w:tc>
          <w:tcPr>
            <w:tcW w:w="7308" w:type="dxa"/>
            <w:gridSpan w:val="2"/>
          </w:tcPr>
          <w:p w:rsidR="007976D0" w:rsidRPr="007976D0" w:rsidRDefault="007976D0" w:rsidP="00701013">
            <w:pPr>
              <w:pStyle w:val="8"/>
              <w:jc w:val="both"/>
              <w:outlineLvl w:val="7"/>
              <w:rPr>
                <w:b/>
                <w:sz w:val="20"/>
                <w:szCs w:val="20"/>
              </w:rPr>
            </w:pPr>
            <w:r w:rsidRPr="007976D0">
              <w:rPr>
                <w:b/>
                <w:sz w:val="20"/>
                <w:szCs w:val="20"/>
              </w:rPr>
              <w:t>Административные платежи и сборы</w:t>
            </w:r>
          </w:p>
        </w:tc>
        <w:tc>
          <w:tcPr>
            <w:tcW w:w="2263" w:type="dxa"/>
          </w:tcPr>
          <w:p w:rsidR="007976D0" w:rsidRPr="007976D0" w:rsidRDefault="007976D0" w:rsidP="00701013">
            <w:pPr>
              <w:jc w:val="right"/>
              <w:rPr>
                <w:snapToGrid w:val="0"/>
                <w:color w:val="000000"/>
                <w:sz w:val="20"/>
                <w:szCs w:val="20"/>
              </w:rPr>
            </w:pPr>
            <w:r w:rsidRPr="007976D0">
              <w:rPr>
                <w:snapToGrid w:val="0"/>
                <w:color w:val="000000"/>
                <w:sz w:val="20"/>
                <w:szCs w:val="20"/>
              </w:rPr>
              <w:t>3 537 600,0</w:t>
            </w:r>
          </w:p>
        </w:tc>
      </w:tr>
      <w:tr w:rsidR="007976D0" w:rsidRPr="007976D0" w:rsidTr="00701013">
        <w:tc>
          <w:tcPr>
            <w:tcW w:w="7308" w:type="dxa"/>
            <w:gridSpan w:val="2"/>
          </w:tcPr>
          <w:p w:rsidR="007976D0" w:rsidRPr="007976D0" w:rsidRDefault="007976D0" w:rsidP="00701013">
            <w:pPr>
              <w:pStyle w:val="6"/>
              <w:outlineLvl w:val="5"/>
              <w:rPr>
                <w:b w:val="0"/>
                <w:sz w:val="20"/>
                <w:szCs w:val="20"/>
              </w:rPr>
            </w:pPr>
            <w:r w:rsidRPr="007976D0">
              <w:rPr>
                <w:b w:val="0"/>
                <w:sz w:val="20"/>
                <w:szCs w:val="20"/>
              </w:rPr>
              <w:t>Штрафы, санкции, возмещение ущерба</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2 049 500,0</w:t>
            </w:r>
          </w:p>
        </w:tc>
      </w:tr>
      <w:tr w:rsidR="007976D0" w:rsidRPr="007976D0" w:rsidTr="00701013">
        <w:tc>
          <w:tcPr>
            <w:tcW w:w="7308" w:type="dxa"/>
            <w:gridSpan w:val="2"/>
          </w:tcPr>
          <w:p w:rsidR="007976D0" w:rsidRPr="007976D0" w:rsidRDefault="007976D0" w:rsidP="00701013">
            <w:pPr>
              <w:jc w:val="both"/>
              <w:rPr>
                <w:snapToGrid w:val="0"/>
                <w:color w:val="000000"/>
                <w:sz w:val="20"/>
                <w:szCs w:val="20"/>
              </w:rPr>
            </w:pPr>
            <w:r w:rsidRPr="007976D0">
              <w:rPr>
                <w:snapToGrid w:val="0"/>
                <w:color w:val="000000"/>
                <w:sz w:val="20"/>
                <w:szCs w:val="20"/>
              </w:rPr>
              <w:t>Прочие доходы</w:t>
            </w:r>
          </w:p>
        </w:tc>
        <w:tc>
          <w:tcPr>
            <w:tcW w:w="2263" w:type="dxa"/>
            <w:vAlign w:val="bottom"/>
          </w:tcPr>
          <w:p w:rsidR="007976D0" w:rsidRPr="007976D0" w:rsidRDefault="007976D0" w:rsidP="00701013">
            <w:pPr>
              <w:jc w:val="right"/>
              <w:rPr>
                <w:snapToGrid w:val="0"/>
                <w:color w:val="000000"/>
                <w:sz w:val="20"/>
                <w:szCs w:val="20"/>
              </w:rPr>
            </w:pPr>
            <w:r w:rsidRPr="007976D0">
              <w:rPr>
                <w:snapToGrid w:val="0"/>
                <w:color w:val="000000"/>
                <w:sz w:val="20"/>
                <w:szCs w:val="20"/>
              </w:rPr>
              <w:t>3 243 500,0</w:t>
            </w:r>
          </w:p>
        </w:tc>
      </w:tr>
      <w:tr w:rsidR="007976D0" w:rsidRPr="007976D0" w:rsidTr="00701013">
        <w:tc>
          <w:tcPr>
            <w:tcW w:w="5696" w:type="dxa"/>
            <w:tcBorders>
              <w:left w:val="nil"/>
              <w:bottom w:val="nil"/>
            </w:tcBorders>
          </w:tcPr>
          <w:p w:rsidR="007976D0" w:rsidRPr="007976D0" w:rsidRDefault="007976D0" w:rsidP="00701013">
            <w:pPr>
              <w:rPr>
                <w:sz w:val="20"/>
                <w:szCs w:val="20"/>
              </w:rPr>
            </w:pPr>
          </w:p>
        </w:tc>
        <w:tc>
          <w:tcPr>
            <w:tcW w:w="1612" w:type="dxa"/>
          </w:tcPr>
          <w:p w:rsidR="007976D0" w:rsidRPr="007976D0" w:rsidRDefault="007976D0" w:rsidP="00701013">
            <w:pPr>
              <w:rPr>
                <w:b/>
                <w:sz w:val="20"/>
                <w:szCs w:val="20"/>
              </w:rPr>
            </w:pPr>
            <w:r w:rsidRPr="007976D0">
              <w:rPr>
                <w:b/>
                <w:sz w:val="20"/>
                <w:szCs w:val="20"/>
              </w:rPr>
              <w:t>Всего:</w:t>
            </w:r>
          </w:p>
        </w:tc>
        <w:tc>
          <w:tcPr>
            <w:tcW w:w="2263" w:type="dxa"/>
            <w:vAlign w:val="bottom"/>
          </w:tcPr>
          <w:p w:rsidR="007976D0" w:rsidRPr="007976D0" w:rsidRDefault="007976D0" w:rsidP="00701013">
            <w:pPr>
              <w:jc w:val="right"/>
              <w:rPr>
                <w:b/>
                <w:snapToGrid w:val="0"/>
                <w:sz w:val="20"/>
                <w:szCs w:val="20"/>
              </w:rPr>
            </w:pPr>
            <w:r w:rsidRPr="007976D0">
              <w:rPr>
                <w:b/>
                <w:snapToGrid w:val="0"/>
                <w:sz w:val="20"/>
                <w:szCs w:val="20"/>
              </w:rPr>
              <w:t>5 046 137 500,0</w:t>
            </w:r>
          </w:p>
        </w:tc>
      </w:tr>
    </w:tbl>
    <w:p w:rsidR="007976D0" w:rsidRPr="005250E6" w:rsidRDefault="007976D0" w:rsidP="007976D0">
      <w:pPr>
        <w:rPr>
          <w:sz w:val="28"/>
          <w:szCs w:val="28"/>
        </w:rPr>
      </w:pPr>
    </w:p>
    <w:p w:rsidR="007976D0" w:rsidRPr="005250E6" w:rsidRDefault="007976D0" w:rsidP="007976D0">
      <w:pPr>
        <w:jc w:val="right"/>
        <w:rPr>
          <w:sz w:val="28"/>
          <w:szCs w:val="28"/>
        </w:rPr>
      </w:pPr>
    </w:p>
    <w:p w:rsidR="007976D0" w:rsidRDefault="007976D0" w:rsidP="007976D0">
      <w:pPr>
        <w:jc w:val="center"/>
        <w:rPr>
          <w:b/>
          <w:sz w:val="28"/>
          <w:szCs w:val="28"/>
        </w:rPr>
      </w:pPr>
      <w:r w:rsidRPr="005250E6">
        <w:rPr>
          <w:b/>
          <w:sz w:val="28"/>
          <w:szCs w:val="28"/>
        </w:rPr>
        <w:t>Распределение расходов федерального бюджета на 200</w:t>
      </w:r>
      <w:r>
        <w:rPr>
          <w:b/>
          <w:sz w:val="28"/>
          <w:szCs w:val="28"/>
        </w:rPr>
        <w:t>5</w:t>
      </w:r>
      <w:r w:rsidRPr="005250E6">
        <w:rPr>
          <w:b/>
          <w:sz w:val="28"/>
          <w:szCs w:val="28"/>
        </w:rPr>
        <w:t xml:space="preserve"> год</w:t>
      </w:r>
      <w:r>
        <w:rPr>
          <w:b/>
          <w:sz w:val="28"/>
          <w:szCs w:val="28"/>
        </w:rPr>
        <w:t>.</w:t>
      </w:r>
    </w:p>
    <w:p w:rsidR="007976D0" w:rsidRPr="005250E6" w:rsidRDefault="007976D0" w:rsidP="007976D0">
      <w:pPr>
        <w:jc w:val="center"/>
        <w:rPr>
          <w:b/>
          <w:sz w:val="28"/>
          <w:szCs w:val="28"/>
        </w:rPr>
      </w:pPr>
    </w:p>
    <w:p w:rsidR="007976D0" w:rsidRPr="005250E6" w:rsidRDefault="007976D0" w:rsidP="007976D0">
      <w:pPr>
        <w:jc w:val="right"/>
        <w:rPr>
          <w:sz w:val="28"/>
          <w:szCs w:val="28"/>
        </w:rPr>
      </w:pPr>
      <w:r>
        <w:rPr>
          <w:sz w:val="28"/>
          <w:szCs w:val="28"/>
        </w:rPr>
        <w:t>(тыс.руб.)</w:t>
      </w:r>
    </w:p>
    <w:tbl>
      <w:tblPr>
        <w:tblStyle w:val="a3"/>
        <w:tblW w:w="0" w:type="auto"/>
        <w:tblLook w:val="01E0" w:firstRow="1" w:lastRow="1" w:firstColumn="1" w:lastColumn="1" w:noHBand="0" w:noVBand="0"/>
      </w:tblPr>
      <w:tblGrid>
        <w:gridCol w:w="5696"/>
        <w:gridCol w:w="1792"/>
        <w:gridCol w:w="2083"/>
      </w:tblGrid>
      <w:tr w:rsidR="007976D0" w:rsidRPr="007976D0" w:rsidTr="00701013">
        <w:tc>
          <w:tcPr>
            <w:tcW w:w="7488" w:type="dxa"/>
            <w:gridSpan w:val="2"/>
          </w:tcPr>
          <w:p w:rsidR="007976D0" w:rsidRPr="007976D0" w:rsidRDefault="007976D0" w:rsidP="00701013">
            <w:pPr>
              <w:jc w:val="center"/>
              <w:rPr>
                <w:sz w:val="20"/>
                <w:szCs w:val="20"/>
              </w:rPr>
            </w:pPr>
            <w:r w:rsidRPr="007976D0">
              <w:rPr>
                <w:sz w:val="20"/>
                <w:szCs w:val="20"/>
              </w:rPr>
              <w:t>Наименование</w:t>
            </w:r>
          </w:p>
        </w:tc>
        <w:tc>
          <w:tcPr>
            <w:tcW w:w="2083" w:type="dxa"/>
          </w:tcPr>
          <w:p w:rsidR="007976D0" w:rsidRPr="007976D0" w:rsidRDefault="007976D0" w:rsidP="00701013">
            <w:pPr>
              <w:jc w:val="center"/>
              <w:rPr>
                <w:sz w:val="20"/>
                <w:szCs w:val="20"/>
              </w:rPr>
            </w:pPr>
            <w:r w:rsidRPr="007976D0">
              <w:rPr>
                <w:sz w:val="20"/>
                <w:szCs w:val="20"/>
              </w:rPr>
              <w:t>Сумма</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Государственное управление и местное самоуправление</w:t>
            </w:r>
          </w:p>
        </w:tc>
        <w:tc>
          <w:tcPr>
            <w:tcW w:w="2083" w:type="dxa"/>
          </w:tcPr>
          <w:p w:rsidR="007976D0" w:rsidRPr="007976D0" w:rsidRDefault="007976D0" w:rsidP="00701013">
            <w:pPr>
              <w:jc w:val="right"/>
              <w:rPr>
                <w:sz w:val="20"/>
                <w:szCs w:val="20"/>
              </w:rPr>
            </w:pPr>
            <w:r w:rsidRPr="007976D0">
              <w:rPr>
                <w:sz w:val="20"/>
                <w:szCs w:val="20"/>
              </w:rPr>
              <w:t>76 967 150,3</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Судебная власть </w:t>
            </w:r>
          </w:p>
        </w:tc>
        <w:tc>
          <w:tcPr>
            <w:tcW w:w="2083" w:type="dxa"/>
          </w:tcPr>
          <w:p w:rsidR="007976D0" w:rsidRPr="007976D0" w:rsidRDefault="007976D0" w:rsidP="00701013">
            <w:pPr>
              <w:jc w:val="right"/>
              <w:rPr>
                <w:sz w:val="20"/>
                <w:szCs w:val="20"/>
              </w:rPr>
            </w:pPr>
            <w:r w:rsidRPr="007976D0">
              <w:rPr>
                <w:sz w:val="20"/>
                <w:szCs w:val="20"/>
              </w:rPr>
              <w:t>33 250 793,1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Международная деятельность</w:t>
            </w:r>
          </w:p>
        </w:tc>
        <w:tc>
          <w:tcPr>
            <w:tcW w:w="2083" w:type="dxa"/>
          </w:tcPr>
          <w:p w:rsidR="007976D0" w:rsidRPr="007976D0" w:rsidRDefault="007976D0" w:rsidP="00701013">
            <w:pPr>
              <w:jc w:val="right"/>
              <w:rPr>
                <w:sz w:val="20"/>
                <w:szCs w:val="20"/>
              </w:rPr>
            </w:pPr>
            <w:r w:rsidRPr="007976D0">
              <w:rPr>
                <w:sz w:val="20"/>
                <w:szCs w:val="20"/>
              </w:rPr>
              <w:t>45 085 221,9</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Национальная оборона</w:t>
            </w:r>
          </w:p>
        </w:tc>
        <w:tc>
          <w:tcPr>
            <w:tcW w:w="2083" w:type="dxa"/>
          </w:tcPr>
          <w:p w:rsidR="007976D0" w:rsidRPr="007976D0" w:rsidRDefault="007976D0" w:rsidP="00701013">
            <w:pPr>
              <w:jc w:val="right"/>
              <w:rPr>
                <w:sz w:val="20"/>
                <w:szCs w:val="20"/>
              </w:rPr>
            </w:pPr>
            <w:r w:rsidRPr="007976D0">
              <w:rPr>
                <w:sz w:val="20"/>
                <w:szCs w:val="20"/>
              </w:rPr>
              <w:t>411 472 653,4</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Правоохранительная деятельность и обеспечение безопасности государства</w:t>
            </w:r>
          </w:p>
        </w:tc>
        <w:tc>
          <w:tcPr>
            <w:tcW w:w="2083" w:type="dxa"/>
          </w:tcPr>
          <w:p w:rsidR="007976D0" w:rsidRPr="007976D0" w:rsidRDefault="007976D0" w:rsidP="00701013">
            <w:pPr>
              <w:jc w:val="right"/>
              <w:rPr>
                <w:sz w:val="20"/>
                <w:szCs w:val="20"/>
              </w:rPr>
            </w:pPr>
            <w:r w:rsidRPr="007976D0">
              <w:rPr>
                <w:sz w:val="20"/>
                <w:szCs w:val="20"/>
              </w:rPr>
              <w:t>310 577 078,1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Фундаментальное исследование и содействие научно-техническому процессу</w:t>
            </w:r>
          </w:p>
        </w:tc>
        <w:tc>
          <w:tcPr>
            <w:tcW w:w="2083" w:type="dxa"/>
          </w:tcPr>
          <w:p w:rsidR="007976D0" w:rsidRPr="007976D0" w:rsidRDefault="007976D0" w:rsidP="00701013">
            <w:pPr>
              <w:jc w:val="right"/>
              <w:rPr>
                <w:sz w:val="20"/>
                <w:szCs w:val="20"/>
              </w:rPr>
            </w:pPr>
            <w:r w:rsidRPr="007976D0">
              <w:rPr>
                <w:sz w:val="20"/>
                <w:szCs w:val="20"/>
              </w:rPr>
              <w:t>46 200 000,0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Промышленность, энергетика и строительство</w:t>
            </w:r>
          </w:p>
        </w:tc>
        <w:tc>
          <w:tcPr>
            <w:tcW w:w="2083" w:type="dxa"/>
          </w:tcPr>
          <w:p w:rsidR="007976D0" w:rsidRPr="007976D0" w:rsidRDefault="007976D0" w:rsidP="00701013">
            <w:pPr>
              <w:jc w:val="right"/>
              <w:rPr>
                <w:sz w:val="20"/>
                <w:szCs w:val="20"/>
              </w:rPr>
            </w:pPr>
            <w:r w:rsidRPr="007976D0">
              <w:rPr>
                <w:sz w:val="20"/>
                <w:szCs w:val="20"/>
              </w:rPr>
              <w:t>67 598 674,3</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Сельское хозяйство и рыболовство </w:t>
            </w:r>
          </w:p>
        </w:tc>
        <w:tc>
          <w:tcPr>
            <w:tcW w:w="2083" w:type="dxa"/>
          </w:tcPr>
          <w:p w:rsidR="007976D0" w:rsidRPr="007976D0" w:rsidRDefault="007976D0" w:rsidP="00701013">
            <w:pPr>
              <w:jc w:val="right"/>
              <w:rPr>
                <w:sz w:val="20"/>
                <w:szCs w:val="20"/>
              </w:rPr>
            </w:pPr>
            <w:r w:rsidRPr="007976D0">
              <w:rPr>
                <w:sz w:val="20"/>
                <w:szCs w:val="20"/>
              </w:rPr>
              <w:t>29 578 678,8</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Охрана окружающей среды и природных ресурсов, гидрометеорология, картография и геодезия</w:t>
            </w:r>
          </w:p>
        </w:tc>
        <w:tc>
          <w:tcPr>
            <w:tcW w:w="2083" w:type="dxa"/>
          </w:tcPr>
          <w:p w:rsidR="007976D0" w:rsidRPr="007976D0" w:rsidRDefault="007976D0" w:rsidP="00701013">
            <w:pPr>
              <w:jc w:val="right"/>
              <w:rPr>
                <w:sz w:val="20"/>
                <w:szCs w:val="20"/>
              </w:rPr>
            </w:pPr>
            <w:r w:rsidRPr="007976D0">
              <w:rPr>
                <w:sz w:val="20"/>
                <w:szCs w:val="20"/>
              </w:rPr>
              <w:t>12 392 570,0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Транспорт, связь и информатика</w:t>
            </w:r>
          </w:p>
        </w:tc>
        <w:tc>
          <w:tcPr>
            <w:tcW w:w="2083" w:type="dxa"/>
          </w:tcPr>
          <w:p w:rsidR="007976D0" w:rsidRPr="007976D0" w:rsidRDefault="007976D0" w:rsidP="00701013">
            <w:pPr>
              <w:jc w:val="right"/>
              <w:rPr>
                <w:sz w:val="20"/>
                <w:szCs w:val="20"/>
              </w:rPr>
            </w:pPr>
            <w:r w:rsidRPr="007976D0">
              <w:rPr>
                <w:sz w:val="20"/>
                <w:szCs w:val="20"/>
              </w:rPr>
              <w:t>5 621 847,8</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Предупреждение и ликвидация последствий чрезвычайных ситуаций и стихийных бедствий</w:t>
            </w:r>
          </w:p>
        </w:tc>
        <w:tc>
          <w:tcPr>
            <w:tcW w:w="2083" w:type="dxa"/>
          </w:tcPr>
          <w:p w:rsidR="007976D0" w:rsidRPr="007976D0" w:rsidRDefault="007976D0" w:rsidP="00701013">
            <w:pPr>
              <w:jc w:val="right"/>
              <w:rPr>
                <w:sz w:val="20"/>
                <w:szCs w:val="20"/>
              </w:rPr>
            </w:pPr>
            <w:r w:rsidRPr="007976D0">
              <w:rPr>
                <w:sz w:val="20"/>
                <w:szCs w:val="20"/>
              </w:rPr>
              <w:t>26 258 203,0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Образование </w:t>
            </w:r>
          </w:p>
        </w:tc>
        <w:tc>
          <w:tcPr>
            <w:tcW w:w="2083" w:type="dxa"/>
          </w:tcPr>
          <w:p w:rsidR="007976D0" w:rsidRPr="007976D0" w:rsidRDefault="007976D0" w:rsidP="00701013">
            <w:pPr>
              <w:jc w:val="right"/>
              <w:rPr>
                <w:sz w:val="20"/>
                <w:szCs w:val="20"/>
              </w:rPr>
            </w:pPr>
            <w:r w:rsidRPr="007976D0">
              <w:rPr>
                <w:sz w:val="20"/>
                <w:szCs w:val="20"/>
              </w:rPr>
              <w:t>117 791 867,0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Культура, искусство и кинематография</w:t>
            </w:r>
          </w:p>
        </w:tc>
        <w:tc>
          <w:tcPr>
            <w:tcW w:w="2083" w:type="dxa"/>
          </w:tcPr>
          <w:p w:rsidR="007976D0" w:rsidRPr="007976D0" w:rsidRDefault="007976D0" w:rsidP="00701013">
            <w:pPr>
              <w:jc w:val="right"/>
              <w:rPr>
                <w:sz w:val="20"/>
                <w:szCs w:val="20"/>
              </w:rPr>
            </w:pPr>
            <w:r w:rsidRPr="007976D0">
              <w:rPr>
                <w:sz w:val="20"/>
                <w:szCs w:val="20"/>
              </w:rPr>
              <w:t>16 101 176,0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Средства массовой информации</w:t>
            </w:r>
          </w:p>
        </w:tc>
        <w:tc>
          <w:tcPr>
            <w:tcW w:w="2083" w:type="dxa"/>
          </w:tcPr>
          <w:p w:rsidR="007976D0" w:rsidRPr="007976D0" w:rsidRDefault="007976D0" w:rsidP="00701013">
            <w:pPr>
              <w:jc w:val="right"/>
              <w:rPr>
                <w:sz w:val="20"/>
                <w:szCs w:val="20"/>
              </w:rPr>
            </w:pPr>
            <w:r w:rsidRPr="007976D0">
              <w:rPr>
                <w:sz w:val="20"/>
                <w:szCs w:val="20"/>
              </w:rPr>
              <w:t>10 864 073,3</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Здравоохранение и физическая культура</w:t>
            </w:r>
          </w:p>
        </w:tc>
        <w:tc>
          <w:tcPr>
            <w:tcW w:w="2083" w:type="dxa"/>
          </w:tcPr>
          <w:p w:rsidR="007976D0" w:rsidRPr="007976D0" w:rsidRDefault="007976D0" w:rsidP="00701013">
            <w:pPr>
              <w:jc w:val="right"/>
              <w:rPr>
                <w:sz w:val="20"/>
                <w:szCs w:val="20"/>
              </w:rPr>
            </w:pPr>
            <w:r w:rsidRPr="007976D0">
              <w:rPr>
                <w:sz w:val="20"/>
                <w:szCs w:val="20"/>
              </w:rPr>
              <w:t>47 097 829,5</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Социальная политика</w:t>
            </w:r>
          </w:p>
        </w:tc>
        <w:tc>
          <w:tcPr>
            <w:tcW w:w="2083" w:type="dxa"/>
          </w:tcPr>
          <w:p w:rsidR="007976D0" w:rsidRPr="007976D0" w:rsidRDefault="007976D0" w:rsidP="00701013">
            <w:pPr>
              <w:jc w:val="right"/>
              <w:rPr>
                <w:sz w:val="20"/>
                <w:szCs w:val="20"/>
              </w:rPr>
            </w:pPr>
            <w:r w:rsidRPr="007976D0">
              <w:rPr>
                <w:sz w:val="20"/>
                <w:szCs w:val="20"/>
              </w:rPr>
              <w:t>161 193 511,2</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Обслуживание государственного и муниципального долга</w:t>
            </w:r>
          </w:p>
        </w:tc>
        <w:tc>
          <w:tcPr>
            <w:tcW w:w="2083" w:type="dxa"/>
          </w:tcPr>
          <w:p w:rsidR="007976D0" w:rsidRPr="007976D0" w:rsidRDefault="007976D0" w:rsidP="00701013">
            <w:pPr>
              <w:jc w:val="right"/>
              <w:rPr>
                <w:sz w:val="20"/>
                <w:szCs w:val="20"/>
              </w:rPr>
            </w:pPr>
            <w:r w:rsidRPr="007976D0">
              <w:rPr>
                <w:sz w:val="20"/>
                <w:szCs w:val="20"/>
              </w:rPr>
              <w:t>287 570 589,3</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Пополнение государственных запасов и резервов</w:t>
            </w:r>
          </w:p>
        </w:tc>
        <w:tc>
          <w:tcPr>
            <w:tcW w:w="2083" w:type="dxa"/>
          </w:tcPr>
          <w:p w:rsidR="007976D0" w:rsidRPr="007976D0" w:rsidRDefault="007976D0" w:rsidP="00701013">
            <w:pPr>
              <w:jc w:val="right"/>
              <w:rPr>
                <w:sz w:val="20"/>
                <w:szCs w:val="20"/>
              </w:rPr>
            </w:pPr>
            <w:r w:rsidRPr="007976D0">
              <w:rPr>
                <w:sz w:val="20"/>
                <w:szCs w:val="20"/>
              </w:rPr>
              <w:t>20 269 658,0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Финансовая помощь другим бюджетам бюджетной системы</w:t>
            </w:r>
          </w:p>
        </w:tc>
        <w:tc>
          <w:tcPr>
            <w:tcW w:w="2083" w:type="dxa"/>
          </w:tcPr>
          <w:p w:rsidR="007976D0" w:rsidRPr="007976D0" w:rsidRDefault="007976D0" w:rsidP="00701013">
            <w:pPr>
              <w:jc w:val="right"/>
              <w:rPr>
                <w:sz w:val="20"/>
                <w:szCs w:val="20"/>
              </w:rPr>
            </w:pPr>
            <w:r w:rsidRPr="007976D0">
              <w:rPr>
                <w:sz w:val="20"/>
                <w:szCs w:val="20"/>
              </w:rPr>
              <w:t>813 969 815,6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Утилизация и ликвидация вооружений, включая выполнение международных договоров</w:t>
            </w:r>
          </w:p>
        </w:tc>
        <w:tc>
          <w:tcPr>
            <w:tcW w:w="2083" w:type="dxa"/>
          </w:tcPr>
          <w:p w:rsidR="007976D0" w:rsidRPr="007976D0" w:rsidRDefault="007976D0" w:rsidP="00701013">
            <w:pPr>
              <w:jc w:val="right"/>
              <w:rPr>
                <w:sz w:val="20"/>
                <w:szCs w:val="20"/>
              </w:rPr>
            </w:pPr>
            <w:r w:rsidRPr="007976D0">
              <w:rPr>
                <w:sz w:val="20"/>
                <w:szCs w:val="20"/>
              </w:rPr>
              <w:t>10 364 750,0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Мобилизационная подготовка экономики</w:t>
            </w:r>
          </w:p>
        </w:tc>
        <w:tc>
          <w:tcPr>
            <w:tcW w:w="2083" w:type="dxa"/>
          </w:tcPr>
          <w:p w:rsidR="007976D0" w:rsidRPr="007976D0" w:rsidRDefault="007976D0" w:rsidP="00701013">
            <w:pPr>
              <w:jc w:val="right"/>
              <w:rPr>
                <w:sz w:val="20"/>
                <w:szCs w:val="20"/>
              </w:rPr>
            </w:pPr>
            <w:r w:rsidRPr="007976D0">
              <w:rPr>
                <w:sz w:val="20"/>
                <w:szCs w:val="20"/>
              </w:rPr>
              <w:t>1 100 000,0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Исследование и использование космического пространства</w:t>
            </w:r>
          </w:p>
        </w:tc>
        <w:tc>
          <w:tcPr>
            <w:tcW w:w="2083" w:type="dxa"/>
          </w:tcPr>
          <w:p w:rsidR="007976D0" w:rsidRPr="007976D0" w:rsidRDefault="007976D0" w:rsidP="00701013">
            <w:pPr>
              <w:jc w:val="right"/>
              <w:rPr>
                <w:sz w:val="20"/>
                <w:szCs w:val="20"/>
              </w:rPr>
            </w:pPr>
            <w:r w:rsidRPr="007976D0">
              <w:rPr>
                <w:sz w:val="20"/>
                <w:szCs w:val="20"/>
              </w:rPr>
              <w:t>12 001 300,0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Военная реформа </w:t>
            </w:r>
          </w:p>
        </w:tc>
        <w:tc>
          <w:tcPr>
            <w:tcW w:w="2083" w:type="dxa"/>
          </w:tcPr>
          <w:p w:rsidR="007976D0" w:rsidRPr="007976D0" w:rsidRDefault="007976D0" w:rsidP="00701013">
            <w:pPr>
              <w:jc w:val="right"/>
              <w:rPr>
                <w:sz w:val="20"/>
                <w:szCs w:val="20"/>
              </w:rPr>
            </w:pPr>
            <w:r w:rsidRPr="007976D0">
              <w:rPr>
                <w:sz w:val="20"/>
                <w:szCs w:val="20"/>
              </w:rPr>
              <w:t>7 245 610,8</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Дорожное хозяйство </w:t>
            </w:r>
          </w:p>
        </w:tc>
        <w:tc>
          <w:tcPr>
            <w:tcW w:w="2083" w:type="dxa"/>
          </w:tcPr>
          <w:p w:rsidR="007976D0" w:rsidRPr="007976D0" w:rsidRDefault="007976D0" w:rsidP="00701013">
            <w:pPr>
              <w:jc w:val="right"/>
              <w:rPr>
                <w:sz w:val="20"/>
                <w:szCs w:val="20"/>
              </w:rPr>
            </w:pPr>
            <w:r w:rsidRPr="007976D0">
              <w:rPr>
                <w:sz w:val="20"/>
                <w:szCs w:val="20"/>
              </w:rPr>
              <w:t>79 133 273,2</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Прочие расходы</w:t>
            </w:r>
          </w:p>
        </w:tc>
        <w:tc>
          <w:tcPr>
            <w:tcW w:w="2083" w:type="dxa"/>
          </w:tcPr>
          <w:p w:rsidR="007976D0" w:rsidRPr="007976D0" w:rsidRDefault="007976D0" w:rsidP="00701013">
            <w:pPr>
              <w:jc w:val="right"/>
              <w:rPr>
                <w:sz w:val="20"/>
                <w:szCs w:val="20"/>
              </w:rPr>
            </w:pPr>
            <w:r w:rsidRPr="007976D0">
              <w:rPr>
                <w:sz w:val="20"/>
                <w:szCs w:val="20"/>
              </w:rPr>
              <w:t>- 4 320 824,6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Целевые бюджетные фонды</w:t>
            </w:r>
          </w:p>
        </w:tc>
        <w:tc>
          <w:tcPr>
            <w:tcW w:w="2083" w:type="dxa"/>
          </w:tcPr>
          <w:p w:rsidR="007976D0" w:rsidRPr="007976D0" w:rsidRDefault="007976D0" w:rsidP="00701013">
            <w:pPr>
              <w:jc w:val="right"/>
              <w:rPr>
                <w:sz w:val="20"/>
                <w:szCs w:val="20"/>
              </w:rPr>
            </w:pPr>
            <w:r w:rsidRPr="007976D0">
              <w:rPr>
                <w:sz w:val="20"/>
                <w:szCs w:val="20"/>
              </w:rPr>
              <w:t>14 061 500,0</w:t>
            </w:r>
          </w:p>
        </w:tc>
      </w:tr>
      <w:tr w:rsidR="007976D0" w:rsidRPr="007976D0" w:rsidTr="00701013">
        <w:tc>
          <w:tcPr>
            <w:tcW w:w="5696" w:type="dxa"/>
            <w:tcBorders>
              <w:left w:val="nil"/>
              <w:bottom w:val="nil"/>
            </w:tcBorders>
          </w:tcPr>
          <w:p w:rsidR="007976D0" w:rsidRPr="007976D0" w:rsidRDefault="007976D0" w:rsidP="00701013">
            <w:pPr>
              <w:rPr>
                <w:sz w:val="20"/>
                <w:szCs w:val="20"/>
              </w:rPr>
            </w:pPr>
          </w:p>
        </w:tc>
        <w:tc>
          <w:tcPr>
            <w:tcW w:w="1792" w:type="dxa"/>
          </w:tcPr>
          <w:p w:rsidR="007976D0" w:rsidRPr="007976D0" w:rsidRDefault="007976D0" w:rsidP="00701013">
            <w:pPr>
              <w:rPr>
                <w:b/>
                <w:sz w:val="20"/>
                <w:szCs w:val="20"/>
              </w:rPr>
            </w:pPr>
            <w:r w:rsidRPr="007976D0">
              <w:rPr>
                <w:b/>
                <w:sz w:val="20"/>
                <w:szCs w:val="20"/>
              </w:rPr>
              <w:t>Всего:</w:t>
            </w:r>
          </w:p>
        </w:tc>
        <w:tc>
          <w:tcPr>
            <w:tcW w:w="2083" w:type="dxa"/>
          </w:tcPr>
          <w:p w:rsidR="007976D0" w:rsidRPr="007976D0" w:rsidRDefault="007976D0" w:rsidP="00701013">
            <w:pPr>
              <w:jc w:val="right"/>
              <w:rPr>
                <w:b/>
                <w:sz w:val="20"/>
                <w:szCs w:val="20"/>
              </w:rPr>
            </w:pPr>
            <w:r w:rsidRPr="007976D0">
              <w:rPr>
                <w:b/>
                <w:sz w:val="20"/>
                <w:szCs w:val="20"/>
              </w:rPr>
              <w:t>2 659 447 000,0</w:t>
            </w:r>
          </w:p>
        </w:tc>
      </w:tr>
    </w:tbl>
    <w:p w:rsidR="007976D0" w:rsidRPr="005250E6" w:rsidRDefault="007976D0" w:rsidP="007976D0">
      <w:pPr>
        <w:rPr>
          <w:sz w:val="28"/>
          <w:szCs w:val="28"/>
        </w:rPr>
      </w:pPr>
    </w:p>
    <w:p w:rsidR="007976D0" w:rsidRDefault="007976D0" w:rsidP="007976D0">
      <w:pPr>
        <w:jc w:val="right"/>
        <w:rPr>
          <w:sz w:val="28"/>
          <w:szCs w:val="28"/>
        </w:rPr>
      </w:pPr>
      <w:r>
        <w:rPr>
          <w:sz w:val="28"/>
          <w:szCs w:val="28"/>
        </w:rPr>
        <w:br w:type="page"/>
      </w:r>
      <w:r w:rsidRPr="005250E6">
        <w:rPr>
          <w:sz w:val="28"/>
          <w:szCs w:val="28"/>
        </w:rPr>
        <w:t xml:space="preserve">Приложение </w:t>
      </w:r>
      <w:r>
        <w:rPr>
          <w:sz w:val="28"/>
          <w:szCs w:val="28"/>
        </w:rPr>
        <w:t>5</w:t>
      </w:r>
      <w:r w:rsidRPr="005250E6">
        <w:rPr>
          <w:sz w:val="28"/>
          <w:szCs w:val="28"/>
        </w:rPr>
        <w:t>.</w:t>
      </w:r>
    </w:p>
    <w:p w:rsidR="007976D0" w:rsidRPr="005250E6" w:rsidRDefault="007976D0" w:rsidP="007976D0">
      <w:pPr>
        <w:jc w:val="right"/>
        <w:rPr>
          <w:sz w:val="28"/>
          <w:szCs w:val="28"/>
        </w:rPr>
      </w:pPr>
    </w:p>
    <w:p w:rsidR="007976D0" w:rsidRDefault="007976D0" w:rsidP="007976D0">
      <w:pPr>
        <w:jc w:val="center"/>
        <w:rPr>
          <w:b/>
          <w:sz w:val="28"/>
          <w:szCs w:val="28"/>
        </w:rPr>
      </w:pPr>
      <w:r w:rsidRPr="005250E6">
        <w:rPr>
          <w:b/>
          <w:sz w:val="28"/>
          <w:szCs w:val="28"/>
        </w:rPr>
        <w:t>Распределение расходов федерального бюджета на 200</w:t>
      </w:r>
      <w:r>
        <w:rPr>
          <w:b/>
          <w:sz w:val="28"/>
          <w:szCs w:val="28"/>
        </w:rPr>
        <w:t>5</w:t>
      </w:r>
      <w:r w:rsidRPr="005250E6">
        <w:rPr>
          <w:b/>
          <w:sz w:val="28"/>
          <w:szCs w:val="28"/>
        </w:rPr>
        <w:t xml:space="preserve"> год</w:t>
      </w:r>
    </w:p>
    <w:p w:rsidR="007976D0" w:rsidRPr="005250E6" w:rsidRDefault="007976D0" w:rsidP="007976D0">
      <w:pPr>
        <w:jc w:val="center"/>
        <w:rPr>
          <w:b/>
          <w:sz w:val="28"/>
          <w:szCs w:val="28"/>
        </w:rPr>
      </w:pPr>
    </w:p>
    <w:p w:rsidR="007976D0" w:rsidRPr="005250E6" w:rsidRDefault="007976D0" w:rsidP="007976D0">
      <w:pPr>
        <w:jc w:val="right"/>
        <w:rPr>
          <w:sz w:val="28"/>
          <w:szCs w:val="28"/>
        </w:rPr>
      </w:pPr>
      <w:r>
        <w:rPr>
          <w:sz w:val="28"/>
          <w:szCs w:val="28"/>
        </w:rPr>
        <w:t>(тыс.руб.)</w:t>
      </w:r>
    </w:p>
    <w:tbl>
      <w:tblPr>
        <w:tblStyle w:val="a3"/>
        <w:tblW w:w="0" w:type="auto"/>
        <w:tblLook w:val="01E0" w:firstRow="1" w:lastRow="1" w:firstColumn="1" w:lastColumn="1" w:noHBand="0" w:noVBand="0"/>
      </w:tblPr>
      <w:tblGrid>
        <w:gridCol w:w="5696"/>
        <w:gridCol w:w="1792"/>
        <w:gridCol w:w="2083"/>
      </w:tblGrid>
      <w:tr w:rsidR="007976D0" w:rsidRPr="007976D0" w:rsidTr="00701013">
        <w:tc>
          <w:tcPr>
            <w:tcW w:w="7488" w:type="dxa"/>
            <w:gridSpan w:val="2"/>
          </w:tcPr>
          <w:p w:rsidR="007976D0" w:rsidRPr="007976D0" w:rsidRDefault="007976D0" w:rsidP="00701013">
            <w:pPr>
              <w:jc w:val="center"/>
              <w:rPr>
                <w:sz w:val="20"/>
                <w:szCs w:val="20"/>
              </w:rPr>
            </w:pPr>
            <w:r w:rsidRPr="007976D0">
              <w:rPr>
                <w:sz w:val="20"/>
                <w:szCs w:val="20"/>
              </w:rPr>
              <w:t>Наименование</w:t>
            </w:r>
          </w:p>
        </w:tc>
        <w:tc>
          <w:tcPr>
            <w:tcW w:w="2083" w:type="dxa"/>
          </w:tcPr>
          <w:p w:rsidR="007976D0" w:rsidRPr="007976D0" w:rsidRDefault="007976D0" w:rsidP="00701013">
            <w:pPr>
              <w:jc w:val="center"/>
              <w:rPr>
                <w:sz w:val="20"/>
                <w:szCs w:val="20"/>
              </w:rPr>
            </w:pPr>
            <w:r w:rsidRPr="007976D0">
              <w:rPr>
                <w:sz w:val="20"/>
                <w:szCs w:val="20"/>
              </w:rPr>
              <w:t>Сумма</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Общегосударственные вопросы</w:t>
            </w:r>
          </w:p>
        </w:tc>
        <w:tc>
          <w:tcPr>
            <w:tcW w:w="2083" w:type="dxa"/>
          </w:tcPr>
          <w:p w:rsidR="007976D0" w:rsidRPr="007976D0" w:rsidRDefault="007976D0" w:rsidP="00701013">
            <w:pPr>
              <w:jc w:val="right"/>
              <w:rPr>
                <w:sz w:val="20"/>
                <w:szCs w:val="20"/>
              </w:rPr>
            </w:pPr>
            <w:r w:rsidRPr="007976D0">
              <w:rPr>
                <w:sz w:val="20"/>
                <w:szCs w:val="20"/>
              </w:rPr>
              <w:t>460 410 608,1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Национальная оборона </w:t>
            </w:r>
          </w:p>
        </w:tc>
        <w:tc>
          <w:tcPr>
            <w:tcW w:w="2083" w:type="dxa"/>
          </w:tcPr>
          <w:p w:rsidR="007976D0" w:rsidRPr="007976D0" w:rsidRDefault="007976D0" w:rsidP="00701013">
            <w:pPr>
              <w:jc w:val="right"/>
              <w:rPr>
                <w:sz w:val="20"/>
                <w:szCs w:val="20"/>
              </w:rPr>
            </w:pPr>
            <w:r w:rsidRPr="007976D0">
              <w:rPr>
                <w:sz w:val="20"/>
                <w:szCs w:val="20"/>
              </w:rPr>
              <w:t>531 139 221,1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Национальная безопасность и правоохранительная деятельность</w:t>
            </w:r>
          </w:p>
        </w:tc>
        <w:tc>
          <w:tcPr>
            <w:tcW w:w="2083" w:type="dxa"/>
          </w:tcPr>
          <w:p w:rsidR="007976D0" w:rsidRPr="007976D0" w:rsidRDefault="007976D0" w:rsidP="00701013">
            <w:pPr>
              <w:jc w:val="right"/>
              <w:rPr>
                <w:sz w:val="20"/>
                <w:szCs w:val="20"/>
              </w:rPr>
            </w:pPr>
            <w:r w:rsidRPr="007976D0">
              <w:rPr>
                <w:sz w:val="20"/>
                <w:szCs w:val="20"/>
              </w:rPr>
              <w:t>398 889 472,0</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Национальная экономика</w:t>
            </w:r>
          </w:p>
        </w:tc>
        <w:tc>
          <w:tcPr>
            <w:tcW w:w="2083" w:type="dxa"/>
          </w:tcPr>
          <w:p w:rsidR="007976D0" w:rsidRPr="007976D0" w:rsidRDefault="007976D0" w:rsidP="00701013">
            <w:pPr>
              <w:jc w:val="right"/>
              <w:rPr>
                <w:sz w:val="20"/>
                <w:szCs w:val="20"/>
              </w:rPr>
            </w:pPr>
            <w:r w:rsidRPr="007976D0">
              <w:rPr>
                <w:sz w:val="20"/>
                <w:szCs w:val="20"/>
              </w:rPr>
              <w:t>242 134 339,2</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Жилищно-коммунальное хозяйство</w:t>
            </w:r>
          </w:p>
        </w:tc>
        <w:tc>
          <w:tcPr>
            <w:tcW w:w="2083" w:type="dxa"/>
          </w:tcPr>
          <w:p w:rsidR="007976D0" w:rsidRPr="007976D0" w:rsidRDefault="007976D0" w:rsidP="00701013">
            <w:pPr>
              <w:jc w:val="right"/>
              <w:rPr>
                <w:sz w:val="20"/>
                <w:szCs w:val="20"/>
              </w:rPr>
            </w:pPr>
            <w:r w:rsidRPr="007976D0">
              <w:rPr>
                <w:sz w:val="20"/>
                <w:szCs w:val="20"/>
              </w:rPr>
              <w:t>8 636 187,1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Охрана окружающей среды</w:t>
            </w:r>
          </w:p>
        </w:tc>
        <w:tc>
          <w:tcPr>
            <w:tcW w:w="2083" w:type="dxa"/>
          </w:tcPr>
          <w:p w:rsidR="007976D0" w:rsidRPr="007976D0" w:rsidRDefault="007976D0" w:rsidP="00701013">
            <w:pPr>
              <w:jc w:val="right"/>
              <w:rPr>
                <w:sz w:val="20"/>
                <w:szCs w:val="20"/>
              </w:rPr>
            </w:pPr>
            <w:r w:rsidRPr="007976D0">
              <w:rPr>
                <w:sz w:val="20"/>
                <w:szCs w:val="20"/>
              </w:rPr>
              <w:t>4 629 981,6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Образование </w:t>
            </w:r>
          </w:p>
        </w:tc>
        <w:tc>
          <w:tcPr>
            <w:tcW w:w="2083" w:type="dxa"/>
          </w:tcPr>
          <w:p w:rsidR="007976D0" w:rsidRPr="007976D0" w:rsidRDefault="007976D0" w:rsidP="00701013">
            <w:pPr>
              <w:jc w:val="right"/>
              <w:rPr>
                <w:sz w:val="20"/>
                <w:szCs w:val="20"/>
              </w:rPr>
            </w:pPr>
            <w:r w:rsidRPr="007976D0">
              <w:rPr>
                <w:sz w:val="20"/>
                <w:szCs w:val="20"/>
              </w:rPr>
              <w:t>155 337 962,7</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Культура, кинематография и средства массовой информации</w:t>
            </w:r>
          </w:p>
        </w:tc>
        <w:tc>
          <w:tcPr>
            <w:tcW w:w="2083" w:type="dxa"/>
          </w:tcPr>
          <w:p w:rsidR="007976D0" w:rsidRPr="007976D0" w:rsidRDefault="007976D0" w:rsidP="00701013">
            <w:pPr>
              <w:jc w:val="right"/>
              <w:rPr>
                <w:sz w:val="20"/>
                <w:szCs w:val="20"/>
              </w:rPr>
            </w:pPr>
            <w:r w:rsidRPr="007976D0">
              <w:rPr>
                <w:sz w:val="20"/>
                <w:szCs w:val="20"/>
              </w:rPr>
              <w:t>39 173 130,6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Здравоохранение и спорт</w:t>
            </w:r>
          </w:p>
        </w:tc>
        <w:tc>
          <w:tcPr>
            <w:tcW w:w="2083" w:type="dxa"/>
          </w:tcPr>
          <w:p w:rsidR="007976D0" w:rsidRPr="007976D0" w:rsidRDefault="007976D0" w:rsidP="00701013">
            <w:pPr>
              <w:jc w:val="right"/>
              <w:rPr>
                <w:sz w:val="20"/>
                <w:szCs w:val="20"/>
              </w:rPr>
            </w:pPr>
            <w:r w:rsidRPr="007976D0">
              <w:rPr>
                <w:sz w:val="20"/>
                <w:szCs w:val="20"/>
              </w:rPr>
              <w:t>85 672 222,6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Социальная политика</w:t>
            </w:r>
          </w:p>
        </w:tc>
        <w:tc>
          <w:tcPr>
            <w:tcW w:w="2083" w:type="dxa"/>
          </w:tcPr>
          <w:p w:rsidR="007976D0" w:rsidRPr="007976D0" w:rsidRDefault="007976D0" w:rsidP="00701013">
            <w:pPr>
              <w:jc w:val="right"/>
              <w:rPr>
                <w:sz w:val="20"/>
                <w:szCs w:val="20"/>
              </w:rPr>
            </w:pPr>
            <w:r w:rsidRPr="007976D0">
              <w:rPr>
                <w:sz w:val="20"/>
                <w:szCs w:val="20"/>
              </w:rPr>
              <w:t>167 360 932,9</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Межбюджетные трансферты</w:t>
            </w:r>
          </w:p>
        </w:tc>
        <w:tc>
          <w:tcPr>
            <w:tcW w:w="2083" w:type="dxa"/>
          </w:tcPr>
          <w:p w:rsidR="007976D0" w:rsidRPr="007976D0" w:rsidRDefault="007976D0" w:rsidP="00701013">
            <w:pPr>
              <w:jc w:val="right"/>
              <w:rPr>
                <w:sz w:val="20"/>
                <w:szCs w:val="20"/>
              </w:rPr>
            </w:pPr>
            <w:r w:rsidRPr="007976D0">
              <w:rPr>
                <w:sz w:val="20"/>
                <w:szCs w:val="20"/>
              </w:rPr>
              <w:t>954 545 242,1</w:t>
            </w:r>
          </w:p>
        </w:tc>
      </w:tr>
      <w:tr w:rsidR="007976D0" w:rsidRPr="007976D0" w:rsidTr="00701013">
        <w:tc>
          <w:tcPr>
            <w:tcW w:w="5696" w:type="dxa"/>
            <w:tcBorders>
              <w:left w:val="nil"/>
              <w:bottom w:val="nil"/>
            </w:tcBorders>
          </w:tcPr>
          <w:p w:rsidR="007976D0" w:rsidRPr="007976D0" w:rsidRDefault="007976D0" w:rsidP="00701013">
            <w:pPr>
              <w:rPr>
                <w:sz w:val="20"/>
                <w:szCs w:val="20"/>
              </w:rPr>
            </w:pPr>
          </w:p>
        </w:tc>
        <w:tc>
          <w:tcPr>
            <w:tcW w:w="1792" w:type="dxa"/>
          </w:tcPr>
          <w:p w:rsidR="007976D0" w:rsidRPr="007976D0" w:rsidRDefault="007976D0" w:rsidP="00701013">
            <w:pPr>
              <w:rPr>
                <w:b/>
                <w:sz w:val="20"/>
                <w:szCs w:val="20"/>
              </w:rPr>
            </w:pPr>
            <w:r w:rsidRPr="007976D0">
              <w:rPr>
                <w:b/>
                <w:sz w:val="20"/>
                <w:szCs w:val="20"/>
              </w:rPr>
              <w:t>Всего:</w:t>
            </w:r>
          </w:p>
        </w:tc>
        <w:tc>
          <w:tcPr>
            <w:tcW w:w="2083" w:type="dxa"/>
          </w:tcPr>
          <w:p w:rsidR="007976D0" w:rsidRPr="007976D0" w:rsidRDefault="007976D0" w:rsidP="00701013">
            <w:pPr>
              <w:jc w:val="right"/>
              <w:rPr>
                <w:b/>
                <w:sz w:val="20"/>
                <w:szCs w:val="20"/>
              </w:rPr>
            </w:pPr>
            <w:r w:rsidRPr="007976D0">
              <w:rPr>
                <w:b/>
                <w:sz w:val="20"/>
                <w:szCs w:val="20"/>
              </w:rPr>
              <w:t>3 047 929 300,0</w:t>
            </w:r>
          </w:p>
        </w:tc>
      </w:tr>
    </w:tbl>
    <w:p w:rsidR="007976D0" w:rsidRPr="005250E6" w:rsidRDefault="007976D0" w:rsidP="007976D0">
      <w:pPr>
        <w:rPr>
          <w:sz w:val="28"/>
          <w:szCs w:val="28"/>
        </w:rPr>
      </w:pPr>
    </w:p>
    <w:p w:rsidR="007976D0" w:rsidRDefault="007976D0" w:rsidP="007976D0">
      <w:pPr>
        <w:jc w:val="center"/>
        <w:rPr>
          <w:b/>
          <w:sz w:val="28"/>
          <w:szCs w:val="28"/>
        </w:rPr>
      </w:pPr>
      <w:r w:rsidRPr="005250E6">
        <w:rPr>
          <w:b/>
          <w:sz w:val="28"/>
          <w:szCs w:val="28"/>
        </w:rPr>
        <w:t>Распределение расходов федерального бюджета на 2006 год</w:t>
      </w:r>
      <w:r>
        <w:rPr>
          <w:b/>
          <w:sz w:val="28"/>
          <w:szCs w:val="28"/>
        </w:rPr>
        <w:t>.</w:t>
      </w:r>
    </w:p>
    <w:p w:rsidR="007976D0" w:rsidRPr="005250E6" w:rsidRDefault="007976D0" w:rsidP="007976D0">
      <w:pPr>
        <w:jc w:val="center"/>
        <w:rPr>
          <w:b/>
          <w:sz w:val="28"/>
          <w:szCs w:val="28"/>
        </w:rPr>
      </w:pPr>
    </w:p>
    <w:p w:rsidR="007976D0" w:rsidRPr="005250E6" w:rsidRDefault="007976D0" w:rsidP="007976D0">
      <w:pPr>
        <w:jc w:val="right"/>
        <w:rPr>
          <w:sz w:val="28"/>
          <w:szCs w:val="28"/>
        </w:rPr>
      </w:pPr>
      <w:r>
        <w:rPr>
          <w:sz w:val="28"/>
          <w:szCs w:val="28"/>
        </w:rPr>
        <w:t>(тыс.руб.)</w:t>
      </w:r>
    </w:p>
    <w:tbl>
      <w:tblPr>
        <w:tblStyle w:val="a3"/>
        <w:tblW w:w="0" w:type="auto"/>
        <w:tblLook w:val="01E0" w:firstRow="1" w:lastRow="1" w:firstColumn="1" w:lastColumn="1" w:noHBand="0" w:noVBand="0"/>
      </w:tblPr>
      <w:tblGrid>
        <w:gridCol w:w="5696"/>
        <w:gridCol w:w="1792"/>
        <w:gridCol w:w="2083"/>
      </w:tblGrid>
      <w:tr w:rsidR="007976D0" w:rsidRPr="007976D0" w:rsidTr="00701013">
        <w:tc>
          <w:tcPr>
            <w:tcW w:w="7488" w:type="dxa"/>
            <w:gridSpan w:val="2"/>
          </w:tcPr>
          <w:p w:rsidR="007976D0" w:rsidRPr="007976D0" w:rsidRDefault="007976D0" w:rsidP="00701013">
            <w:pPr>
              <w:jc w:val="center"/>
              <w:rPr>
                <w:sz w:val="20"/>
                <w:szCs w:val="20"/>
              </w:rPr>
            </w:pPr>
            <w:r w:rsidRPr="007976D0">
              <w:rPr>
                <w:sz w:val="20"/>
                <w:szCs w:val="20"/>
              </w:rPr>
              <w:t>Наименование</w:t>
            </w:r>
          </w:p>
        </w:tc>
        <w:tc>
          <w:tcPr>
            <w:tcW w:w="2083" w:type="dxa"/>
          </w:tcPr>
          <w:p w:rsidR="007976D0" w:rsidRPr="007976D0" w:rsidRDefault="007976D0" w:rsidP="00701013">
            <w:pPr>
              <w:jc w:val="center"/>
              <w:rPr>
                <w:sz w:val="20"/>
                <w:szCs w:val="20"/>
              </w:rPr>
            </w:pPr>
            <w:r w:rsidRPr="007976D0">
              <w:rPr>
                <w:sz w:val="20"/>
                <w:szCs w:val="20"/>
              </w:rPr>
              <w:t>Сумма</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Общегосударственные вопросы</w:t>
            </w:r>
          </w:p>
        </w:tc>
        <w:tc>
          <w:tcPr>
            <w:tcW w:w="2083" w:type="dxa"/>
          </w:tcPr>
          <w:p w:rsidR="007976D0" w:rsidRPr="007976D0" w:rsidRDefault="007976D0" w:rsidP="00701013">
            <w:pPr>
              <w:jc w:val="right"/>
              <w:rPr>
                <w:sz w:val="20"/>
                <w:szCs w:val="20"/>
              </w:rPr>
            </w:pPr>
            <w:r w:rsidRPr="007976D0">
              <w:rPr>
                <w:sz w:val="20"/>
                <w:szCs w:val="20"/>
              </w:rPr>
              <w:t>638 885 612,4</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Национальная оборона </w:t>
            </w:r>
          </w:p>
        </w:tc>
        <w:tc>
          <w:tcPr>
            <w:tcW w:w="2083" w:type="dxa"/>
          </w:tcPr>
          <w:p w:rsidR="007976D0" w:rsidRPr="007976D0" w:rsidRDefault="007976D0" w:rsidP="00701013">
            <w:pPr>
              <w:jc w:val="right"/>
              <w:rPr>
                <w:sz w:val="20"/>
                <w:szCs w:val="20"/>
              </w:rPr>
            </w:pPr>
            <w:r w:rsidRPr="007976D0">
              <w:rPr>
                <w:sz w:val="20"/>
                <w:szCs w:val="20"/>
              </w:rPr>
              <w:t>666 026 632,1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Национальная безопасность и правоохранительная деятельность</w:t>
            </w:r>
          </w:p>
        </w:tc>
        <w:tc>
          <w:tcPr>
            <w:tcW w:w="2083" w:type="dxa"/>
          </w:tcPr>
          <w:p w:rsidR="007976D0" w:rsidRPr="007976D0" w:rsidRDefault="007976D0" w:rsidP="00701013">
            <w:pPr>
              <w:jc w:val="right"/>
              <w:rPr>
                <w:sz w:val="20"/>
                <w:szCs w:val="20"/>
              </w:rPr>
            </w:pPr>
            <w:r w:rsidRPr="007976D0">
              <w:rPr>
                <w:sz w:val="20"/>
                <w:szCs w:val="20"/>
              </w:rPr>
              <w:t>541 634 563,3</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Национальная экономика</w:t>
            </w:r>
          </w:p>
        </w:tc>
        <w:tc>
          <w:tcPr>
            <w:tcW w:w="2083" w:type="dxa"/>
          </w:tcPr>
          <w:p w:rsidR="007976D0" w:rsidRPr="007976D0" w:rsidRDefault="007976D0" w:rsidP="00701013">
            <w:pPr>
              <w:jc w:val="right"/>
              <w:rPr>
                <w:sz w:val="20"/>
                <w:szCs w:val="20"/>
              </w:rPr>
            </w:pPr>
            <w:r w:rsidRPr="007976D0">
              <w:rPr>
                <w:sz w:val="20"/>
                <w:szCs w:val="20"/>
              </w:rPr>
              <w:t>339 333 969,1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Жилищно-коммунальное хозяйство</w:t>
            </w:r>
          </w:p>
        </w:tc>
        <w:tc>
          <w:tcPr>
            <w:tcW w:w="2083" w:type="dxa"/>
          </w:tcPr>
          <w:p w:rsidR="007976D0" w:rsidRPr="007976D0" w:rsidRDefault="007976D0" w:rsidP="00701013">
            <w:pPr>
              <w:jc w:val="right"/>
              <w:rPr>
                <w:sz w:val="20"/>
                <w:szCs w:val="20"/>
              </w:rPr>
            </w:pPr>
            <w:r w:rsidRPr="007976D0">
              <w:rPr>
                <w:sz w:val="20"/>
                <w:szCs w:val="20"/>
              </w:rPr>
              <w:t>38 883 157,1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Охрана окружающей среды</w:t>
            </w:r>
          </w:p>
        </w:tc>
        <w:tc>
          <w:tcPr>
            <w:tcW w:w="2083" w:type="dxa"/>
          </w:tcPr>
          <w:p w:rsidR="007976D0" w:rsidRPr="007976D0" w:rsidRDefault="007976D0" w:rsidP="00701013">
            <w:pPr>
              <w:jc w:val="right"/>
              <w:rPr>
                <w:sz w:val="20"/>
                <w:szCs w:val="20"/>
              </w:rPr>
            </w:pPr>
            <w:r w:rsidRPr="007976D0">
              <w:rPr>
                <w:sz w:val="20"/>
                <w:szCs w:val="20"/>
              </w:rPr>
              <w:t>6 334 260,7</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 xml:space="preserve">Образование </w:t>
            </w:r>
          </w:p>
        </w:tc>
        <w:tc>
          <w:tcPr>
            <w:tcW w:w="2083" w:type="dxa"/>
          </w:tcPr>
          <w:p w:rsidR="007976D0" w:rsidRPr="007976D0" w:rsidRDefault="007976D0" w:rsidP="00701013">
            <w:pPr>
              <w:jc w:val="right"/>
              <w:rPr>
                <w:sz w:val="20"/>
                <w:szCs w:val="20"/>
              </w:rPr>
            </w:pPr>
            <w:r w:rsidRPr="007976D0">
              <w:rPr>
                <w:sz w:val="20"/>
                <w:szCs w:val="20"/>
              </w:rPr>
              <w:t>201 588 660,6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Культура, кинематография и средства массовой информации</w:t>
            </w:r>
          </w:p>
        </w:tc>
        <w:tc>
          <w:tcPr>
            <w:tcW w:w="2083" w:type="dxa"/>
          </w:tcPr>
          <w:p w:rsidR="007976D0" w:rsidRPr="007976D0" w:rsidRDefault="007976D0" w:rsidP="00701013">
            <w:pPr>
              <w:jc w:val="right"/>
              <w:rPr>
                <w:sz w:val="20"/>
                <w:szCs w:val="20"/>
              </w:rPr>
            </w:pPr>
            <w:r w:rsidRPr="007976D0">
              <w:rPr>
                <w:sz w:val="20"/>
                <w:szCs w:val="20"/>
              </w:rPr>
              <w:t>51 248 093,1</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Здравоохранение и спорт</w:t>
            </w:r>
          </w:p>
        </w:tc>
        <w:tc>
          <w:tcPr>
            <w:tcW w:w="2083" w:type="dxa"/>
          </w:tcPr>
          <w:p w:rsidR="007976D0" w:rsidRPr="007976D0" w:rsidRDefault="007976D0" w:rsidP="00701013">
            <w:pPr>
              <w:jc w:val="right"/>
              <w:rPr>
                <w:sz w:val="20"/>
                <w:szCs w:val="20"/>
              </w:rPr>
            </w:pPr>
            <w:r w:rsidRPr="007976D0">
              <w:rPr>
                <w:sz w:val="20"/>
                <w:szCs w:val="20"/>
              </w:rPr>
              <w:t>149 098 675,3</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Социальная политика</w:t>
            </w:r>
          </w:p>
        </w:tc>
        <w:tc>
          <w:tcPr>
            <w:tcW w:w="2083" w:type="dxa"/>
          </w:tcPr>
          <w:p w:rsidR="007976D0" w:rsidRPr="007976D0" w:rsidRDefault="007976D0" w:rsidP="00701013">
            <w:pPr>
              <w:jc w:val="right"/>
              <w:rPr>
                <w:sz w:val="20"/>
                <w:szCs w:val="20"/>
              </w:rPr>
            </w:pPr>
            <w:r w:rsidRPr="007976D0">
              <w:rPr>
                <w:sz w:val="20"/>
                <w:szCs w:val="20"/>
              </w:rPr>
              <w:t>205 253 269,6</w:t>
            </w:r>
          </w:p>
        </w:tc>
      </w:tr>
      <w:tr w:rsidR="007976D0" w:rsidRPr="007976D0" w:rsidTr="00701013">
        <w:tc>
          <w:tcPr>
            <w:tcW w:w="7488" w:type="dxa"/>
            <w:gridSpan w:val="2"/>
          </w:tcPr>
          <w:p w:rsidR="007976D0" w:rsidRPr="007976D0" w:rsidRDefault="007976D0" w:rsidP="00701013">
            <w:pPr>
              <w:rPr>
                <w:sz w:val="20"/>
                <w:szCs w:val="20"/>
              </w:rPr>
            </w:pPr>
            <w:r w:rsidRPr="007976D0">
              <w:rPr>
                <w:sz w:val="20"/>
                <w:szCs w:val="20"/>
              </w:rPr>
              <w:t>Межбюджетные трансферты</w:t>
            </w:r>
          </w:p>
        </w:tc>
        <w:tc>
          <w:tcPr>
            <w:tcW w:w="2083" w:type="dxa"/>
          </w:tcPr>
          <w:p w:rsidR="007976D0" w:rsidRPr="007976D0" w:rsidRDefault="007976D0" w:rsidP="00701013">
            <w:pPr>
              <w:jc w:val="right"/>
              <w:rPr>
                <w:sz w:val="20"/>
                <w:szCs w:val="20"/>
              </w:rPr>
            </w:pPr>
            <w:r w:rsidRPr="007976D0">
              <w:rPr>
                <w:sz w:val="20"/>
                <w:szCs w:val="20"/>
              </w:rPr>
              <w:t>1 431 827 825,0</w:t>
            </w:r>
          </w:p>
        </w:tc>
      </w:tr>
      <w:tr w:rsidR="007976D0" w:rsidRPr="007976D0" w:rsidTr="00701013">
        <w:tc>
          <w:tcPr>
            <w:tcW w:w="5696" w:type="dxa"/>
            <w:tcBorders>
              <w:left w:val="nil"/>
              <w:bottom w:val="nil"/>
            </w:tcBorders>
          </w:tcPr>
          <w:p w:rsidR="007976D0" w:rsidRPr="007976D0" w:rsidRDefault="007976D0" w:rsidP="00701013">
            <w:pPr>
              <w:rPr>
                <w:sz w:val="20"/>
                <w:szCs w:val="20"/>
              </w:rPr>
            </w:pPr>
          </w:p>
        </w:tc>
        <w:tc>
          <w:tcPr>
            <w:tcW w:w="1792" w:type="dxa"/>
          </w:tcPr>
          <w:p w:rsidR="007976D0" w:rsidRPr="007976D0" w:rsidRDefault="007976D0" w:rsidP="00701013">
            <w:pPr>
              <w:rPr>
                <w:b/>
                <w:sz w:val="20"/>
                <w:szCs w:val="20"/>
              </w:rPr>
            </w:pPr>
            <w:r w:rsidRPr="007976D0">
              <w:rPr>
                <w:b/>
                <w:sz w:val="20"/>
                <w:szCs w:val="20"/>
              </w:rPr>
              <w:t>Всего:</w:t>
            </w:r>
          </w:p>
        </w:tc>
        <w:tc>
          <w:tcPr>
            <w:tcW w:w="2083" w:type="dxa"/>
          </w:tcPr>
          <w:p w:rsidR="007976D0" w:rsidRPr="007976D0" w:rsidRDefault="007976D0" w:rsidP="00701013">
            <w:pPr>
              <w:jc w:val="right"/>
              <w:rPr>
                <w:b/>
                <w:sz w:val="20"/>
                <w:szCs w:val="20"/>
              </w:rPr>
            </w:pPr>
            <w:r w:rsidRPr="007976D0">
              <w:rPr>
                <w:b/>
                <w:sz w:val="20"/>
                <w:szCs w:val="20"/>
              </w:rPr>
              <w:t>4 270 114 718,3</w:t>
            </w:r>
          </w:p>
        </w:tc>
      </w:tr>
    </w:tbl>
    <w:p w:rsidR="00687344" w:rsidRPr="007976D0" w:rsidRDefault="00687344" w:rsidP="007976D0">
      <w:pPr>
        <w:autoSpaceDE w:val="0"/>
        <w:autoSpaceDN w:val="0"/>
        <w:adjustRightInd w:val="0"/>
        <w:spacing w:line="360" w:lineRule="auto"/>
        <w:ind w:firstLine="709"/>
        <w:jc w:val="both"/>
        <w:rPr>
          <w:sz w:val="28"/>
          <w:szCs w:val="26"/>
        </w:rPr>
      </w:pPr>
      <w:bookmarkStart w:id="0" w:name="_GoBack"/>
      <w:bookmarkEnd w:id="0"/>
    </w:p>
    <w:sectPr w:rsidR="00687344" w:rsidRPr="007976D0" w:rsidSect="007976D0">
      <w:footerReference w:type="even" r:id="rId8"/>
      <w:footerReference w:type="default" r:id="rId9"/>
      <w:pgSz w:w="11906" w:h="16838"/>
      <w:pgMar w:top="1134" w:right="850" w:bottom="1134" w:left="1701" w:header="720" w:footer="72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90" w:rsidRDefault="00654290">
      <w:r>
        <w:separator/>
      </w:r>
    </w:p>
  </w:endnote>
  <w:endnote w:type="continuationSeparator" w:id="0">
    <w:p w:rsidR="00654290" w:rsidRDefault="0065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6" w:rsidRDefault="00735AB6" w:rsidP="003E20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976D0">
      <w:rPr>
        <w:rStyle w:val="a8"/>
        <w:noProof/>
      </w:rPr>
      <w:t>18</w:t>
    </w:r>
    <w:r>
      <w:rPr>
        <w:rStyle w:val="a8"/>
      </w:rPr>
      <w:fldChar w:fldCharType="end"/>
    </w:r>
  </w:p>
  <w:p w:rsidR="00735AB6" w:rsidRDefault="00735AB6" w:rsidP="002342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6" w:rsidRDefault="00735AB6" w:rsidP="003E203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14F93">
      <w:rPr>
        <w:rStyle w:val="a8"/>
        <w:noProof/>
      </w:rPr>
      <w:t>1</w:t>
    </w:r>
    <w:r>
      <w:rPr>
        <w:rStyle w:val="a8"/>
      </w:rPr>
      <w:fldChar w:fldCharType="end"/>
    </w:r>
  </w:p>
  <w:p w:rsidR="00735AB6" w:rsidRDefault="00735AB6" w:rsidP="002342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90" w:rsidRDefault="00654290">
      <w:r>
        <w:separator/>
      </w:r>
    </w:p>
  </w:footnote>
  <w:footnote w:type="continuationSeparator" w:id="0">
    <w:p w:rsidR="00654290" w:rsidRDefault="0065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270"/>
    <w:multiLevelType w:val="hybridMultilevel"/>
    <w:tmpl w:val="C376F6C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0663AE1"/>
    <w:multiLevelType w:val="multilevel"/>
    <w:tmpl w:val="C2C44E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
    <w:nsid w:val="16F6227D"/>
    <w:multiLevelType w:val="hybridMultilevel"/>
    <w:tmpl w:val="B614D16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C4F27F9"/>
    <w:multiLevelType w:val="singleLevel"/>
    <w:tmpl w:val="E4C4B772"/>
    <w:lvl w:ilvl="0">
      <w:start w:val="1"/>
      <w:numFmt w:val="bullet"/>
      <w:lvlText w:val=""/>
      <w:lvlJc w:val="left"/>
      <w:pPr>
        <w:tabs>
          <w:tab w:val="num" w:pos="360"/>
        </w:tabs>
      </w:pPr>
      <w:rPr>
        <w:rFonts w:ascii="Symbol" w:hAnsi="Symbol" w:hint="default"/>
      </w:rPr>
    </w:lvl>
  </w:abstractNum>
  <w:abstractNum w:abstractNumId="4">
    <w:nsid w:val="27B61F23"/>
    <w:multiLevelType w:val="hybridMultilevel"/>
    <w:tmpl w:val="56149C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BE317C"/>
    <w:multiLevelType w:val="singleLevel"/>
    <w:tmpl w:val="4D42342C"/>
    <w:lvl w:ilvl="0">
      <w:start w:val="1"/>
      <w:numFmt w:val="decimal"/>
      <w:lvlText w:val="%1."/>
      <w:lvlJc w:val="left"/>
      <w:pPr>
        <w:tabs>
          <w:tab w:val="num" w:pos="1080"/>
        </w:tabs>
        <w:ind w:left="1080" w:hanging="360"/>
      </w:pPr>
      <w:rPr>
        <w:rFonts w:cs="Times New Roman" w:hint="default"/>
      </w:rPr>
    </w:lvl>
  </w:abstractNum>
  <w:abstractNum w:abstractNumId="6">
    <w:nsid w:val="4F966E5C"/>
    <w:multiLevelType w:val="singleLevel"/>
    <w:tmpl w:val="FA3A44B0"/>
    <w:lvl w:ilvl="0">
      <w:start w:val="1"/>
      <w:numFmt w:val="decimal"/>
      <w:lvlText w:val="%1)"/>
      <w:lvlJc w:val="left"/>
      <w:pPr>
        <w:tabs>
          <w:tab w:val="num" w:pos="1080"/>
        </w:tabs>
        <w:ind w:left="1080" w:hanging="360"/>
      </w:pPr>
      <w:rPr>
        <w:rFonts w:cs="Times New Roman" w:hint="default"/>
      </w:rPr>
    </w:lvl>
  </w:abstractNum>
  <w:abstractNum w:abstractNumId="7">
    <w:nsid w:val="52AA1379"/>
    <w:multiLevelType w:val="hybridMultilevel"/>
    <w:tmpl w:val="8CB80A7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35524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79C34E1"/>
    <w:multiLevelType w:val="singleLevel"/>
    <w:tmpl w:val="E148176A"/>
    <w:lvl w:ilvl="0">
      <w:start w:val="1"/>
      <w:numFmt w:val="bullet"/>
      <w:lvlText w:val=""/>
      <w:lvlJc w:val="left"/>
      <w:pPr>
        <w:tabs>
          <w:tab w:val="num" w:pos="360"/>
        </w:tabs>
      </w:pPr>
      <w:rPr>
        <w:rFonts w:ascii="Wingdings" w:hAnsi="Wingdings" w:hint="default"/>
        <w:sz w:val="20"/>
      </w:rPr>
    </w:lvl>
  </w:abstractNum>
  <w:abstractNum w:abstractNumId="10">
    <w:nsid w:val="580160DD"/>
    <w:multiLevelType w:val="hybridMultilevel"/>
    <w:tmpl w:val="00CCD1EC"/>
    <w:lvl w:ilvl="0" w:tplc="AAC86D56">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B2A11C0"/>
    <w:multiLevelType w:val="hybridMultilevel"/>
    <w:tmpl w:val="6C9C11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B5D3E2C"/>
    <w:multiLevelType w:val="hybridMultilevel"/>
    <w:tmpl w:val="BDD070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E4C52E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D9C1D22"/>
    <w:multiLevelType w:val="singleLevel"/>
    <w:tmpl w:val="153CE57A"/>
    <w:lvl w:ilvl="0">
      <w:start w:val="1"/>
      <w:numFmt w:val="bullet"/>
      <w:lvlText w:val=""/>
      <w:lvlJc w:val="left"/>
      <w:pPr>
        <w:tabs>
          <w:tab w:val="num" w:pos="360"/>
        </w:tabs>
      </w:pPr>
      <w:rPr>
        <w:rFonts w:ascii="Symbol" w:hAnsi="Symbol" w:hint="default"/>
        <w:color w:val="auto"/>
        <w:sz w:val="32"/>
      </w:rPr>
    </w:lvl>
  </w:abstractNum>
  <w:abstractNum w:abstractNumId="15">
    <w:nsid w:val="7E1C523A"/>
    <w:multiLevelType w:val="hybridMultilevel"/>
    <w:tmpl w:val="391C7084"/>
    <w:lvl w:ilvl="0" w:tplc="FA2C0D0E">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EC81F58"/>
    <w:multiLevelType w:val="hybridMultilevel"/>
    <w:tmpl w:val="395E45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2"/>
  </w:num>
  <w:num w:numId="4">
    <w:abstractNumId w:val="0"/>
  </w:num>
  <w:num w:numId="5">
    <w:abstractNumId w:val="14"/>
  </w:num>
  <w:num w:numId="6">
    <w:abstractNumId w:val="6"/>
  </w:num>
  <w:num w:numId="7">
    <w:abstractNumId w:val="5"/>
  </w:num>
  <w:num w:numId="8">
    <w:abstractNumId w:val="1"/>
  </w:num>
  <w:num w:numId="9">
    <w:abstractNumId w:val="9"/>
  </w:num>
  <w:num w:numId="10">
    <w:abstractNumId w:val="3"/>
  </w:num>
  <w:num w:numId="11">
    <w:abstractNumId w:val="11"/>
  </w:num>
  <w:num w:numId="12">
    <w:abstractNumId w:val="16"/>
  </w:num>
  <w:num w:numId="13">
    <w:abstractNumId w:val="13"/>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E2"/>
    <w:rsid w:val="00011701"/>
    <w:rsid w:val="000128EA"/>
    <w:rsid w:val="0002125C"/>
    <w:rsid w:val="00027FAF"/>
    <w:rsid w:val="0003448A"/>
    <w:rsid w:val="00041780"/>
    <w:rsid w:val="0005146E"/>
    <w:rsid w:val="00067E25"/>
    <w:rsid w:val="00075433"/>
    <w:rsid w:val="000857BC"/>
    <w:rsid w:val="00086DB9"/>
    <w:rsid w:val="00092607"/>
    <w:rsid w:val="0009521A"/>
    <w:rsid w:val="000A1280"/>
    <w:rsid w:val="000C5393"/>
    <w:rsid w:val="000F2B96"/>
    <w:rsid w:val="0010336A"/>
    <w:rsid w:val="00104949"/>
    <w:rsid w:val="001104A8"/>
    <w:rsid w:val="00114A73"/>
    <w:rsid w:val="001153AE"/>
    <w:rsid w:val="00117977"/>
    <w:rsid w:val="00123E10"/>
    <w:rsid w:val="001258B2"/>
    <w:rsid w:val="00133428"/>
    <w:rsid w:val="00152A6B"/>
    <w:rsid w:val="0016201C"/>
    <w:rsid w:val="00163E50"/>
    <w:rsid w:val="00166828"/>
    <w:rsid w:val="00177D37"/>
    <w:rsid w:val="001B61BA"/>
    <w:rsid w:val="001C5F09"/>
    <w:rsid w:val="001D6522"/>
    <w:rsid w:val="001E09EE"/>
    <w:rsid w:val="001E186F"/>
    <w:rsid w:val="001E7E04"/>
    <w:rsid w:val="00205738"/>
    <w:rsid w:val="0021490F"/>
    <w:rsid w:val="0021625D"/>
    <w:rsid w:val="00224AAD"/>
    <w:rsid w:val="00224CA6"/>
    <w:rsid w:val="002305A1"/>
    <w:rsid w:val="0023423E"/>
    <w:rsid w:val="00250D83"/>
    <w:rsid w:val="00252180"/>
    <w:rsid w:val="002553FF"/>
    <w:rsid w:val="002555F4"/>
    <w:rsid w:val="00280E0C"/>
    <w:rsid w:val="0028458D"/>
    <w:rsid w:val="00284F9C"/>
    <w:rsid w:val="00286AC7"/>
    <w:rsid w:val="0028703B"/>
    <w:rsid w:val="00290093"/>
    <w:rsid w:val="002A0B71"/>
    <w:rsid w:val="002B44BF"/>
    <w:rsid w:val="002F1FB7"/>
    <w:rsid w:val="002F3EC0"/>
    <w:rsid w:val="002F7955"/>
    <w:rsid w:val="00307C74"/>
    <w:rsid w:val="003233AF"/>
    <w:rsid w:val="0032660E"/>
    <w:rsid w:val="0032730F"/>
    <w:rsid w:val="003448F7"/>
    <w:rsid w:val="00360EDA"/>
    <w:rsid w:val="00363974"/>
    <w:rsid w:val="00364F00"/>
    <w:rsid w:val="003651F9"/>
    <w:rsid w:val="00376DC9"/>
    <w:rsid w:val="00380FE7"/>
    <w:rsid w:val="00384381"/>
    <w:rsid w:val="003949AE"/>
    <w:rsid w:val="00396BB1"/>
    <w:rsid w:val="0039753E"/>
    <w:rsid w:val="003C2118"/>
    <w:rsid w:val="003C3191"/>
    <w:rsid w:val="003C35AA"/>
    <w:rsid w:val="003C4139"/>
    <w:rsid w:val="003D597F"/>
    <w:rsid w:val="003E006E"/>
    <w:rsid w:val="003E0BE9"/>
    <w:rsid w:val="003E203E"/>
    <w:rsid w:val="0040690E"/>
    <w:rsid w:val="00420389"/>
    <w:rsid w:val="00427F42"/>
    <w:rsid w:val="00436554"/>
    <w:rsid w:val="00455A44"/>
    <w:rsid w:val="004614F7"/>
    <w:rsid w:val="004665D7"/>
    <w:rsid w:val="00494C87"/>
    <w:rsid w:val="004A44A1"/>
    <w:rsid w:val="004B6B12"/>
    <w:rsid w:val="004C55A3"/>
    <w:rsid w:val="004F31D3"/>
    <w:rsid w:val="004F4443"/>
    <w:rsid w:val="004F6581"/>
    <w:rsid w:val="005072F1"/>
    <w:rsid w:val="00514F93"/>
    <w:rsid w:val="005164F6"/>
    <w:rsid w:val="00517FAC"/>
    <w:rsid w:val="00521C0B"/>
    <w:rsid w:val="005250E6"/>
    <w:rsid w:val="0052550F"/>
    <w:rsid w:val="005349BC"/>
    <w:rsid w:val="00561B30"/>
    <w:rsid w:val="0056594E"/>
    <w:rsid w:val="0057190A"/>
    <w:rsid w:val="00577FCE"/>
    <w:rsid w:val="005818E9"/>
    <w:rsid w:val="0058670D"/>
    <w:rsid w:val="00593F20"/>
    <w:rsid w:val="005A249F"/>
    <w:rsid w:val="005C4044"/>
    <w:rsid w:val="005C7FC6"/>
    <w:rsid w:val="005D1638"/>
    <w:rsid w:val="005D6FB6"/>
    <w:rsid w:val="005D7B0B"/>
    <w:rsid w:val="005E04C2"/>
    <w:rsid w:val="005E5AA0"/>
    <w:rsid w:val="006042DF"/>
    <w:rsid w:val="0061489E"/>
    <w:rsid w:val="00617FA4"/>
    <w:rsid w:val="00625640"/>
    <w:rsid w:val="00644537"/>
    <w:rsid w:val="00654290"/>
    <w:rsid w:val="0065733F"/>
    <w:rsid w:val="006720CB"/>
    <w:rsid w:val="00687344"/>
    <w:rsid w:val="00692079"/>
    <w:rsid w:val="00696E63"/>
    <w:rsid w:val="006B2B54"/>
    <w:rsid w:val="006E47D0"/>
    <w:rsid w:val="006E66AD"/>
    <w:rsid w:val="006F2216"/>
    <w:rsid w:val="006F50D2"/>
    <w:rsid w:val="006F66D0"/>
    <w:rsid w:val="00701013"/>
    <w:rsid w:val="00703963"/>
    <w:rsid w:val="00707730"/>
    <w:rsid w:val="0072588D"/>
    <w:rsid w:val="007336EB"/>
    <w:rsid w:val="00735AB6"/>
    <w:rsid w:val="00737693"/>
    <w:rsid w:val="007803ED"/>
    <w:rsid w:val="007848E5"/>
    <w:rsid w:val="007976D0"/>
    <w:rsid w:val="007C7E1B"/>
    <w:rsid w:val="007E4A32"/>
    <w:rsid w:val="007E5854"/>
    <w:rsid w:val="00802944"/>
    <w:rsid w:val="0080335F"/>
    <w:rsid w:val="008064EA"/>
    <w:rsid w:val="0081125D"/>
    <w:rsid w:val="00817DF9"/>
    <w:rsid w:val="008232CD"/>
    <w:rsid w:val="00830669"/>
    <w:rsid w:val="00831A23"/>
    <w:rsid w:val="00836C30"/>
    <w:rsid w:val="00836D9A"/>
    <w:rsid w:val="0084412A"/>
    <w:rsid w:val="0084511E"/>
    <w:rsid w:val="0085303B"/>
    <w:rsid w:val="00857C33"/>
    <w:rsid w:val="008642AF"/>
    <w:rsid w:val="00877587"/>
    <w:rsid w:val="00887EC7"/>
    <w:rsid w:val="008904B2"/>
    <w:rsid w:val="00896483"/>
    <w:rsid w:val="008A5C74"/>
    <w:rsid w:val="008B4C83"/>
    <w:rsid w:val="008C3671"/>
    <w:rsid w:val="008D10B4"/>
    <w:rsid w:val="008F356C"/>
    <w:rsid w:val="00900DEF"/>
    <w:rsid w:val="00921498"/>
    <w:rsid w:val="0092431A"/>
    <w:rsid w:val="00940448"/>
    <w:rsid w:val="00941220"/>
    <w:rsid w:val="00945825"/>
    <w:rsid w:val="00950C6B"/>
    <w:rsid w:val="009600F0"/>
    <w:rsid w:val="009948A6"/>
    <w:rsid w:val="009959BF"/>
    <w:rsid w:val="00995BE2"/>
    <w:rsid w:val="009A6013"/>
    <w:rsid w:val="009A6A7D"/>
    <w:rsid w:val="009C333A"/>
    <w:rsid w:val="009C75F1"/>
    <w:rsid w:val="009D0428"/>
    <w:rsid w:val="009D57FC"/>
    <w:rsid w:val="009E2720"/>
    <w:rsid w:val="009F67E1"/>
    <w:rsid w:val="00A13841"/>
    <w:rsid w:val="00A37BA1"/>
    <w:rsid w:val="00A471A5"/>
    <w:rsid w:val="00A47241"/>
    <w:rsid w:val="00A53A10"/>
    <w:rsid w:val="00A6313D"/>
    <w:rsid w:val="00A66EA8"/>
    <w:rsid w:val="00A6735D"/>
    <w:rsid w:val="00A6737A"/>
    <w:rsid w:val="00A73A01"/>
    <w:rsid w:val="00A76DC1"/>
    <w:rsid w:val="00A947B2"/>
    <w:rsid w:val="00A95B8F"/>
    <w:rsid w:val="00AA76B2"/>
    <w:rsid w:val="00AD2F10"/>
    <w:rsid w:val="00AE1D9C"/>
    <w:rsid w:val="00AE2320"/>
    <w:rsid w:val="00AF74F2"/>
    <w:rsid w:val="00B0000B"/>
    <w:rsid w:val="00B021D5"/>
    <w:rsid w:val="00B0291F"/>
    <w:rsid w:val="00B05762"/>
    <w:rsid w:val="00B10916"/>
    <w:rsid w:val="00B170C1"/>
    <w:rsid w:val="00B204B7"/>
    <w:rsid w:val="00B2798A"/>
    <w:rsid w:val="00B33455"/>
    <w:rsid w:val="00B45733"/>
    <w:rsid w:val="00B64D35"/>
    <w:rsid w:val="00B6679B"/>
    <w:rsid w:val="00B965B9"/>
    <w:rsid w:val="00BA04EB"/>
    <w:rsid w:val="00BA51B2"/>
    <w:rsid w:val="00BC5862"/>
    <w:rsid w:val="00BD31A7"/>
    <w:rsid w:val="00BF2969"/>
    <w:rsid w:val="00C046C1"/>
    <w:rsid w:val="00C141B4"/>
    <w:rsid w:val="00C17BB0"/>
    <w:rsid w:val="00C226E5"/>
    <w:rsid w:val="00C347FA"/>
    <w:rsid w:val="00C4560E"/>
    <w:rsid w:val="00C55CE0"/>
    <w:rsid w:val="00C614AE"/>
    <w:rsid w:val="00C62305"/>
    <w:rsid w:val="00C77DC4"/>
    <w:rsid w:val="00CA65CE"/>
    <w:rsid w:val="00CE64F7"/>
    <w:rsid w:val="00CF3FA3"/>
    <w:rsid w:val="00CF6442"/>
    <w:rsid w:val="00CF6CC9"/>
    <w:rsid w:val="00CF72DF"/>
    <w:rsid w:val="00D0303E"/>
    <w:rsid w:val="00D07616"/>
    <w:rsid w:val="00D2244F"/>
    <w:rsid w:val="00D22D00"/>
    <w:rsid w:val="00D40993"/>
    <w:rsid w:val="00D43844"/>
    <w:rsid w:val="00D52D5F"/>
    <w:rsid w:val="00D5426F"/>
    <w:rsid w:val="00D60464"/>
    <w:rsid w:val="00D62A3D"/>
    <w:rsid w:val="00D72BF3"/>
    <w:rsid w:val="00D75DAE"/>
    <w:rsid w:val="00D8777B"/>
    <w:rsid w:val="00D92A71"/>
    <w:rsid w:val="00DA03D1"/>
    <w:rsid w:val="00DA4A1A"/>
    <w:rsid w:val="00DB05DF"/>
    <w:rsid w:val="00DB547F"/>
    <w:rsid w:val="00DC0E6E"/>
    <w:rsid w:val="00DC5A9B"/>
    <w:rsid w:val="00DC7061"/>
    <w:rsid w:val="00DD0119"/>
    <w:rsid w:val="00DD22CD"/>
    <w:rsid w:val="00DF1D24"/>
    <w:rsid w:val="00E22C09"/>
    <w:rsid w:val="00E65063"/>
    <w:rsid w:val="00E8232D"/>
    <w:rsid w:val="00E85715"/>
    <w:rsid w:val="00E87A5C"/>
    <w:rsid w:val="00E97606"/>
    <w:rsid w:val="00EA4015"/>
    <w:rsid w:val="00EB44F7"/>
    <w:rsid w:val="00EC1E24"/>
    <w:rsid w:val="00EE4EC3"/>
    <w:rsid w:val="00EE68A0"/>
    <w:rsid w:val="00EF2D8E"/>
    <w:rsid w:val="00EF35E4"/>
    <w:rsid w:val="00F0002A"/>
    <w:rsid w:val="00F33008"/>
    <w:rsid w:val="00F40A16"/>
    <w:rsid w:val="00F444B4"/>
    <w:rsid w:val="00F536A9"/>
    <w:rsid w:val="00F71133"/>
    <w:rsid w:val="00F83353"/>
    <w:rsid w:val="00F94517"/>
    <w:rsid w:val="00F96E60"/>
    <w:rsid w:val="00FC33D2"/>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04BE7BC-D7AE-4E03-A998-3E8BC69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442"/>
    <w:pPr>
      <w:spacing w:after="0" w:line="240" w:lineRule="auto"/>
    </w:pPr>
    <w:rPr>
      <w:sz w:val="24"/>
      <w:szCs w:val="24"/>
    </w:rPr>
  </w:style>
  <w:style w:type="paragraph" w:styleId="1">
    <w:name w:val="heading 1"/>
    <w:basedOn w:val="a"/>
    <w:next w:val="a"/>
    <w:link w:val="10"/>
    <w:uiPriority w:val="99"/>
    <w:qFormat/>
    <w:rsid w:val="00455A44"/>
    <w:pPr>
      <w:keepNext/>
      <w:spacing w:before="240" w:after="60"/>
      <w:outlineLvl w:val="0"/>
    </w:pPr>
    <w:rPr>
      <w:rFonts w:ascii="Arial" w:hAnsi="Arial" w:cs="Arial"/>
      <w:b/>
      <w:bCs/>
      <w:kern w:val="28"/>
      <w:sz w:val="28"/>
      <w:szCs w:val="28"/>
      <w:lang w:eastAsia="zh-CN"/>
    </w:rPr>
  </w:style>
  <w:style w:type="paragraph" w:styleId="2">
    <w:name w:val="heading 2"/>
    <w:basedOn w:val="a"/>
    <w:next w:val="a"/>
    <w:link w:val="20"/>
    <w:uiPriority w:val="99"/>
    <w:qFormat/>
    <w:rsid w:val="00455A44"/>
    <w:pPr>
      <w:keepNext/>
      <w:spacing w:before="240" w:after="60"/>
      <w:outlineLvl w:val="1"/>
    </w:pPr>
    <w:rPr>
      <w:rFonts w:ascii="Arial" w:hAnsi="Arial" w:cs="Arial"/>
      <w:b/>
      <w:bCs/>
      <w:i/>
      <w:iCs/>
      <w:lang w:eastAsia="zh-CN"/>
    </w:rPr>
  </w:style>
  <w:style w:type="paragraph" w:styleId="5">
    <w:name w:val="heading 5"/>
    <w:basedOn w:val="a"/>
    <w:next w:val="a"/>
    <w:link w:val="50"/>
    <w:uiPriority w:val="99"/>
    <w:qFormat/>
    <w:rsid w:val="007976D0"/>
    <w:pPr>
      <w:spacing w:before="240" w:after="60"/>
      <w:outlineLvl w:val="4"/>
    </w:pPr>
    <w:rPr>
      <w:b/>
      <w:bCs/>
      <w:i/>
      <w:iCs/>
      <w:sz w:val="26"/>
      <w:szCs w:val="26"/>
    </w:rPr>
  </w:style>
  <w:style w:type="paragraph" w:styleId="6">
    <w:name w:val="heading 6"/>
    <w:basedOn w:val="a"/>
    <w:next w:val="a"/>
    <w:link w:val="60"/>
    <w:uiPriority w:val="99"/>
    <w:qFormat/>
    <w:rsid w:val="007976D0"/>
    <w:pPr>
      <w:spacing w:before="240" w:after="60"/>
      <w:outlineLvl w:val="5"/>
    </w:pPr>
    <w:rPr>
      <w:b/>
      <w:bCs/>
      <w:sz w:val="22"/>
      <w:szCs w:val="22"/>
    </w:rPr>
  </w:style>
  <w:style w:type="paragraph" w:styleId="7">
    <w:name w:val="heading 7"/>
    <w:basedOn w:val="a"/>
    <w:next w:val="a"/>
    <w:link w:val="70"/>
    <w:uiPriority w:val="99"/>
    <w:qFormat/>
    <w:rsid w:val="007976D0"/>
    <w:pPr>
      <w:spacing w:before="240" w:after="60"/>
      <w:outlineLvl w:val="6"/>
    </w:pPr>
  </w:style>
  <w:style w:type="paragraph" w:styleId="8">
    <w:name w:val="heading 8"/>
    <w:basedOn w:val="a"/>
    <w:next w:val="a"/>
    <w:link w:val="80"/>
    <w:uiPriority w:val="99"/>
    <w:qFormat/>
    <w:rsid w:val="007976D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table" w:styleId="a3">
    <w:name w:val="Table Grid"/>
    <w:basedOn w:val="a1"/>
    <w:uiPriority w:val="99"/>
    <w:rsid w:val="000C53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F1FB7"/>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2F1FB7"/>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23423E"/>
    <w:rPr>
      <w:rFonts w:cs="Times New Roman"/>
    </w:rPr>
  </w:style>
  <w:style w:type="paragraph" w:styleId="a9">
    <w:name w:val="footnote text"/>
    <w:basedOn w:val="a"/>
    <w:link w:val="aa"/>
    <w:uiPriority w:val="99"/>
    <w:semiHidden/>
    <w:rsid w:val="00F96E60"/>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sid w:val="00F96E60"/>
    <w:rPr>
      <w:rFonts w:cs="Times New Roman"/>
      <w:vertAlign w:val="superscript"/>
    </w:rPr>
  </w:style>
  <w:style w:type="paragraph" w:customStyle="1" w:styleId="ConsPlusNormal">
    <w:name w:val="ConsPlusNormal"/>
    <w:uiPriority w:val="99"/>
    <w:rsid w:val="00280E0C"/>
    <w:pPr>
      <w:widowControl w:val="0"/>
      <w:autoSpaceDE w:val="0"/>
      <w:autoSpaceDN w:val="0"/>
      <w:adjustRightInd w:val="0"/>
      <w:spacing w:after="0" w:line="240" w:lineRule="auto"/>
      <w:ind w:firstLine="720"/>
    </w:pPr>
    <w:rPr>
      <w:rFonts w:ascii="Arial" w:hAnsi="Arial" w:cs="Arial"/>
      <w:sz w:val="20"/>
      <w:szCs w:val="20"/>
    </w:rPr>
  </w:style>
  <w:style w:type="paragraph" w:styleId="ac">
    <w:name w:val="Plain Text"/>
    <w:basedOn w:val="a"/>
    <w:link w:val="ad"/>
    <w:uiPriority w:val="99"/>
    <w:rsid w:val="0072588D"/>
    <w:rPr>
      <w:rFonts w:ascii="Courier New" w:hAnsi="Courier New" w:cs="Courier New"/>
      <w:sz w:val="20"/>
      <w:szCs w:val="20"/>
    </w:rPr>
  </w:style>
  <w:style w:type="character" w:customStyle="1" w:styleId="ad">
    <w:name w:val="Текст Знак"/>
    <w:basedOn w:val="a0"/>
    <w:link w:val="ac"/>
    <w:uiPriority w:val="99"/>
    <w:semiHidden/>
    <w:rPr>
      <w:rFonts w:ascii="Courier New" w:hAnsi="Courier New" w:cs="Courier New"/>
      <w:sz w:val="20"/>
      <w:szCs w:val="20"/>
    </w:rPr>
  </w:style>
  <w:style w:type="paragraph" w:customStyle="1" w:styleId="ConsPlusNonformat">
    <w:name w:val="ConsPlusNonformat"/>
    <w:uiPriority w:val="99"/>
    <w:rsid w:val="008F356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F356C"/>
    <w:pPr>
      <w:widowControl w:val="0"/>
      <w:autoSpaceDE w:val="0"/>
      <w:autoSpaceDN w:val="0"/>
      <w:adjustRightInd w:val="0"/>
      <w:spacing w:after="0" w:line="240" w:lineRule="auto"/>
    </w:pPr>
    <w:rPr>
      <w:rFonts w:ascii="Bookman Old Style" w:hAnsi="Bookman Old Style" w:cs="Bookman Old Style"/>
      <w:b/>
      <w:bCs/>
      <w:sz w:val="26"/>
      <w:szCs w:val="26"/>
    </w:rPr>
  </w:style>
  <w:style w:type="paragraph" w:styleId="21">
    <w:name w:val="Body Text Indent 2"/>
    <w:basedOn w:val="a"/>
    <w:link w:val="22"/>
    <w:uiPriority w:val="99"/>
    <w:rsid w:val="007803ED"/>
    <w:pPr>
      <w:ind w:firstLine="426"/>
      <w:jc w:val="both"/>
    </w:pPr>
    <w:rPr>
      <w:sz w:val="20"/>
      <w:szCs w:val="20"/>
    </w:rPr>
  </w:style>
  <w:style w:type="character" w:customStyle="1" w:styleId="22">
    <w:name w:val="Основной текст с отступом 2 Знак"/>
    <w:basedOn w:val="a0"/>
    <w:link w:val="21"/>
    <w:uiPriority w:val="99"/>
    <w:semiHidden/>
    <w:rPr>
      <w:sz w:val="24"/>
      <w:szCs w:val="24"/>
    </w:rPr>
  </w:style>
  <w:style w:type="paragraph" w:styleId="3">
    <w:name w:val="Body Text Indent 3"/>
    <w:basedOn w:val="a"/>
    <w:link w:val="30"/>
    <w:uiPriority w:val="99"/>
    <w:rsid w:val="007803ED"/>
    <w:pPr>
      <w:ind w:right="-58" w:firstLine="426"/>
      <w:jc w:val="both"/>
    </w:pPr>
    <w:rPr>
      <w:sz w:val="20"/>
      <w:szCs w:val="20"/>
    </w:rPr>
  </w:style>
  <w:style w:type="character" w:customStyle="1" w:styleId="30">
    <w:name w:val="Основной текст с отступом 3 Знак"/>
    <w:basedOn w:val="a0"/>
    <w:link w:val="3"/>
    <w:uiPriority w:val="99"/>
    <w:semiHidden/>
    <w:rPr>
      <w:sz w:val="16"/>
      <w:szCs w:val="16"/>
    </w:rPr>
  </w:style>
  <w:style w:type="paragraph" w:styleId="23">
    <w:name w:val="Body Text 2"/>
    <w:basedOn w:val="a"/>
    <w:link w:val="24"/>
    <w:uiPriority w:val="99"/>
    <w:rsid w:val="007803ED"/>
    <w:pPr>
      <w:ind w:right="-58"/>
      <w:jc w:val="both"/>
    </w:pPr>
    <w:rPr>
      <w:szCs w:val="20"/>
    </w:rPr>
  </w:style>
  <w:style w:type="character" w:customStyle="1" w:styleId="24">
    <w:name w:val="Основной текст 2 Знак"/>
    <w:basedOn w:val="a0"/>
    <w:link w:val="23"/>
    <w:uiPriority w:val="99"/>
    <w:semiHidden/>
    <w:rPr>
      <w:sz w:val="24"/>
      <w:szCs w:val="24"/>
    </w:rPr>
  </w:style>
  <w:style w:type="paragraph" w:styleId="ae">
    <w:name w:val="Body Text"/>
    <w:basedOn w:val="a"/>
    <w:link w:val="af"/>
    <w:uiPriority w:val="99"/>
    <w:rsid w:val="00E8232D"/>
    <w:pPr>
      <w:spacing w:after="120"/>
    </w:pPr>
  </w:style>
  <w:style w:type="character" w:customStyle="1" w:styleId="af">
    <w:name w:val="Основной текст Знак"/>
    <w:basedOn w:val="a0"/>
    <w:link w:val="ae"/>
    <w:uiPriority w:val="99"/>
    <w:semiHidden/>
    <w:rPr>
      <w:sz w:val="24"/>
      <w:szCs w:val="24"/>
    </w:rPr>
  </w:style>
  <w:style w:type="character" w:styleId="af0">
    <w:name w:val="Hyperlink"/>
    <w:basedOn w:val="a0"/>
    <w:uiPriority w:val="99"/>
    <w:rsid w:val="00C17BB0"/>
    <w:rPr>
      <w:rFonts w:cs="Times New Roman"/>
      <w:color w:val="0000FF"/>
      <w:u w:val="single"/>
    </w:rPr>
  </w:style>
  <w:style w:type="paragraph" w:customStyle="1" w:styleId="ConsNonformat">
    <w:name w:val="ConsNonformat"/>
    <w:uiPriority w:val="99"/>
    <w:rsid w:val="007976D0"/>
    <w:pPr>
      <w:spacing w:after="0" w:line="240" w:lineRule="auto"/>
    </w:pPr>
    <w:rPr>
      <w:rFonts w:ascii="Consultant" w:hAnsi="Consulta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9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f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5104</Words>
  <Characters>29098</Characters>
  <Application>Microsoft Office Word</Application>
  <DocSecurity>0</DocSecurity>
  <Lines>242</Lines>
  <Paragraphs>68</Paragraphs>
  <ScaleCrop>false</ScaleCrop>
  <Company>His Infernal Majesty</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Кристина</dc:creator>
  <cp:keywords/>
  <dc:description/>
  <cp:lastModifiedBy>admin</cp:lastModifiedBy>
  <cp:revision>2</cp:revision>
  <dcterms:created xsi:type="dcterms:W3CDTF">2014-04-05T20:19:00Z</dcterms:created>
  <dcterms:modified xsi:type="dcterms:W3CDTF">2014-04-05T20:19:00Z</dcterms:modified>
</cp:coreProperties>
</file>