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D0C" w:rsidRPr="001A7F86" w:rsidRDefault="00A33D0C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27355E" w:rsidRDefault="0027355E" w:rsidP="001A7F86">
      <w:pPr>
        <w:widowControl/>
        <w:ind w:firstLine="709"/>
        <w:rPr>
          <w:lang w:val="uk-UA" w:eastAsia="en-US"/>
        </w:rPr>
      </w:pP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Pr="001A7F86" w:rsidRDefault="00574C8B" w:rsidP="001A7F86">
      <w:pPr>
        <w:widowControl/>
        <w:ind w:firstLine="709"/>
        <w:rPr>
          <w:lang w:val="uk-UA" w:eastAsia="en-US"/>
        </w:rPr>
      </w:pPr>
    </w:p>
    <w:p w:rsidR="0027355E" w:rsidRPr="001A7F86" w:rsidRDefault="0027355E" w:rsidP="001A7F86">
      <w:pPr>
        <w:widowControl/>
        <w:ind w:firstLine="709"/>
        <w:rPr>
          <w:lang w:val="uk-UA" w:eastAsia="en-US"/>
        </w:rPr>
      </w:pPr>
    </w:p>
    <w:p w:rsidR="00A33D0C" w:rsidRPr="001A7F86" w:rsidRDefault="0027355E" w:rsidP="001A7F86">
      <w:pPr>
        <w:widowControl/>
        <w:ind w:firstLine="709"/>
        <w:jc w:val="center"/>
        <w:rPr>
          <w:lang w:val="uk-UA" w:eastAsia="en-US"/>
        </w:rPr>
      </w:pPr>
      <w:r w:rsidRPr="001A7F86">
        <w:rPr>
          <w:lang w:val="uk-UA" w:eastAsia="en-US"/>
        </w:rPr>
        <w:t>КОНТРОЛЬНА РОБОТА</w:t>
      </w:r>
    </w:p>
    <w:p w:rsidR="00BF2965" w:rsidRPr="001A7F86" w:rsidRDefault="00BF2965" w:rsidP="001A7F86">
      <w:pPr>
        <w:widowControl/>
        <w:ind w:firstLine="709"/>
        <w:jc w:val="center"/>
        <w:rPr>
          <w:lang w:val="uk-UA" w:eastAsia="en-US"/>
        </w:rPr>
      </w:pPr>
      <w:r w:rsidRPr="001A7F86">
        <w:rPr>
          <w:lang w:val="uk-UA" w:eastAsia="en-US"/>
        </w:rPr>
        <w:t>Аналіз ефективності банківських операцій в комерційному банку</w:t>
      </w:r>
    </w:p>
    <w:p w:rsidR="00A33D0C" w:rsidRPr="001A7F86" w:rsidRDefault="00BF2965" w:rsidP="001A7F86">
      <w:pPr>
        <w:widowControl/>
        <w:ind w:firstLine="709"/>
        <w:jc w:val="center"/>
        <w:rPr>
          <w:lang w:val="uk-UA" w:eastAsia="en-US"/>
        </w:rPr>
      </w:pPr>
      <w:r w:rsidRPr="001A7F86">
        <w:rPr>
          <w:lang w:val="uk-UA" w:eastAsia="en-US"/>
        </w:rPr>
        <w:t>ВАТ КБ “НАДРА”</w:t>
      </w:r>
      <w:r w:rsidR="0027355E" w:rsidRPr="001A7F86">
        <w:rPr>
          <w:lang w:val="uk-UA" w:eastAsia="en-US"/>
        </w:rPr>
        <w:t xml:space="preserve"> в 2004 – 2008 рр.</w:t>
      </w:r>
    </w:p>
    <w:p w:rsidR="00D34A8A" w:rsidRPr="001A7F86" w:rsidRDefault="001A7F86" w:rsidP="001A7F86">
      <w:pPr>
        <w:widowControl/>
        <w:ind w:firstLine="709"/>
        <w:jc w:val="center"/>
        <w:rPr>
          <w:b/>
          <w:bCs/>
          <w:lang w:val="uk-UA" w:eastAsia="en-US"/>
        </w:rPr>
      </w:pPr>
      <w:r w:rsidRPr="001A7F86">
        <w:rPr>
          <w:lang w:val="uk-UA" w:eastAsia="en-US"/>
        </w:rPr>
        <w:br w:type="page"/>
      </w:r>
      <w:r w:rsidR="00D34A8A" w:rsidRPr="001A7F86">
        <w:rPr>
          <w:b/>
          <w:bCs/>
          <w:lang w:val="uk-UA" w:eastAsia="en-US"/>
        </w:rPr>
        <w:t>В</w:t>
      </w:r>
      <w:r w:rsidR="000B5693" w:rsidRPr="001A7F86">
        <w:rPr>
          <w:b/>
          <w:bCs/>
          <w:lang w:val="uk-UA" w:eastAsia="en-US"/>
        </w:rPr>
        <w:t>ступ</w:t>
      </w:r>
    </w:p>
    <w:p w:rsidR="00D34A8A" w:rsidRPr="001A7F86" w:rsidRDefault="00D34A8A" w:rsidP="001A7F86">
      <w:pPr>
        <w:widowControl/>
        <w:ind w:firstLine="709"/>
        <w:rPr>
          <w:lang w:val="uk-UA" w:eastAsia="en-US"/>
        </w:rPr>
      </w:pPr>
    </w:p>
    <w:p w:rsidR="00D34A8A" w:rsidRPr="001A7F86" w:rsidRDefault="00D34A8A" w:rsidP="001A7F86">
      <w:pPr>
        <w:widowControl/>
        <w:ind w:firstLine="709"/>
        <w:rPr>
          <w:lang w:val="uk-UA" w:eastAsia="en-US"/>
        </w:rPr>
      </w:pPr>
      <w:r w:rsidRPr="001A7F86">
        <w:rPr>
          <w:i/>
          <w:iCs/>
          <w:lang w:val="uk-UA" w:eastAsia="en-US"/>
        </w:rPr>
        <w:t>Актуальність теми контрольної роботи</w:t>
      </w:r>
      <w:r w:rsidRPr="001A7F86">
        <w:rPr>
          <w:lang w:val="uk-UA" w:eastAsia="en-US"/>
        </w:rPr>
        <w:t xml:space="preserve"> полягає в необхідності впровадження методології комплексного аналізу ефективності діяльності комерційного банку не тільки в внутрішньому мікросередовищі, але і при порівняльному аналізі положення банку у банківській системі України (макросередовищі), що дозволяє виявити фінансові проблеми в розвитку банку та ідентифікувати їх причини в порівняльному аналізі характеристик його операцій з показниками лідерів банківської системи та середніми показниками банківської системи України.</w:t>
      </w:r>
    </w:p>
    <w:p w:rsidR="00D34A8A" w:rsidRPr="001A7F86" w:rsidRDefault="00D34A8A" w:rsidP="001A7F86">
      <w:pPr>
        <w:widowControl/>
        <w:ind w:firstLine="709"/>
        <w:rPr>
          <w:lang w:val="uk-UA" w:eastAsia="en-US"/>
        </w:rPr>
      </w:pPr>
      <w:r w:rsidRPr="001A7F86">
        <w:rPr>
          <w:i/>
          <w:iCs/>
          <w:lang w:val="uk-UA" w:eastAsia="en-US"/>
        </w:rPr>
        <w:t>Мета роботи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полягає в проведенні аналізу ефективності банківських операцій в комерційному банку ВАТ КБ “НАДРА”.</w:t>
      </w:r>
    </w:p>
    <w:p w:rsidR="00D34A8A" w:rsidRPr="001A7F86" w:rsidRDefault="00D34A8A" w:rsidP="001A7F86">
      <w:pPr>
        <w:widowControl/>
        <w:ind w:firstLine="709"/>
        <w:rPr>
          <w:lang w:val="uk-UA" w:eastAsia="en-US"/>
        </w:rPr>
      </w:pPr>
      <w:r w:rsidRPr="001A7F86">
        <w:rPr>
          <w:i/>
          <w:iCs/>
          <w:lang w:val="uk-UA" w:eastAsia="en-US"/>
        </w:rPr>
        <w:t>Предметом дослідження</w:t>
      </w:r>
      <w:r w:rsidRPr="001A7F86">
        <w:rPr>
          <w:lang w:val="uk-UA" w:eastAsia="en-US"/>
        </w:rPr>
        <w:t xml:space="preserve"> є зведена фінансова звітність по банківським операціям комерційних банків.</w:t>
      </w:r>
    </w:p>
    <w:p w:rsidR="00D34A8A" w:rsidRPr="001A7F86" w:rsidRDefault="00D34A8A" w:rsidP="001A7F86">
      <w:pPr>
        <w:widowControl/>
        <w:ind w:firstLine="709"/>
        <w:rPr>
          <w:lang w:val="uk-UA" w:eastAsia="en-US"/>
        </w:rPr>
      </w:pPr>
      <w:r w:rsidRPr="001A7F86">
        <w:rPr>
          <w:i/>
          <w:iCs/>
          <w:lang w:val="uk-UA" w:eastAsia="en-US"/>
        </w:rPr>
        <w:t>Об’єктом дослідження</w:t>
      </w:r>
      <w:r w:rsidRPr="001A7F86">
        <w:rPr>
          <w:lang w:val="uk-UA" w:eastAsia="en-US"/>
        </w:rPr>
        <w:t xml:space="preserve"> є на мікрорівні діяльність ВАТ КБ “НАДРА”, на макрорівні – результати діяльності банків банківської системи України. </w:t>
      </w:r>
    </w:p>
    <w:p w:rsidR="00D34A8A" w:rsidRPr="001A7F86" w:rsidRDefault="00D34A8A" w:rsidP="001A7F86">
      <w:pPr>
        <w:widowControl/>
        <w:ind w:firstLine="709"/>
        <w:rPr>
          <w:i/>
          <w:iCs/>
          <w:lang w:val="uk-UA" w:eastAsia="en-US"/>
        </w:rPr>
      </w:pPr>
      <w:r w:rsidRPr="001A7F86">
        <w:rPr>
          <w:i/>
          <w:iCs/>
          <w:lang w:val="uk-UA" w:eastAsia="en-US"/>
        </w:rPr>
        <w:t>Методи дослідження, застосовані в</w:t>
      </w:r>
      <w:r w:rsidR="000B5693">
        <w:rPr>
          <w:i/>
          <w:iCs/>
          <w:lang w:val="uk-UA" w:eastAsia="en-US"/>
        </w:rPr>
        <w:t xml:space="preserve"> </w:t>
      </w:r>
      <w:r w:rsidRPr="001A7F86">
        <w:rPr>
          <w:i/>
          <w:iCs/>
          <w:lang w:val="uk-UA" w:eastAsia="en-US"/>
        </w:rPr>
        <w:t>роботи</w:t>
      </w:r>
      <w:r w:rsidRPr="001A7F86">
        <w:rPr>
          <w:lang w:val="uk-UA" w:eastAsia="en-US"/>
        </w:rPr>
        <w:t xml:space="preserve"> – методи ретроспективного економічного аналізу результатів діяльності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 xml:space="preserve">банку (горизонтально-вертикальні статистичні розрізи), методи побудування алгоритмів та програм розрахунків на ПЕОМ (EXCEL-програми), методи багатовимірного регресійного аналізу. </w:t>
      </w:r>
    </w:p>
    <w:p w:rsidR="00D34A8A" w:rsidRDefault="00D34A8A" w:rsidP="001A7F86">
      <w:pPr>
        <w:widowControl/>
        <w:ind w:firstLine="709"/>
        <w:rPr>
          <w:lang w:val="uk-UA" w:eastAsia="en-US"/>
        </w:rPr>
      </w:pPr>
      <w:r w:rsidRPr="001A7F86">
        <w:rPr>
          <w:i/>
          <w:iCs/>
          <w:lang w:val="uk-UA" w:eastAsia="en-US"/>
        </w:rPr>
        <w:t>Інформаційно-методологічна база досліджень</w:t>
      </w:r>
      <w:r w:rsidR="000B5693">
        <w:rPr>
          <w:i/>
          <w:iCs/>
          <w:lang w:val="uk-UA" w:eastAsia="en-US"/>
        </w:rPr>
        <w:t xml:space="preserve"> </w:t>
      </w:r>
      <w:r w:rsidR="00AA536A" w:rsidRPr="001A7F86">
        <w:rPr>
          <w:i/>
          <w:iCs/>
          <w:lang w:val="uk-UA" w:eastAsia="en-US"/>
        </w:rPr>
        <w:t>контрольної</w:t>
      </w:r>
      <w:r w:rsidRPr="001A7F86">
        <w:rPr>
          <w:i/>
          <w:iCs/>
          <w:lang w:val="uk-UA" w:eastAsia="en-US"/>
        </w:rPr>
        <w:t xml:space="preserve"> роботи </w:t>
      </w:r>
      <w:r w:rsidRPr="001A7F86">
        <w:rPr>
          <w:lang w:val="uk-UA" w:eastAsia="en-US"/>
        </w:rPr>
        <w:t>— звітні документи ВАТ КБ “НАДРА” за 2004-2008 роки, інформаційні аналітичні бази Національного банку України та Асоціації українських банків, нормативні документи Національного банку України.</w:t>
      </w:r>
    </w:p>
    <w:p w:rsidR="00574C8B" w:rsidRPr="001A7F86" w:rsidRDefault="00574C8B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jc w:val="center"/>
        <w:rPr>
          <w:b/>
          <w:bCs/>
          <w:lang w:val="uk-UA" w:eastAsia="en-US"/>
        </w:rPr>
      </w:pPr>
      <w:r w:rsidRPr="001A7F86">
        <w:rPr>
          <w:lang w:val="uk-UA" w:eastAsia="en-US"/>
        </w:rPr>
        <w:br w:type="page"/>
      </w:r>
      <w:r w:rsidRPr="001A7F86">
        <w:rPr>
          <w:b/>
          <w:bCs/>
          <w:lang w:val="uk-UA" w:eastAsia="en-US"/>
        </w:rPr>
        <w:t>1. Загальна характеристика ВАТ КБ “НАДРА”</w:t>
      </w:r>
    </w:p>
    <w:p w:rsidR="00C620DE" w:rsidRPr="001A7F86" w:rsidRDefault="00C620DE" w:rsidP="001A7F86">
      <w:pPr>
        <w:widowControl/>
        <w:ind w:firstLine="709"/>
        <w:rPr>
          <w:b/>
          <w:bCs/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Сьогодні Надра Банк – це універсальний комерційний банк загальнонаціонального масштабу. Технологічна база для обслуговування клієнтів – це більш ніж 550 філій у різних містах України, більше 600 власних банкоматів, близько 3200 багатофункціональних РOS-терміналів, а також сучасний електронний Контактний центр.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Свою д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яльн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сть комерц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йний банк "Надра" розпочав 26 жовтня 1993 року, саме в цей день Банк було зареєстровано НБУ (реєстрац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йний номер 205). Сьогодн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банк "Надра" - ун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версальна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нансова установа, один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з 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дер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тчизняного банк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вського ринку. "Надра" входить до десятки найпотужн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ших банк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України, пост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йно пос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дає верхн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рядки банк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вського рейтингу. 1999 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к став пер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одом становлення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жнародного визнання КБ "Надра". Банк одержав максимальн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на той час оц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нки за системою CAMEL (за результатами сп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льної перев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рки фах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в НБУ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жнародного Валютного Фонду). Банком розпочато ем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ю плат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жних карток V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SA та ув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йшли до складу орган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зац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й-партнер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жнародної системи Western Un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on. Банк почав роботу з новим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нансовим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нструментом - обл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гац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ями зовн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шньої державної позики. У 2000 роц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авторитет банку за кордоном зм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цнювався, як св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дчення - рейтинги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жнародних рейтингових агентств Thomson F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nanc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al BankWatch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F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TCH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BCA.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дкрито представництво у м. Будапешт, а угорський "Екс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мбанк" встановив банку "Надра" 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т для кредитування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дтвердження документарних операц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й. 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26 жовтня 2005 року банк "Надра" усп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шно завершив своє дебютне розм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щення трьохр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чних єврообл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гац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 у розм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100 млн. долар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США з найнижчим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дсотковим спредом за всю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стор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ю виходу українських приватних банк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на ринок єврообл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гац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й. 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д-менеджерами випуску виступили велик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нвестиц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банки DrKW та UBS. Єврообл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гац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ї пройшли 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стинг на Швейцарськ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 б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рж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з присвоєнням їм рейтингу "В1"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д Moody's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"B-"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 F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tch. 2006-й став роком оновлення бренду Надра. Позитивн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зрушення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дчули як пост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, так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понад 1 млн нових кл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єнт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Надра Банку. Головна їх мета - створення позитивних емоц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 кл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єнт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та позитивних вражень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 обслуговування в банку. Здобутки 2006 року сприяли поглибленню зв'язк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в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з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жнародними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нансовими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нститутами. Так, серед них - усп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шне повернення першого синдикованого кредиту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 зах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дних банк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в, взятого у 2005 роц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, та отримання другого синдикованого кредиту на </w:t>
      </w:r>
      <w:r w:rsidR="001A7F86" w:rsidRPr="001A7F86">
        <w:rPr>
          <w:lang w:val="uk-UA" w:eastAsia="en-US"/>
        </w:rPr>
        <w:t>суму</w:t>
      </w:r>
      <w:r w:rsidRPr="001A7F86">
        <w:rPr>
          <w:lang w:val="uk-UA" w:eastAsia="en-US"/>
        </w:rPr>
        <w:t xml:space="preserve"> понад 100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льйон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долар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 США; запуск сп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льно з The BanK of New York програми глобальних депозитарних розписок (GDS), тощо.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ВАТ КБ "Надра" активно розширяє свою рег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ональну мережу по вс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 територ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ї України.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дкрито рег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ональн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управл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ння в Криму, Донецьку,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нниц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, Дн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пропетровську, Полтав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, Запор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жж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, 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вов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, Одес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, та в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нших великих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стах України. За станом на 31.12.2006 року банк представлений понад 600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дд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леннями в р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зних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стах України та Автономної республ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ки Крим. З метою представляти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нтереси банку, зм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цнювати партнерськ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дносини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 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дприємствами України Угорщини та Латв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ї, розвивати зовн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шньоторговельн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сп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вроб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тництва 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 нашими країнами, працюють заруб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жн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представництва банку "Надра" в м. Будапешт (Угорщина) та в м. Рига (Латв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я).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ВАТ КБ "Надра" розвивається як шляхом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нансування та кредитування своїх кл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єнт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в, так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шляхом власного укрупнення, створюючи нов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л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ї. В 2006 роц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в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дбулося ф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нансування д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яльност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шляхом проведення дев'ятої ем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с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ї акц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й банку, в результат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якої статутний кап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>тал зб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льшився, </w:t>
      </w:r>
      <w:r w:rsidR="001A7F86">
        <w:rPr>
          <w:lang w:val="uk-UA" w:eastAsia="en-US"/>
        </w:rPr>
        <w:t>і</w:t>
      </w:r>
      <w:r w:rsidRPr="001A7F86">
        <w:rPr>
          <w:lang w:val="uk-UA" w:eastAsia="en-US"/>
        </w:rPr>
        <w:t xml:space="preserve"> становить 390,4 млн. грн. В табл.1.1 – 1.5 представлені основні реєстраційні дані ВАТ КБ “НАДРА”.</w:t>
      </w:r>
    </w:p>
    <w:p w:rsidR="001A7F86" w:rsidRDefault="001A7F86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Таблиця 1.1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Ідентифікаційні реквізити, місцезнаходження та засоби зв’язку ВАТ КБ “НАДРА” [26]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774"/>
        <w:gridCol w:w="5311"/>
      </w:tblGrid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Повне найменування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дкрите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онерне товариство комерц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йний банк "Надра"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Скорочене найменування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ВАТ КБ "Надра"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Організаційно-правова форма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ДКРИТЕ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ОНЕРНЕ ТОВАРИСТВО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Код за ЄДРПОУ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20025456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Населений пункт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Київ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Вулиця, будинок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вул. Артема, буд. 15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Міжміський код та телефон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8 (044) 481-09-30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E-ma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EF4824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bank_off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ce@nadrabank.k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ev.ua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WWW-адреса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EF4824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www.nadra.com.ua</w:t>
            </w:r>
          </w:p>
        </w:tc>
      </w:tr>
    </w:tbl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 xml:space="preserve">Таблиця </w:t>
      </w:r>
      <w:r w:rsidR="00EF4824" w:rsidRPr="001A7F86">
        <w:rPr>
          <w:lang w:val="uk-UA" w:eastAsia="en-US"/>
        </w:rPr>
        <w:t>1</w:t>
      </w:r>
      <w:r w:rsidRPr="001A7F86">
        <w:rPr>
          <w:lang w:val="uk-UA" w:eastAsia="en-US"/>
        </w:rPr>
        <w:t>.2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Інформація про власників іменних цінних паперів ВАТ КБ «НАДРА” [26]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772"/>
        <w:gridCol w:w="666"/>
      </w:tblGrid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Кількість акціонерів (засновників) – юридичних осіб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66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Частка акцій, які належать юридичним особам, від їх загальної кількості (%)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99,84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Кількість акціонерів (засновників) – фізичних осіб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772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Частка акцій, які належать фізичним особам, від їх загальної кількості (%)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0,16</w:t>
            </w:r>
          </w:p>
        </w:tc>
      </w:tr>
    </w:tbl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 xml:space="preserve">Таблиця </w:t>
      </w:r>
      <w:r w:rsidR="00EF4824" w:rsidRPr="001A7F86">
        <w:rPr>
          <w:lang w:val="uk-UA" w:eastAsia="en-US"/>
        </w:rPr>
        <w:t>1</w:t>
      </w:r>
      <w:r w:rsidRPr="001A7F86">
        <w:rPr>
          <w:lang w:val="uk-UA" w:eastAsia="en-US"/>
        </w:rPr>
        <w:t>.3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Інформація про чисельність працівників ВАТ КБ «НАДРА” [26]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333"/>
        <w:gridCol w:w="859"/>
      </w:tblGrid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Середньооблікова чисельність штатних працівників облікового складу (осіб)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5 380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Середня чисельність позаштатних працівників та сумісників (осіб)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1 078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Чисельність працівників, які працюють на умовах неповного робочого часу (дня, тижня) (осіб)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210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Фонд оплати праці — всього (тис.грн.)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hanging="7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153 750</w:t>
            </w:r>
          </w:p>
        </w:tc>
      </w:tr>
    </w:tbl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 xml:space="preserve">Таблиця </w:t>
      </w:r>
      <w:r w:rsidR="00EF4824" w:rsidRPr="001A7F86">
        <w:rPr>
          <w:lang w:val="uk-UA" w:eastAsia="en-US"/>
        </w:rPr>
        <w:t>1</w:t>
      </w:r>
      <w:r w:rsidRPr="001A7F86">
        <w:rPr>
          <w:lang w:val="uk-UA" w:eastAsia="en-US"/>
        </w:rPr>
        <w:t>.4</w:t>
      </w:r>
    </w:p>
    <w:p w:rsidR="00C620DE" w:rsidRPr="000B5693" w:rsidRDefault="00C620DE" w:rsidP="001A7F86">
      <w:pPr>
        <w:widowControl/>
        <w:ind w:firstLine="709"/>
        <w:rPr>
          <w:lang w:val="uk-UA" w:eastAsia="en-US"/>
        </w:rPr>
      </w:pPr>
      <w:r w:rsidRPr="000B5693">
        <w:rPr>
          <w:lang w:val="uk-UA" w:eastAsia="en-US"/>
        </w:rPr>
        <w:t>Інформація про осіб, що володіють 5% та більше ВАТ КБ “НАДРА” [26]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59"/>
        <w:gridCol w:w="1226"/>
        <w:gridCol w:w="2935"/>
        <w:gridCol w:w="1239"/>
        <w:gridCol w:w="1117"/>
        <w:gridCol w:w="1195"/>
      </w:tblGrid>
      <w:tr w:rsidR="00C620DE" w:rsidRPr="00EC79B0" w:rsidTr="00EC79B0">
        <w:trPr>
          <w:trHeight w:val="641"/>
        </w:trPr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Найменування юридичної особи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Код за ЄДРПОУ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Місцезнаходження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Дата внесення до реєстру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Кількість акцій, штук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Від загальної кількості акцій, %</w:t>
            </w:r>
          </w:p>
        </w:tc>
      </w:tr>
      <w:tr w:rsidR="00C620DE" w:rsidRPr="00EC79B0" w:rsidTr="00EC79B0">
        <w:trPr>
          <w:trHeight w:val="345"/>
        </w:trPr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Новарт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к Трейд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нг Л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тед (Novart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k Trad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ng L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m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ted)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НЕ110239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Ом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роу, 51, Р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К, Аглатндж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я, поштовий код 2121, Н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кос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я, К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пр (Om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rou, 51 P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K, Aglantz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a, P.C. 2121, N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cos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a, Cyprus)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02.10.2006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23 810 800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60,99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Менмейд Ентерпрайзес Л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тед (Manmade Enterpr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ses L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m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ted)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НЕ169231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пр, 1076, Н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кос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я, Агап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норос, 2 АЙР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С ТАУЕР, 7-й поверх, оф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с 702 (Agap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noros, 2,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R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S TOWER, 7th floor, Flat/Off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ce 702, P.С.1076, N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cos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a, Cyprus)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02.10.2006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12 000 000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30,74</w:t>
            </w:r>
          </w:p>
        </w:tc>
      </w:tr>
      <w:tr w:rsidR="00C620DE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Бенк оф Нью Йорк (The Bank of New York)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1A7F86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І</w:t>
            </w:r>
            <w:r w:rsidR="00C620DE" w:rsidRPr="00EC79B0">
              <w:rPr>
                <w:sz w:val="20"/>
                <w:szCs w:val="20"/>
                <w:lang w:val="uk-UA" w:eastAsia="en-US"/>
              </w:rPr>
              <w:t>RVTUS3N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1 Wall-Street, New York, NY 10286 USA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02.10.2006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2 976 940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7,63</w:t>
            </w:r>
          </w:p>
        </w:tc>
      </w:tr>
      <w:tr w:rsidR="00C620DE" w:rsidRPr="00EC79B0" w:rsidTr="00EC79B0">
        <w:trPr>
          <w:trHeight w:val="641"/>
        </w:trPr>
        <w:tc>
          <w:tcPr>
            <w:tcW w:w="0" w:type="auto"/>
            <w:gridSpan w:val="3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П.І.Б. фізичної особи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Дата внесення до реєстру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Кількість акцій, штук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Від загальної кількості акцій, %</w:t>
            </w:r>
          </w:p>
        </w:tc>
      </w:tr>
      <w:tr w:rsidR="00C620DE" w:rsidRPr="00EC79B0" w:rsidTr="00EC79B0">
        <w:trPr>
          <w:trHeight w:val="641"/>
        </w:trPr>
        <w:tc>
          <w:tcPr>
            <w:tcW w:w="0" w:type="auto"/>
            <w:gridSpan w:val="3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</w:tr>
      <w:tr w:rsidR="00C620DE" w:rsidRPr="00EC79B0" w:rsidTr="00EC79B0">
        <w:tc>
          <w:tcPr>
            <w:tcW w:w="0" w:type="auto"/>
            <w:gridSpan w:val="3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д/в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0</w:t>
            </w:r>
          </w:p>
        </w:tc>
      </w:tr>
      <w:tr w:rsidR="00C620DE" w:rsidRPr="00EC79B0" w:rsidTr="00EC79B0">
        <w:tc>
          <w:tcPr>
            <w:tcW w:w="0" w:type="auto"/>
            <w:gridSpan w:val="4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rStyle w:val="a3"/>
                <w:sz w:val="20"/>
                <w:szCs w:val="20"/>
                <w:lang w:val="uk-UA" w:eastAsia="en-US"/>
              </w:rPr>
              <w:t>Усього: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38787787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99</w:t>
            </w:r>
          </w:p>
        </w:tc>
      </w:tr>
    </w:tbl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EF4824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Таблиця 1</w:t>
      </w:r>
      <w:r w:rsidR="00C620DE" w:rsidRPr="001A7F86">
        <w:rPr>
          <w:lang w:val="uk-UA" w:eastAsia="en-US"/>
        </w:rPr>
        <w:t>.5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Інформація про випуски акцій ВАТ КБ “НАДРА” [26]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"/>
        <w:gridCol w:w="1168"/>
        <w:gridCol w:w="1468"/>
        <w:gridCol w:w="768"/>
        <w:gridCol w:w="1444"/>
        <w:gridCol w:w="1226"/>
        <w:gridCol w:w="1017"/>
        <w:gridCol w:w="1128"/>
        <w:gridCol w:w="1190"/>
      </w:tblGrid>
      <w:tr w:rsidR="001A7F86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Дата реєстрації емісії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Номер свідоцтва про реєстрацію емісії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Найменування органу, що зареєстрував емісію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Вид акцій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Форма випуску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Номінальна вартість (грн.)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Кількість акцій (штук)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Сума за номіналом (грн.)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1A7F86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Доля у статут</w:t>
            </w:r>
            <w:r w:rsidR="00C620DE" w:rsidRPr="00EC79B0">
              <w:rPr>
                <w:sz w:val="20"/>
                <w:szCs w:val="20"/>
                <w:lang w:val="uk-UA" w:eastAsia="en-US"/>
              </w:rPr>
              <w:t>ному капіталі (%)</w:t>
            </w:r>
          </w:p>
        </w:tc>
      </w:tr>
      <w:tr w:rsidR="001A7F86" w:rsidRPr="00EC79B0" w:rsidTr="00EC79B0"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2006-11-29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552/1/06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Державна ком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с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 з 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нних папер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в та фондового ринку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Іменні прості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Документарна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39 035 785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390 357 850</w:t>
            </w:r>
          </w:p>
        </w:tc>
        <w:tc>
          <w:tcPr>
            <w:tcW w:w="0" w:type="auto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99,51</w:t>
            </w:r>
          </w:p>
        </w:tc>
      </w:tr>
      <w:tr w:rsidR="00C620DE" w:rsidRPr="00EC79B0" w:rsidTr="00EC79B0">
        <w:tc>
          <w:tcPr>
            <w:tcW w:w="0" w:type="auto"/>
            <w:gridSpan w:val="9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Примітки: Зб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льшення статутного фонду ВАТ КБ "Надра" в 2006 роц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дбулося в результат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проведеної 9-ї ем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с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ї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 банку. Станом на 31.12.2006 року статутний фонд повн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стю не сплачено (не викуплено 50000 штук простих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менних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й). Нова редакц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 Статуту банку зареєстрована НБУ (Реєстрац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йний № 205 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 10 листопада 2006 року). Таким чином в баланс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банку станом на 31.12.2006 року 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дображений статутний фонд в розм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р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390362660 грн., що складається з 390035785 штук простих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менних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й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481 штуки прив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лейованих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менних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й. Реєстрац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я випуску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 банку в ДКЦПФР була зд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йснена в листопад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 2006 року - Св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доцтво про реєстрац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 xml:space="preserve">ю випуску простих 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менних акц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й № 552/1/06 в</w:t>
            </w:r>
            <w:r w:rsidR="001A7F86" w:rsidRPr="00EC79B0">
              <w:rPr>
                <w:sz w:val="20"/>
                <w:szCs w:val="20"/>
                <w:lang w:val="uk-UA" w:eastAsia="en-US"/>
              </w:rPr>
              <w:t>і</w:t>
            </w:r>
            <w:r w:rsidRPr="00EC79B0">
              <w:rPr>
                <w:sz w:val="20"/>
                <w:szCs w:val="20"/>
                <w:lang w:val="uk-UA" w:eastAsia="en-US"/>
              </w:rPr>
              <w:t>д 29.11.2006 року.</w:t>
            </w:r>
          </w:p>
        </w:tc>
      </w:tr>
      <w:tr w:rsidR="00C620DE" w:rsidRPr="00EC79B0" w:rsidTr="00EC79B0">
        <w:trPr>
          <w:trHeight w:val="70"/>
        </w:trPr>
        <w:tc>
          <w:tcPr>
            <w:tcW w:w="0" w:type="auto"/>
            <w:gridSpan w:val="9"/>
            <w:shd w:val="clear" w:color="auto" w:fill="auto"/>
          </w:tcPr>
          <w:p w:rsidR="00C620DE" w:rsidRPr="00EC79B0" w:rsidRDefault="00C620DE" w:rsidP="00EC79B0">
            <w:pPr>
              <w:widowControl/>
              <w:ind w:firstLine="0"/>
              <w:rPr>
                <w:sz w:val="20"/>
                <w:szCs w:val="20"/>
                <w:lang w:val="uk-UA" w:eastAsia="en-US"/>
              </w:rPr>
            </w:pPr>
            <w:r w:rsidRPr="00EC79B0">
              <w:rPr>
                <w:sz w:val="20"/>
                <w:szCs w:val="20"/>
                <w:lang w:val="uk-UA" w:eastAsia="en-US"/>
              </w:rPr>
              <w:t> </w:t>
            </w:r>
          </w:p>
        </w:tc>
      </w:tr>
    </w:tbl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  <w:sectPr w:rsidR="00C620DE" w:rsidRPr="001A7F86" w:rsidSect="00574C8B">
          <w:pgSz w:w="11907" w:h="16840" w:code="9"/>
          <w:pgMar w:top="1134" w:right="851" w:bottom="1134" w:left="1701" w:header="720" w:footer="720" w:gutter="0"/>
          <w:cols w:space="720"/>
          <w:noEndnote/>
        </w:sect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Таблиця 1.7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Рейтингова таблиця банків БС України за обсягами активів станом на 01.01.2007 року</w:t>
      </w:r>
    </w:p>
    <w:p w:rsidR="00C620DE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56.5pt">
            <v:imagedata r:id="rId7" o:title=""/>
          </v:shape>
        </w:pic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br w:type="page"/>
        <w:t>Таблиця 1.8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Рейтингова таблиця банків БС України за обсягами активів станом на 01.01.2008 року</w:t>
      </w:r>
    </w:p>
    <w:p w:rsidR="00C620DE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26" type="#_x0000_t75" style="width:423pt;height:482.25pt">
            <v:imagedata r:id="rId8" o:title=""/>
          </v:shape>
        </w:pict>
      </w:r>
    </w:p>
    <w:p w:rsidR="001A7F86" w:rsidRDefault="001A7F86" w:rsidP="001A7F86">
      <w:pPr>
        <w:widowControl/>
        <w:ind w:firstLine="709"/>
        <w:rPr>
          <w:lang w:val="uk-UA" w:eastAsia="en-US"/>
        </w:rPr>
      </w:pP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Рейтингові показники ВАТ КБ “НАДРА” в банківській системі України (164 комерційних банка), проведені Асоціацією українських банків станом на 01.01.2007 [24], мають наступні рівні: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1.</w:t>
      </w:r>
      <w:r w:rsidRPr="001A7F86">
        <w:rPr>
          <w:i/>
          <w:iCs/>
          <w:lang w:val="uk-UA" w:eastAsia="en-US"/>
        </w:rPr>
        <w:t xml:space="preserve"> </w:t>
      </w:r>
      <w:r w:rsidRPr="001A7F86">
        <w:rPr>
          <w:lang w:val="uk-UA" w:eastAsia="en-US"/>
        </w:rPr>
        <w:t>Обсяг активів балансу – 10 293,7 млн.грн. (8 місце), що становить 3,248%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від сумарних активів банківської системи України.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2. Обсяг кредитно-інвестиційного портфелю – 8987,4 млн.грн. (7 місце).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3. Обсяг власного капіталу – 1 343,9 млн.грн.(7 місце).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4. Обсяг депозитів фізичних осіб – 3 749,78 млн.грн. (5 місце).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5. Обсяг депозитів юридичних осіб – 1 897,0 млн.грн.(13 місце).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6. Фінансовий результат (прибуток 2006 року) – 186,6 млн.грн. (6 місце).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7. Обсяг статутного капіталу (капітал 1 рівня) – 58,6 млн.євро (17 місце),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що перевищує мінімальне нормативне значення загального регулятивного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капіталу(капітал 1+2 рівня) - 7,0 млн. євро, встановлене НБУ станом на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01.01.2007 року.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8. Рентабельність активів – 1,813 %, що в 1,5 рази вище середнього рівня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(1,25%) рентабельності активів банків в банківській системі України [25].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9. Рентабельність статутного капіталу – 47,86 %, що в 5 рази вище середнього рівня (15,9%) рентабельності статутного капіталу банків в банківській системі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України [25].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Рейтингові показники ВАТ КБ “НАДРА” в банківській системі України (164 комерційних банка), проведені Асоціацією у</w:t>
      </w:r>
      <w:r w:rsidR="00EF4824" w:rsidRPr="001A7F86">
        <w:rPr>
          <w:lang w:val="uk-UA" w:eastAsia="en-US"/>
        </w:rPr>
        <w:t>країнських банків станом на 01.10</w:t>
      </w:r>
      <w:r w:rsidRPr="001A7F86">
        <w:rPr>
          <w:lang w:val="uk-UA" w:eastAsia="en-US"/>
        </w:rPr>
        <w:t>.200</w:t>
      </w:r>
      <w:r w:rsidR="00EF4824" w:rsidRPr="001A7F86">
        <w:rPr>
          <w:lang w:val="uk-UA" w:eastAsia="en-US"/>
        </w:rPr>
        <w:t>8</w:t>
      </w:r>
      <w:r w:rsidRPr="001A7F86">
        <w:rPr>
          <w:lang w:val="uk-UA" w:eastAsia="en-US"/>
        </w:rPr>
        <w:t xml:space="preserve"> [24], мають наступні рівні:</w:t>
      </w:r>
    </w:p>
    <w:p w:rsidR="00C620DE" w:rsidRPr="001A7F86" w:rsidRDefault="00C620D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1.</w:t>
      </w:r>
      <w:r w:rsidRPr="001A7F86">
        <w:rPr>
          <w:i/>
          <w:iCs/>
          <w:lang w:val="uk-UA" w:eastAsia="en-US"/>
        </w:rPr>
        <w:t xml:space="preserve"> </w:t>
      </w:r>
      <w:r w:rsidRPr="001A7F86">
        <w:rPr>
          <w:lang w:val="uk-UA" w:eastAsia="en-US"/>
        </w:rPr>
        <w:t xml:space="preserve">Обсяг активів балансу – </w:t>
      </w:r>
      <w:r w:rsidR="007A07CF" w:rsidRPr="001A7F86">
        <w:rPr>
          <w:lang w:val="uk-UA" w:eastAsia="en-US"/>
        </w:rPr>
        <w:t>27</w:t>
      </w:r>
      <w:r w:rsidRPr="001A7F86">
        <w:rPr>
          <w:lang w:val="uk-UA" w:eastAsia="en-US"/>
        </w:rPr>
        <w:t xml:space="preserve"> </w:t>
      </w:r>
      <w:r w:rsidR="007A07CF" w:rsidRPr="001A7F86">
        <w:rPr>
          <w:lang w:val="uk-UA" w:eastAsia="en-US"/>
        </w:rPr>
        <w:t>819</w:t>
      </w:r>
      <w:r w:rsidRPr="001A7F86">
        <w:rPr>
          <w:lang w:val="uk-UA" w:eastAsia="en-US"/>
        </w:rPr>
        <w:t>,</w:t>
      </w:r>
      <w:r w:rsidR="007A07CF" w:rsidRPr="001A7F86">
        <w:rPr>
          <w:lang w:val="uk-UA" w:eastAsia="en-US"/>
        </w:rPr>
        <w:t>1</w:t>
      </w:r>
      <w:r w:rsidRPr="001A7F86">
        <w:rPr>
          <w:lang w:val="uk-UA" w:eastAsia="en-US"/>
        </w:rPr>
        <w:t xml:space="preserve"> млн.грн. (</w:t>
      </w:r>
      <w:r w:rsidR="007A07CF" w:rsidRPr="001A7F86">
        <w:rPr>
          <w:lang w:val="uk-UA" w:eastAsia="en-US"/>
        </w:rPr>
        <w:t>8</w:t>
      </w:r>
      <w:r w:rsidRPr="001A7F86">
        <w:rPr>
          <w:lang w:val="uk-UA" w:eastAsia="en-US"/>
        </w:rPr>
        <w:t xml:space="preserve"> місце), що становить 3,</w:t>
      </w:r>
      <w:r w:rsidR="007A07CF" w:rsidRPr="001A7F86">
        <w:rPr>
          <w:lang w:val="uk-UA" w:eastAsia="en-US"/>
        </w:rPr>
        <w:t>69</w:t>
      </w:r>
      <w:r w:rsidRPr="001A7F86">
        <w:rPr>
          <w:lang w:val="uk-UA" w:eastAsia="en-US"/>
        </w:rPr>
        <w:t>%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від сумарних активів банківської системи України.</w:t>
      </w:r>
    </w:p>
    <w:p w:rsidR="003F0FA0" w:rsidRPr="001A7F86" w:rsidRDefault="007A07CF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Таким чином, за 2 роки рейтингове місце АКБ «Надра» в банківській системі України не змінилось.</w:t>
      </w:r>
    </w:p>
    <w:p w:rsidR="003F0FA0" w:rsidRPr="001A7F86" w:rsidRDefault="003F0FA0" w:rsidP="001A7F86">
      <w:pPr>
        <w:widowControl/>
        <w:ind w:firstLine="709"/>
        <w:rPr>
          <w:lang w:val="uk-UA" w:eastAsia="en-US"/>
        </w:rPr>
      </w:pPr>
    </w:p>
    <w:p w:rsidR="007A07CF" w:rsidRPr="001A7F86" w:rsidRDefault="007A07CF" w:rsidP="001A7F86">
      <w:pPr>
        <w:widowControl/>
        <w:ind w:firstLine="709"/>
        <w:jc w:val="center"/>
        <w:rPr>
          <w:b/>
          <w:bCs/>
          <w:lang w:val="uk-UA" w:eastAsia="en-US"/>
        </w:rPr>
      </w:pPr>
      <w:r w:rsidRPr="001A7F86">
        <w:rPr>
          <w:b/>
          <w:bCs/>
          <w:lang w:val="uk-UA" w:eastAsia="en-US"/>
        </w:rPr>
        <w:t>2. Загальний аналіз динаміки структури балансу, прибутковості та рентабельності роботи ВАТ КБ “НАДРА” у 2004 –2008 роках</w:t>
      </w:r>
    </w:p>
    <w:p w:rsidR="003F0FA0" w:rsidRPr="001A7F86" w:rsidRDefault="003F0FA0" w:rsidP="001A7F86">
      <w:pPr>
        <w:widowControl/>
        <w:ind w:firstLine="709"/>
        <w:rPr>
          <w:lang w:val="uk-UA" w:eastAsia="en-US"/>
        </w:rPr>
      </w:pP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Для виявлення досягнутого ВАТ КБ “НАДРА” рівня прибутковості та рентабельності діяльності доцільно провести порівняльний аналіз його характеристик з результатами діяльності найбільш крупних комерційних банків першої групи рейтингу.</w:t>
      </w: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На рис.2.1 –2.2 представлені графіки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найбільших рівней рентабельності роботи банків банківської системи України за 2007 рік [25].</w:t>
      </w:r>
    </w:p>
    <w:p w:rsidR="00FA4886" w:rsidRPr="001A7F86" w:rsidRDefault="00FA4886" w:rsidP="001A7F86">
      <w:pPr>
        <w:widowControl/>
        <w:ind w:firstLine="709"/>
        <w:rPr>
          <w:lang w:val="uk-UA" w:eastAsia="en-US"/>
        </w:rPr>
      </w:pPr>
    </w:p>
    <w:p w:rsidR="00FA4886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pict>
          <v:shape id="_x0000_i1027" type="#_x0000_t75" style="width:388.5pt;height:263.25pt">
            <v:imagedata r:id="rId9" o:title=""/>
          </v:shape>
        </w:pict>
      </w: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Рис.2.1. – Найбільші досягнуті рівні рентабельності статутного</w:t>
      </w:r>
      <w:r w:rsidR="001A7F86">
        <w:rPr>
          <w:lang w:val="uk-UA" w:eastAsia="en-US"/>
        </w:rPr>
        <w:t xml:space="preserve"> </w:t>
      </w:r>
      <w:r w:rsidRPr="001A7F86">
        <w:rPr>
          <w:lang w:val="uk-UA" w:eastAsia="en-US"/>
        </w:rPr>
        <w:t>капіталу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 xml:space="preserve">по результатам роботи банків за 2006 рік </w:t>
      </w:r>
    </w:p>
    <w:p w:rsidR="001A7F86" w:rsidRDefault="008547A0" w:rsidP="001A7F86">
      <w:pPr>
        <w:widowControl/>
        <w:ind w:firstLine="709"/>
        <w:rPr>
          <w:rFonts w:ascii="Calibri" w:hAnsi="Calibri" w:cs="Calibri"/>
          <w:sz w:val="22"/>
          <w:szCs w:val="22"/>
          <w:lang w:val="uk-UA"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pict>
          <v:shape id="_x0000_i1028" type="#_x0000_t75" style="width:381.75pt;height:235.5pt">
            <v:imagedata r:id="rId10" o:title=""/>
          </v:shape>
        </w:pict>
      </w: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Рис.2.</w:t>
      </w:r>
      <w:r w:rsidR="001A7F86" w:rsidRPr="001A7F8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1A7F86">
        <w:rPr>
          <w:lang w:val="uk-UA" w:eastAsia="en-US"/>
        </w:rPr>
        <w:t>2. – Найбільші досягнуті рівні рентабельності активів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 xml:space="preserve">по результатам роботи банків за 2006 рік </w:t>
      </w: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Як показує аналіз графіків рис.2.2, ВАТ КБ «НАДРА” знаходиться на 20 місці по рентабельності активів за 2006 рік, при чому досягнутий рівень у 1,9% в 4 рази нижче ніж найкращий рівень рентабельності активів в банківській системі України. Як показує аналіз графіків рис.2.1, ВАТ КБ «НАДРА” знаходиться на 10 місці по рентабельності статутного капіталу за 2007 рік, при чому досягнутий рівень у 43,5% в 2,5 раза нижче ніж найкращий рівень рентабельності статутного капіталу в банківській системі України.</w:t>
      </w:r>
    </w:p>
    <w:p w:rsidR="00F44A3E" w:rsidRPr="001A7F86" w:rsidRDefault="00F44A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Таким чином, на макрорівні банківської системи України ВАТ КБ “НАДРА” має позитивні приклади для удосконалення своєї політики підвищення прибутковості та рентабельності роботи.</w:t>
      </w: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Pr="001A7F86" w:rsidRDefault="008547A0" w:rsidP="00574C8B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29" type="#_x0000_t75" style="width:417pt;height:258.75pt">
            <v:imagedata r:id="rId11" o:title=""/>
          </v:shape>
        </w:pic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Рис.2.3. – Динаміка базових темпів росту обсягів валюти балансу в АКБ «Надра» та в сумарному балансі банків 1 групи рейтинга НБУ за 2004 -2008 роках відносно рівня 01.01.2005</w:t>
      </w:r>
    </w:p>
    <w:p w:rsidR="00574C8B" w:rsidRDefault="00574C8B" w:rsidP="00574C8B">
      <w:pPr>
        <w:widowControl/>
        <w:ind w:firstLine="0"/>
        <w:rPr>
          <w:lang w:val="uk-UA" w:eastAsia="en-US"/>
        </w:rPr>
      </w:pP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Default="00574C8B" w:rsidP="001A7F86">
      <w:pPr>
        <w:widowControl/>
        <w:ind w:firstLine="709"/>
        <w:rPr>
          <w:lang w:val="uk-UA" w:eastAsia="en-US"/>
        </w:rPr>
        <w:sectPr w:rsidR="00574C8B" w:rsidSect="00574C8B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3F0FA0" w:rsidRPr="001A7F86" w:rsidRDefault="003F0FA0" w:rsidP="00574C8B">
      <w:pPr>
        <w:widowControl/>
        <w:ind w:firstLine="708"/>
        <w:rPr>
          <w:lang w:val="uk-UA" w:eastAsia="en-US"/>
        </w:rPr>
      </w:pPr>
      <w:r w:rsidRPr="001A7F86">
        <w:rPr>
          <w:lang w:val="uk-UA" w:eastAsia="en-US"/>
        </w:rPr>
        <w:t xml:space="preserve">Таблиця 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1</w:t>
      </w:r>
    </w:p>
    <w:p w:rsidR="003F0FA0" w:rsidRPr="001A7F86" w:rsidRDefault="003F0FA0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балансу АКБ «Надра» за 2004 -2008 роки</w:t>
      </w:r>
    </w:p>
    <w:p w:rsidR="000B5693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0" type="#_x0000_t75" style="width:684.75pt;height:396pt">
            <v:imagedata r:id="rId12" o:title=""/>
          </v:shape>
        </w:pict>
      </w:r>
    </w:p>
    <w:p w:rsidR="003F0FA0" w:rsidRPr="001A7F86" w:rsidRDefault="000B5693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3F0FA0" w:rsidRPr="001A7F86">
        <w:rPr>
          <w:lang w:val="uk-UA" w:eastAsia="en-US"/>
        </w:rPr>
        <w:t>Продовження табл.</w:t>
      </w:r>
      <w:r w:rsidR="00F44A3E" w:rsidRPr="001A7F86">
        <w:rPr>
          <w:lang w:val="uk-UA" w:eastAsia="en-US"/>
        </w:rPr>
        <w:t>2</w:t>
      </w:r>
      <w:r w:rsidR="003F0FA0"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1</w:t>
      </w:r>
    </w:p>
    <w:p w:rsidR="003F0FA0" w:rsidRPr="001A7F86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1" type="#_x0000_t75" style="width:675pt;height:423.75pt">
            <v:imagedata r:id="rId13" o:title=""/>
          </v:shape>
        </w:pict>
      </w:r>
    </w:p>
    <w:p w:rsidR="000B5693" w:rsidRDefault="000B5693" w:rsidP="001A7F86">
      <w:pPr>
        <w:widowControl/>
        <w:ind w:firstLine="709"/>
        <w:rPr>
          <w:lang w:val="uk-UA" w:eastAsia="en-US"/>
        </w:rPr>
      </w:pPr>
    </w:p>
    <w:p w:rsidR="003F0FA0" w:rsidRPr="001A7F86" w:rsidRDefault="000B5693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3F0FA0" w:rsidRPr="001A7F86">
        <w:rPr>
          <w:lang w:val="uk-UA" w:eastAsia="en-US"/>
        </w:rPr>
        <w:t xml:space="preserve">Таблиця </w:t>
      </w:r>
      <w:r w:rsidR="00F44A3E" w:rsidRPr="001A7F86">
        <w:rPr>
          <w:lang w:val="uk-UA" w:eastAsia="en-US"/>
        </w:rPr>
        <w:t>2</w:t>
      </w:r>
      <w:r w:rsidR="003F0FA0"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2</w:t>
      </w:r>
    </w:p>
    <w:p w:rsidR="003F0FA0" w:rsidRPr="001A7F86" w:rsidRDefault="003F0FA0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сумарного балансу 1 групи (12 банків) БС України за 2004 -2008 роки</w:t>
      </w:r>
    </w:p>
    <w:p w:rsidR="000B5693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32" type="#_x0000_t75" style="width:676.5pt;height:402.75pt">
            <v:imagedata r:id="rId14" o:title=""/>
          </v:shape>
        </w:pict>
      </w:r>
    </w:p>
    <w:p w:rsidR="003F0FA0" w:rsidRPr="001A7F86" w:rsidRDefault="000B5693" w:rsidP="00574C8B">
      <w:pPr>
        <w:widowControl/>
        <w:ind w:firstLine="708"/>
        <w:rPr>
          <w:lang w:val="uk-UA" w:eastAsia="en-US"/>
        </w:rPr>
      </w:pPr>
      <w:r>
        <w:rPr>
          <w:lang w:val="uk-UA" w:eastAsia="en-US"/>
        </w:rPr>
        <w:br w:type="page"/>
      </w:r>
      <w:r w:rsidR="003F0FA0" w:rsidRPr="001A7F86">
        <w:rPr>
          <w:lang w:val="uk-UA" w:eastAsia="en-US"/>
        </w:rPr>
        <w:t>Продовження табл.</w:t>
      </w:r>
      <w:r w:rsidR="00F44A3E" w:rsidRPr="001A7F86">
        <w:rPr>
          <w:lang w:val="uk-UA" w:eastAsia="en-US"/>
        </w:rPr>
        <w:t>2</w:t>
      </w:r>
      <w:r w:rsidR="003F0FA0"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2</w:t>
      </w:r>
    </w:p>
    <w:p w:rsidR="00574C8B" w:rsidRPr="001A7F86" w:rsidRDefault="008547A0" w:rsidP="0095447A">
      <w:pPr>
        <w:widowControl/>
        <w:ind w:firstLine="770"/>
        <w:rPr>
          <w:lang w:val="uk-UA" w:eastAsia="en-US"/>
        </w:rPr>
      </w:pPr>
      <w:r>
        <w:rPr>
          <w:lang w:val="uk-UA" w:eastAsia="en-US"/>
        </w:rPr>
        <w:pict>
          <v:shape id="_x0000_i1033" type="#_x0000_t75" style="width:685.5pt;height:421.5pt">
            <v:imagedata r:id="rId15" o:title=""/>
          </v:shape>
        </w:pic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Pr="001A7F86">
        <w:rPr>
          <w:lang w:val="uk-UA" w:eastAsia="en-US"/>
        </w:rPr>
        <w:t>Таблиця 2.3</w: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доходів, витрат та фінансових результатів АКБ «Надра» за 2004 -2008 роки</w:t>
      </w:r>
    </w:p>
    <w:p w:rsidR="00574C8B" w:rsidRPr="001A7F86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4" type="#_x0000_t75" style="width:717.75pt;height:316.5pt">
            <v:imagedata r:id="rId16" o:title=""/>
          </v:shape>
        </w:pict>
      </w:r>
    </w:p>
    <w:p w:rsidR="00574C8B" w:rsidRDefault="00574C8B" w:rsidP="00574C8B">
      <w:pPr>
        <w:widowControl/>
        <w:ind w:firstLine="709"/>
        <w:rPr>
          <w:lang w:val="uk-UA" w:eastAsia="en-US"/>
        </w:rPr>
      </w:pP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Pr="001A7F86">
        <w:rPr>
          <w:lang w:val="uk-UA" w:eastAsia="en-US"/>
        </w:rPr>
        <w:t>Таблиця 2.4</w: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ефективності діяльності АКБ «Надра» за 2004 -2008 роки</w:t>
      </w:r>
    </w:p>
    <w:p w:rsidR="00574C8B" w:rsidRPr="001A7F86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5" type="#_x0000_t75" style="width:698.25pt;height:387.75pt">
            <v:imagedata r:id="rId17" o:title=""/>
          </v:shape>
        </w:pict>
      </w:r>
    </w:p>
    <w:p w:rsidR="00574C8B" w:rsidRDefault="00574C8B" w:rsidP="00574C8B">
      <w:pPr>
        <w:widowControl/>
        <w:ind w:firstLine="709"/>
        <w:rPr>
          <w:lang w:val="uk-UA" w:eastAsia="en-US"/>
        </w:rPr>
      </w:pP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Pr="001A7F86">
        <w:rPr>
          <w:lang w:val="uk-UA" w:eastAsia="en-US"/>
        </w:rPr>
        <w:t>Таблиця 2.5</w: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доходів, витрат та фінансових сумарно по 1 групі рейтингу БС України за 2004 -2008 роки</w:t>
      </w:r>
    </w:p>
    <w:p w:rsidR="00574C8B" w:rsidRPr="001A7F86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6" type="#_x0000_t75" style="width:704.25pt;height:363pt">
            <v:imagedata r:id="rId18" o:title=""/>
          </v:shape>
        </w:pic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br w:type="page"/>
        <w:t>Таблиця 2.6</w:t>
      </w:r>
    </w:p>
    <w:p w:rsidR="00574C8B" w:rsidRPr="001A7F86" w:rsidRDefault="00574C8B" w:rsidP="00574C8B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Динаміка показників ефективності діяльності сумарно по 1 групі рейтингу БС України за 2004 -2008 роки</w:t>
      </w:r>
    </w:p>
    <w:p w:rsidR="003F0FA0" w:rsidRDefault="008547A0" w:rsidP="00574C8B">
      <w:pPr>
        <w:widowControl/>
        <w:ind w:firstLine="0"/>
        <w:rPr>
          <w:lang w:val="uk-UA" w:eastAsia="en-US"/>
        </w:rPr>
      </w:pPr>
      <w:r>
        <w:rPr>
          <w:lang w:val="uk-UA" w:eastAsia="en-US"/>
        </w:rPr>
        <w:pict>
          <v:shape id="_x0000_i1037" type="#_x0000_t75" style="width:696.75pt;height:372pt">
            <v:imagedata r:id="rId19" o:title=""/>
          </v:shape>
        </w:pict>
      </w: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74C8B" w:rsidRDefault="00574C8B" w:rsidP="00574C8B">
      <w:pPr>
        <w:widowControl/>
        <w:ind w:firstLine="0"/>
        <w:rPr>
          <w:lang w:val="uk-UA" w:eastAsia="en-US"/>
        </w:rPr>
        <w:sectPr w:rsidR="00574C8B" w:rsidSect="00574C8B">
          <w:pgSz w:w="16840" w:h="11907" w:orient="landscape" w:code="9"/>
          <w:pgMar w:top="1134" w:right="851" w:bottom="1134" w:left="1701" w:header="709" w:footer="709" w:gutter="0"/>
          <w:cols w:space="708"/>
          <w:docGrid w:linePitch="360"/>
        </w:sectPr>
      </w:pPr>
    </w:p>
    <w:p w:rsidR="00B02F3E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38" type="#_x0000_t75" style="width:431.25pt;height:240pt">
            <v:imagedata r:id="rId20" o:title=""/>
          </v:shape>
        </w:pict>
      </w:r>
    </w:p>
    <w:p w:rsidR="00CB1D39" w:rsidRDefault="00CB1D39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4</w:t>
      </w:r>
      <w:r w:rsidRPr="001A7F86">
        <w:rPr>
          <w:lang w:val="uk-UA" w:eastAsia="en-US"/>
        </w:rPr>
        <w:t>. – Динаміка базових темпів росту обсягів власного капіталу в пасивах балансу в АКБ «Надра» та в сумарному балансі банків 1 групи рейтинга НБУ за 2004 -2008 роках відносно рівня 01.01.2005</w:t>
      </w: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CB1D39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39" type="#_x0000_t75" style="width:402.75pt;height:253.5pt">
            <v:imagedata r:id="rId21" o:title=""/>
          </v:shape>
        </w:pict>
      </w:r>
    </w:p>
    <w:p w:rsidR="00CB1D39" w:rsidRDefault="00CB1D39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5</w:t>
      </w:r>
      <w:r w:rsidRPr="001A7F86">
        <w:rPr>
          <w:lang w:val="uk-UA" w:eastAsia="en-US"/>
        </w:rPr>
        <w:t>. – Динаміка базових темпів росту обсягів залучених коштів інших банків в пасивах валюти балансу в АКБ «Надра» та в сумарному балансі банків 1 групи рейтинга НБУ за 2004 -2008 роках відносно рівня 01.01.2005</w:t>
      </w:r>
    </w:p>
    <w:p w:rsidR="00CB1D39" w:rsidRPr="001A7F86" w:rsidRDefault="000B5693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8547A0">
        <w:rPr>
          <w:lang w:val="uk-UA" w:eastAsia="en-US"/>
        </w:rPr>
        <w:pict>
          <v:shape id="_x0000_i1040" type="#_x0000_t75" style="width:373.5pt;height:234pt">
            <v:imagedata r:id="rId22" o:title=""/>
          </v:shape>
        </w:pict>
      </w:r>
    </w:p>
    <w:p w:rsidR="00CB1D39" w:rsidRDefault="00CB1D39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6</w:t>
      </w:r>
      <w:r w:rsidRPr="001A7F86">
        <w:rPr>
          <w:lang w:val="uk-UA" w:eastAsia="en-US"/>
        </w:rPr>
        <w:t>. – Динаміка базових темпів росту обсягів залучених коштів юридичних осіб в пасивах валюти балансу в АКБ «Надра» та в сумарному балансі банків 1 групи рейтинга НБУ за 2004 -2008 роках відносно рівня 01.01.2005</w:t>
      </w: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CB1D39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41" type="#_x0000_t75" style="width:411.75pt;height:243.75pt">
            <v:imagedata r:id="rId23" o:title=""/>
          </v:shape>
        </w:pict>
      </w:r>
    </w:p>
    <w:p w:rsidR="00CB1D39" w:rsidRDefault="00CB1D39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7</w:t>
      </w:r>
      <w:r w:rsidRPr="001A7F86">
        <w:rPr>
          <w:lang w:val="uk-UA" w:eastAsia="en-US"/>
        </w:rPr>
        <w:t xml:space="preserve">. – Динаміка базових темпів росту обсягів </w:t>
      </w:r>
      <w:r w:rsidR="00B02F3E" w:rsidRPr="001A7F86">
        <w:rPr>
          <w:lang w:val="uk-UA" w:eastAsia="en-US"/>
        </w:rPr>
        <w:t xml:space="preserve">залучених коштів фізичних осіб в пасивах </w:t>
      </w:r>
      <w:r w:rsidRPr="001A7F86">
        <w:rPr>
          <w:lang w:val="uk-UA" w:eastAsia="en-US"/>
        </w:rPr>
        <w:t>валюти балансу в АКБ «Надра» та в сумарному балансі банків 1 групи рейтинга НБУ за 2004 -2008 роках відносно рівня 01.01.2005</w:t>
      </w:r>
    </w:p>
    <w:p w:rsidR="005D46C6" w:rsidRPr="001A7F86" w:rsidRDefault="000B5693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8547A0">
        <w:rPr>
          <w:lang w:val="uk-UA" w:eastAsia="en-US"/>
        </w:rPr>
        <w:pict>
          <v:shape id="_x0000_i1042" type="#_x0000_t75" style="width:382.5pt;height:235.5pt">
            <v:imagedata r:id="rId24" o:title=""/>
          </v:shape>
        </w:pict>
      </w:r>
    </w:p>
    <w:p w:rsidR="00CB1D39" w:rsidRDefault="00CB1D39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8</w:t>
      </w:r>
      <w:r w:rsidRPr="001A7F86">
        <w:rPr>
          <w:lang w:val="uk-UA" w:eastAsia="en-US"/>
        </w:rPr>
        <w:t xml:space="preserve">. – Динаміка базових темпів росту обсягів </w:t>
      </w:r>
      <w:r w:rsidR="00B02F3E" w:rsidRPr="001A7F86">
        <w:rPr>
          <w:lang w:val="uk-UA" w:eastAsia="en-US"/>
        </w:rPr>
        <w:t xml:space="preserve">розташованих кредитних активів в інших банках в активах </w:t>
      </w:r>
      <w:r w:rsidRPr="001A7F86">
        <w:rPr>
          <w:lang w:val="uk-UA" w:eastAsia="en-US"/>
        </w:rPr>
        <w:t>валюти балансу в АКБ «Надра» та в сумарному балансі банків 1 групи рейтинга НБУ за 2004 -2008 роках відносно рівня 01.01.2005</w:t>
      </w:r>
    </w:p>
    <w:p w:rsidR="00574C8B" w:rsidRDefault="00574C8B" w:rsidP="001A7F86">
      <w:pPr>
        <w:widowControl/>
        <w:ind w:firstLine="709"/>
        <w:rPr>
          <w:lang w:val="uk-UA" w:eastAsia="en-US"/>
        </w:rPr>
      </w:pPr>
    </w:p>
    <w:p w:rsidR="005D46C6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43" type="#_x0000_t75" style="width:423pt;height:257.25pt">
            <v:imagedata r:id="rId25" o:title=""/>
          </v:shape>
        </w:pict>
      </w:r>
    </w:p>
    <w:p w:rsidR="00B02F3E" w:rsidRDefault="00B02F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9</w:t>
      </w:r>
      <w:r w:rsidRPr="001A7F86">
        <w:rPr>
          <w:lang w:val="uk-UA" w:eastAsia="en-US"/>
        </w:rPr>
        <w:t>. – Динаміка базових темпів росту обсягів виданих кредитних активів юридичним особам в активах валюти балансу в АКБ «Надра» та в сумарному балансі банків 1 групи рейтинга НБУ за 2004 -2008 роках відносно рівня 01.01.2005</w:t>
      </w:r>
    </w:p>
    <w:p w:rsidR="00B02F3E" w:rsidRPr="001A7F86" w:rsidRDefault="000B5693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8547A0">
        <w:rPr>
          <w:lang w:val="uk-UA" w:eastAsia="en-US"/>
        </w:rPr>
        <w:pict>
          <v:shape id="_x0000_i1044" type="#_x0000_t75" style="width:417pt;height:252pt">
            <v:imagedata r:id="rId26" o:title=""/>
          </v:shape>
        </w:pict>
      </w:r>
    </w:p>
    <w:p w:rsidR="00B02F3E" w:rsidRDefault="00B02F3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10</w:t>
      </w:r>
      <w:r w:rsidRPr="001A7F86">
        <w:rPr>
          <w:lang w:val="uk-UA" w:eastAsia="en-US"/>
        </w:rPr>
        <w:t>. – Динаміка базових темпів росту обсягів виданих кредитних активів фізичним особам в активах валюти балансу в АКБ «Надра» та в сумарному балансі банків 1 групи рейтинга НБУ за 2004 -2008 роках відносно рівня 01.01.2005</w:t>
      </w:r>
    </w:p>
    <w:p w:rsidR="008B2B6E" w:rsidRDefault="008B2B6E" w:rsidP="001A7F86">
      <w:pPr>
        <w:widowControl/>
        <w:ind w:firstLine="709"/>
        <w:rPr>
          <w:lang w:val="uk-UA" w:eastAsia="en-US"/>
        </w:rPr>
      </w:pPr>
    </w:p>
    <w:p w:rsidR="008B2B6E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45" type="#_x0000_t75" style="width:395.25pt;height:276.75pt">
            <v:imagedata r:id="rId27" o:title=""/>
          </v:shape>
        </w:pict>
      </w:r>
    </w:p>
    <w:p w:rsidR="008B2B6E" w:rsidRDefault="008B2B6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</w:t>
      </w:r>
      <w:r w:rsidR="00F44A3E" w:rsidRPr="001A7F86">
        <w:rPr>
          <w:lang w:val="uk-UA" w:eastAsia="en-US"/>
        </w:rPr>
        <w:t>11</w:t>
      </w:r>
      <w:r w:rsidRPr="001A7F86">
        <w:rPr>
          <w:lang w:val="uk-UA" w:eastAsia="en-US"/>
        </w:rPr>
        <w:t>. – Динаміка базових темпів росту обсягів чистого прибутку в АКБ «Надра» та в сумарно в банках 1 групи рейтинга НБУ за 2004 -2008 роках відносно рівня 01.01.2005</w:t>
      </w:r>
    </w:p>
    <w:p w:rsidR="008B2B6E" w:rsidRPr="001A7F86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46" type="#_x0000_t75" style="width:388.5pt;height:239.25pt">
            <v:imagedata r:id="rId28" o:title=""/>
          </v:shape>
        </w:pict>
      </w:r>
    </w:p>
    <w:p w:rsidR="008B2B6E" w:rsidRDefault="008B2B6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.1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 – Динаміка рентабельності активів в АКБ «Надра» та в сумарно в банках 1 групи рейтинга НБУ за 2004 -2008 роках</w:t>
      </w:r>
    </w:p>
    <w:p w:rsidR="00574C8B" w:rsidRPr="001A7F86" w:rsidRDefault="00574C8B" w:rsidP="001A7F86">
      <w:pPr>
        <w:widowControl/>
        <w:ind w:firstLine="709"/>
        <w:rPr>
          <w:lang w:val="uk-UA" w:eastAsia="en-US"/>
        </w:rPr>
      </w:pPr>
    </w:p>
    <w:p w:rsidR="0095447A" w:rsidRDefault="008547A0" w:rsidP="001A7F86">
      <w:pPr>
        <w:widowControl/>
        <w:ind w:firstLine="709"/>
        <w:rPr>
          <w:lang w:val="uk-UA" w:eastAsia="en-US"/>
        </w:rPr>
      </w:pPr>
      <w:r>
        <w:rPr>
          <w:lang w:val="uk-UA" w:eastAsia="en-US"/>
        </w:rPr>
        <w:pict>
          <v:shape id="_x0000_i1047" type="#_x0000_t75" style="width:447.75pt;height:280.5pt">
            <v:imagedata r:id="rId29" o:title=""/>
          </v:shape>
        </w:pict>
      </w:r>
    </w:p>
    <w:p w:rsidR="00243181" w:rsidRPr="001A7F86" w:rsidRDefault="008B2B6E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F44A3E" w:rsidRPr="001A7F86">
        <w:rPr>
          <w:lang w:val="uk-UA" w:eastAsia="en-US"/>
        </w:rPr>
        <w:t>2</w:t>
      </w:r>
      <w:r w:rsidRPr="001A7F86">
        <w:rPr>
          <w:lang w:val="uk-UA" w:eastAsia="en-US"/>
        </w:rPr>
        <w:t>.1</w:t>
      </w:r>
      <w:r w:rsidR="00F44A3E" w:rsidRPr="001A7F86">
        <w:rPr>
          <w:lang w:val="uk-UA" w:eastAsia="en-US"/>
        </w:rPr>
        <w:t>3</w:t>
      </w:r>
      <w:r w:rsidRPr="001A7F86">
        <w:rPr>
          <w:lang w:val="uk-UA" w:eastAsia="en-US"/>
        </w:rPr>
        <w:t>. – Динаміка рентабельності статутного капіталу в АКБ «Надра» та в сумарно в банках 1 групи рейтинга НБУ за 2004 -2008 роках</w:t>
      </w:r>
      <w:r w:rsidR="000B5693">
        <w:rPr>
          <w:lang w:val="uk-UA" w:eastAsia="en-US"/>
        </w:rPr>
        <w:br w:type="page"/>
      </w:r>
      <w:r w:rsidR="008547A0">
        <w:rPr>
          <w:lang w:val="uk-UA" w:eastAsia="en-US"/>
        </w:rPr>
        <w:pict>
          <v:shape id="_x0000_i1048" type="#_x0000_t75" style="width:390pt;height:222pt">
            <v:imagedata r:id="rId30" o:title=""/>
          </v:shape>
        </w:pict>
      </w:r>
    </w:p>
    <w:p w:rsidR="003F0FA0" w:rsidRDefault="0024318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Рис.</w:t>
      </w:r>
      <w:r w:rsidR="00231557" w:rsidRPr="001A7F86">
        <w:rPr>
          <w:lang w:val="uk-UA" w:eastAsia="en-US"/>
        </w:rPr>
        <w:t>2</w:t>
      </w:r>
      <w:r w:rsidRPr="001A7F86">
        <w:rPr>
          <w:lang w:val="uk-UA" w:eastAsia="en-US"/>
        </w:rPr>
        <w:t>.1</w:t>
      </w:r>
      <w:r w:rsidR="00231557" w:rsidRPr="001A7F86">
        <w:rPr>
          <w:lang w:val="uk-UA" w:eastAsia="en-US"/>
        </w:rPr>
        <w:t>4</w:t>
      </w:r>
      <w:r w:rsidRPr="001A7F86">
        <w:rPr>
          <w:lang w:val="uk-UA" w:eastAsia="en-US"/>
        </w:rPr>
        <w:t>. – Динаміка рентабельності власного капіталу в АКБ «Надра» та в сумарно в банках 1 групи рейтинга НБУ за 2004 -2008 роках</w:t>
      </w:r>
    </w:p>
    <w:p w:rsidR="00AE68AD" w:rsidRDefault="00AE68AD" w:rsidP="001A7F86">
      <w:pPr>
        <w:widowControl/>
        <w:ind w:firstLine="709"/>
        <w:rPr>
          <w:lang w:val="uk-UA" w:eastAsia="en-US"/>
        </w:rPr>
      </w:pPr>
    </w:p>
    <w:p w:rsidR="00AE68AD" w:rsidRPr="001A7F86" w:rsidRDefault="00AE68AD" w:rsidP="001A7F86">
      <w:pPr>
        <w:widowControl/>
        <w:ind w:firstLine="709"/>
        <w:rPr>
          <w:lang w:val="uk-UA" w:eastAsia="en-US"/>
        </w:rPr>
      </w:pPr>
    </w:p>
    <w:p w:rsidR="003F0FA0" w:rsidRPr="001A7F86" w:rsidRDefault="003F0FA0" w:rsidP="001A7F86">
      <w:pPr>
        <w:widowControl/>
        <w:ind w:firstLine="709"/>
        <w:rPr>
          <w:lang w:val="uk-UA" w:eastAsia="en-US"/>
        </w:rPr>
      </w:pPr>
    </w:p>
    <w:p w:rsidR="003F0FA0" w:rsidRPr="001A7F86" w:rsidRDefault="003F0FA0" w:rsidP="001A7F86">
      <w:pPr>
        <w:widowControl/>
        <w:ind w:firstLine="709"/>
        <w:rPr>
          <w:lang w:val="uk-UA" w:eastAsia="en-US"/>
        </w:rPr>
        <w:sectPr w:rsidR="003F0FA0" w:rsidRPr="001A7F86" w:rsidSect="00574C8B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072971" w:rsidRPr="000B5693" w:rsidRDefault="00072971" w:rsidP="000B5693">
      <w:pPr>
        <w:widowControl/>
        <w:ind w:firstLine="709"/>
        <w:jc w:val="center"/>
        <w:rPr>
          <w:b/>
          <w:bCs/>
          <w:lang w:val="uk-UA" w:eastAsia="en-US"/>
        </w:rPr>
      </w:pPr>
      <w:r w:rsidRPr="000B5693">
        <w:rPr>
          <w:b/>
          <w:bCs/>
          <w:lang w:val="uk-UA" w:eastAsia="en-US"/>
        </w:rPr>
        <w:t>В</w:t>
      </w:r>
      <w:r w:rsidR="000B5693" w:rsidRPr="000B5693">
        <w:rPr>
          <w:b/>
          <w:bCs/>
          <w:lang w:val="uk-UA" w:eastAsia="en-US"/>
        </w:rPr>
        <w:t>исновки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Рейтингові показники дослідженого в контрольній роботі ВАТ КБ “НАДРА” в банківській системі України (164 комерційних банка), проведені Асоціацією українських банків станом на 01.01.2007 , мають наступні рівні: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1.</w:t>
      </w:r>
      <w:r w:rsidRPr="001A7F86">
        <w:rPr>
          <w:i/>
          <w:iCs/>
          <w:lang w:val="uk-UA" w:eastAsia="en-US"/>
        </w:rPr>
        <w:t xml:space="preserve"> </w:t>
      </w:r>
      <w:r w:rsidRPr="001A7F86">
        <w:rPr>
          <w:lang w:val="uk-UA" w:eastAsia="en-US"/>
        </w:rPr>
        <w:t>Обсяг активів балансу – 10 293,7 млн.грн. (8 місце), що становить 3,248%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від сумарних активів банківської системи України.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Рейтингові показники ВАТ КБ “НАДРА” в банківській системі України (164 комерційних банка), проведені Асоціацією українських банків станом на 01.10.2008 [24], мають наступні рівні: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2.</w:t>
      </w:r>
      <w:r w:rsidRPr="001A7F86">
        <w:rPr>
          <w:i/>
          <w:iCs/>
          <w:lang w:val="uk-UA" w:eastAsia="en-US"/>
        </w:rPr>
        <w:t xml:space="preserve"> </w:t>
      </w:r>
      <w:r w:rsidRPr="001A7F86">
        <w:rPr>
          <w:lang w:val="uk-UA" w:eastAsia="en-US"/>
        </w:rPr>
        <w:t>Обсяг активів балансу – 27 819,1 млн.грн. (8 місце), що становить 3,69%</w:t>
      </w:r>
      <w:r w:rsidR="000B5693">
        <w:rPr>
          <w:lang w:val="uk-UA" w:eastAsia="en-US"/>
        </w:rPr>
        <w:t xml:space="preserve"> </w:t>
      </w:r>
      <w:r w:rsidRPr="001A7F86">
        <w:rPr>
          <w:lang w:val="uk-UA" w:eastAsia="en-US"/>
        </w:rPr>
        <w:t>від сумарних активів банківської системи України.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Таким чином, за 2 роки рейтингове місце АКБ «Надра» в банківській системі України не змінилось.</w:t>
      </w:r>
    </w:p>
    <w:p w:rsidR="00072971" w:rsidRPr="000B5693" w:rsidRDefault="00072971" w:rsidP="001A7F86">
      <w:pPr>
        <w:widowControl/>
        <w:ind w:firstLine="709"/>
        <w:rPr>
          <w:lang w:val="uk-UA" w:eastAsia="en-US"/>
        </w:rPr>
      </w:pPr>
      <w:r w:rsidRPr="000B5693">
        <w:rPr>
          <w:lang w:val="uk-UA" w:eastAsia="en-US"/>
        </w:rPr>
        <w:t>Проведений мікроаналіз показує, що в структурі основних доходів ВАТ КБ “НАДРА” з 1 кварталу 2006 року розпочався суттєвий перерозподіл – банк різко наростив обсяги торговельних операцій з валютою та цінними паперами, при цьому в 1 кварталах 2006 –2007 років питома вага торговель-ного доходу досягла рівней 41,8% (1 квартал 2006) – 45,6%(1 квартал 2007) в загальній сумі доходу банку. При цьому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структурна частка цінних паперів в кредитно-інвестиційному портфелі ВАТ КБ “НАДРА” складає всього 5,5% (1 квартал 2006) та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7,5 % (1 квартал 2007), тобто окремі торговельні операції з цінними паперами в банку – надприбуткові, оскільки у наступних кварталах такого приросту доходу не відмічено.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Процентний спред між доходами процентних активів та витратами на залучення підпроцентних пасивів носить стабільний характер на рівні 5% у 2004 –2007 роках. В той же час чиста процентна маржа загальних робочих активів має суттєві “всплески” у 1 кварталі 2006 та 1 кварталі 2007 року за рахунок надзвичайно прибуткових торговельних операцій банка по продажу цінних паперів.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Як показує аналіз ВАТ КБ “НАДРА” у 2004 – 2007 роках суттєво знизив витратну нагрузку на операційний дохід: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- витрати на утримання інфраструктури скоротилися з 45%(1 квартал 2005) до 32%(2 квартал 2007) від рівня операційного доходу;</w:t>
      </w:r>
    </w:p>
    <w:p w:rsidR="00072971" w:rsidRPr="000B5693" w:rsidRDefault="00072971" w:rsidP="001A7F86">
      <w:pPr>
        <w:widowControl/>
        <w:ind w:firstLine="709"/>
        <w:rPr>
          <w:lang w:val="uk-UA" w:eastAsia="en-US"/>
        </w:rPr>
      </w:pPr>
      <w:r w:rsidRPr="000B5693">
        <w:rPr>
          <w:lang w:val="uk-UA" w:eastAsia="en-US"/>
        </w:rPr>
        <w:t>- витрати на утримання персоналу скоротилися з 35%(1 квартал 2005) до 20%(2 квартал 2007) від рівня операційного доходу;</w:t>
      </w:r>
    </w:p>
    <w:p w:rsidR="00072971" w:rsidRPr="001A7F86" w:rsidRDefault="00072971" w:rsidP="001A7F86">
      <w:pPr>
        <w:widowControl/>
        <w:ind w:firstLine="709"/>
        <w:rPr>
          <w:lang w:val="uk-UA" w:eastAsia="en-US"/>
        </w:rPr>
      </w:pPr>
      <w:r w:rsidRPr="001A7F86">
        <w:rPr>
          <w:lang w:val="uk-UA" w:eastAsia="en-US"/>
        </w:rPr>
        <w:t>За результатами макроаналіза на рівні банківської системи України ВАТ КБ «НАДРА” знаходиться на 20 місці по рентабельності активів за 2007 рік, при чому досягнутий рівень у 1,9% в 4 рази нижче, ніж найкращий рівень рентабельності активів в банківській системі України. ВАТ КБ «НАДРА” також знаходиться на 10 місці по рентабельності статутного капіталу за 2007 рік, при чому досягнутий рівень у 43,5% в 2,5 раза нижче ніж найкращий рівень рентабельності статутного капіталу в банківській системі України.</w:t>
      </w:r>
    </w:p>
    <w:p w:rsidR="00072971" w:rsidRDefault="00072971" w:rsidP="001A7F86">
      <w:pPr>
        <w:widowControl/>
        <w:ind w:firstLine="709"/>
        <w:rPr>
          <w:lang w:val="uk-UA" w:eastAsia="en-US"/>
        </w:rPr>
      </w:pPr>
      <w:r w:rsidRPr="000B5693">
        <w:rPr>
          <w:lang w:val="uk-UA" w:eastAsia="en-US"/>
        </w:rPr>
        <w:t xml:space="preserve">Тобто проведене порівняння впливу структур активів та пасивів банків на рентабельність роботи виявляє суттєвий вплив стратегії роботи банку з різними слоями клієнтури. Так в проведеному дослідженні показано, що ВАТ КБ “НАДРА” та АКБ “ПРИВАТБАНК”, які пріоритетом вважають стратегію розширення банківського обслуговування населення, рівні рентабельності роботи банку практично однакові. </w:t>
      </w:r>
    </w:p>
    <w:p w:rsidR="00AE68AD" w:rsidRPr="000B5693" w:rsidRDefault="00AE68AD" w:rsidP="001A7F86">
      <w:pPr>
        <w:widowControl/>
        <w:ind w:firstLine="709"/>
        <w:rPr>
          <w:lang w:val="uk-UA" w:eastAsia="en-US"/>
        </w:rPr>
      </w:pPr>
    </w:p>
    <w:p w:rsidR="002361DF" w:rsidRPr="000B5693" w:rsidRDefault="002361DF" w:rsidP="000B5693">
      <w:pPr>
        <w:widowControl/>
        <w:ind w:firstLine="709"/>
        <w:jc w:val="center"/>
        <w:rPr>
          <w:b/>
          <w:bCs/>
          <w:lang w:val="uk-UA" w:eastAsia="en-US"/>
        </w:rPr>
      </w:pPr>
      <w:r w:rsidRPr="001A7F86">
        <w:rPr>
          <w:b/>
          <w:bCs/>
          <w:lang w:val="uk-UA" w:eastAsia="en-US"/>
        </w:rPr>
        <w:br w:type="page"/>
      </w:r>
      <w:r w:rsidRPr="000B5693">
        <w:rPr>
          <w:b/>
          <w:bCs/>
          <w:lang w:val="uk-UA" w:eastAsia="en-US"/>
        </w:rPr>
        <w:t>П</w:t>
      </w:r>
      <w:r w:rsidR="000B5693" w:rsidRPr="000B5693">
        <w:rPr>
          <w:b/>
          <w:bCs/>
          <w:lang w:val="uk-UA" w:eastAsia="en-US"/>
        </w:rPr>
        <w:t>ерелік використаної літератури</w:t>
      </w:r>
    </w:p>
    <w:p w:rsidR="002361DF" w:rsidRPr="001A7F86" w:rsidRDefault="002361DF" w:rsidP="001A7F86">
      <w:pPr>
        <w:widowControl/>
        <w:ind w:firstLine="709"/>
        <w:rPr>
          <w:b/>
          <w:bCs/>
          <w:lang w:val="uk-UA" w:eastAsia="en-US"/>
        </w:rPr>
      </w:pP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1. ЗАКОН УКРАЇНИ N 2121-</w:t>
      </w:r>
      <w:r w:rsidR="001A7F86" w:rsidRPr="000B5693">
        <w:rPr>
          <w:lang w:val="uk-UA" w:eastAsia="en-US"/>
        </w:rPr>
        <w:t>ІІІ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„Про банки і банківську діяльність”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від 7 грудня 2000 року // Із змінами і доповненнями, внесеними Законами України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станом від 22 грудня 2005 року N 3273-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V // Законодавчо-довідкова 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 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2. Закон України N 679-X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V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“Про Національний банк України” від 20 травня 1999 року // Із змінами і доповненнями, внесеними Законами України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станом від 10.01. 2002 року N 2922-</w:t>
      </w:r>
      <w:r w:rsidR="001A7F86" w:rsidRPr="000B5693">
        <w:rPr>
          <w:lang w:val="uk-UA" w:eastAsia="en-US"/>
        </w:rPr>
        <w:t>ІІІ</w:t>
      </w:r>
      <w:r w:rsidRPr="000B5693">
        <w:rPr>
          <w:lang w:val="uk-UA" w:eastAsia="en-US"/>
        </w:rPr>
        <w:t>)// Законодавчо-довідкова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 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3. Про затвердження Плану рахунків бухгалтерського обліку банків України та Інструкції про застосування Плану рахунків бухгалтерського обліку банків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України // Постанова Правління Національного банку України від 17 червня 2004 року N 280 (Із змінами і доповненнями, внесеними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постановами Правління Національного банку України станом від 1 грудня 2005 року N 457) // Законодавчо-довідкова 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 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4. Про затвердження Інструкції про порядок регулювання діяльності банків в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Україні // Постанова Правління Національного банку України від 28 серпня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2001 року N 368 (Із змінами і доповненнями, внесеними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постановами Прав-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ління Національного банку України станом від 1 листопада 2005 року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N 407) // Законодавчо-довідкова 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 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5. Про затвердження Інструкції про порядок складання та оприлюднення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фінансової звітності банків України // Постанова Правління Національного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банку України від 7 грудня 2004 року N 598 (Із змінами і доповненнями,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внесеними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постановами Правління Національного банку України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станом від 13 березня 2006 року N 82) // Законодавчо-довідкова 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 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6. Правила бухгалтерського обліку доходів і витрат банків України //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Постанова Правління Національного банку України від 18 червня 2003 року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N255 // Законодавчо-довідкова система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законодавства України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WWW.L</w:t>
      </w:r>
      <w:r w:rsidR="001A7F86" w:rsidRPr="000B5693">
        <w:rPr>
          <w:lang w:val="uk-UA" w:eastAsia="en-US"/>
        </w:rPr>
        <w:t>І</w:t>
      </w:r>
      <w:r w:rsidRPr="000B5693">
        <w:rPr>
          <w:lang w:val="uk-UA" w:eastAsia="en-US"/>
        </w:rPr>
        <w:t>GA-ZAKON.COM.UA , квітень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2006 року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7. Аналіз банківської діяльності: Підручник / А.М.Герасимович та ін.; За ред. А.М.Герасимовича. — К.: КНЕУ, 2003.— 599 с.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>8.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>Банковское дело: Учебник /Под ред. О.И.Лаврушина – Москва, «Финан-сы и статистика», 1998 – 576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 xml:space="preserve">9. Банківські операції: Підручник. – 2-ге вид., випр. і доп./ </w:t>
      </w:r>
      <w:r w:rsidRPr="000B5693">
        <w:rPr>
          <w:spacing w:val="-4"/>
          <w:lang w:val="uk-UA" w:eastAsia="en-US"/>
        </w:rPr>
        <w:t>А.М.Мороз,</w:t>
      </w:r>
      <w:r w:rsidR="000B5693">
        <w:rPr>
          <w:spacing w:val="-4"/>
          <w:lang w:val="uk-UA" w:eastAsia="en-US"/>
        </w:rPr>
        <w:t xml:space="preserve"> </w:t>
      </w:r>
      <w:r w:rsidRPr="000B5693">
        <w:rPr>
          <w:spacing w:val="-4"/>
          <w:lang w:val="uk-UA" w:eastAsia="en-US"/>
        </w:rPr>
        <w:t>М.І.Савлук, М.Ф.Пуховкіна та ін</w:t>
      </w:r>
      <w:r w:rsidRPr="000B5693">
        <w:rPr>
          <w:lang w:val="uk-UA" w:eastAsia="en-US"/>
        </w:rPr>
        <w:t>.; За ред. д-ра екон. наук, проф. А.М.Мороза. – К.: КНЕУ, 2002. – 476 с.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lang w:val="uk-UA" w:eastAsia="en-US"/>
        </w:rPr>
        <w:t>10. Банківські операції:Підручник/За ред.Міщенка В.І., Слав"янської Н.Г.-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Київ:Знання-Прес,2006 .-727 с.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>11. Банківський нагляд:Навчальний посібник / Міщенко В.І.;Яценюк А.П.;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>Коваленко В.В.;Коренєва О.Г.- К.: Знання, 2004.- 406 с.-(Вища освіта ХХ</w:t>
      </w:r>
      <w:r w:rsidR="001A7F86" w:rsidRPr="000B5693">
        <w:rPr>
          <w:color w:val="000000"/>
          <w:lang w:val="uk-UA" w:eastAsia="en-US"/>
        </w:rPr>
        <w:t>І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 xml:space="preserve">століття) 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>12. Банківський нагляд:Навчальний посібник / Мін-во освіти і науки України; Ун-т економіки та права "Крок";Грушко В.І.;Лаптєв С.М.; Любунь О.С.;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>Раєвський К.Є.- К.: ЦНЛ, 2004.- 264 с.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 xml:space="preserve">13. Васюренко О.В. </w:t>
      </w:r>
      <w:r w:rsidRPr="000B5693">
        <w:rPr>
          <w:rStyle w:val="a3"/>
          <w:b w:val="0"/>
          <w:bCs w:val="0"/>
          <w:color w:val="000000"/>
          <w:lang w:val="uk-UA" w:eastAsia="en-US"/>
        </w:rPr>
        <w:t xml:space="preserve">Банківські операції : </w:t>
      </w:r>
      <w:r w:rsidRPr="000B5693">
        <w:rPr>
          <w:color w:val="000000"/>
          <w:lang w:val="uk-UA" w:eastAsia="en-US"/>
        </w:rPr>
        <w:t>Навчальний посібник . – 4-те вид.,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>перероблене і доповнене – Київ: Знання, 2004. – 324 с.</w:t>
      </w:r>
      <w:r w:rsidR="000B5693">
        <w:rPr>
          <w:color w:val="000000"/>
          <w:lang w:val="uk-UA" w:eastAsia="en-US"/>
        </w:rPr>
        <w:t xml:space="preserve"> 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 xml:space="preserve">14. Васюренко О.В. </w:t>
      </w:r>
      <w:r w:rsidRPr="000B5693">
        <w:rPr>
          <w:rStyle w:val="a3"/>
          <w:b w:val="0"/>
          <w:bCs w:val="0"/>
          <w:color w:val="000000"/>
          <w:lang w:val="uk-UA" w:eastAsia="en-US"/>
        </w:rPr>
        <w:t>Банківський менеджмент:</w:t>
      </w:r>
      <w:r w:rsidRPr="000B5693">
        <w:rPr>
          <w:color w:val="000000"/>
          <w:lang w:val="uk-UA" w:eastAsia="en-US"/>
        </w:rPr>
        <w:t xml:space="preserve"> Навчальний посібник . – Київ: Академія, 2001. – 313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15.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 xml:space="preserve">Васюренко Л.В., Федосік І.М. </w:t>
      </w:r>
      <w:r w:rsidRPr="000B5693">
        <w:rPr>
          <w:rStyle w:val="a3"/>
          <w:b w:val="0"/>
          <w:bCs w:val="0"/>
          <w:color w:val="000000"/>
          <w:lang w:val="uk-UA" w:eastAsia="en-US"/>
        </w:rPr>
        <w:t>Ресурси комерційного банку: теоретичний та</w:t>
      </w:r>
      <w:r w:rsidR="000B5693">
        <w:rPr>
          <w:rStyle w:val="a3"/>
          <w:b w:val="0"/>
          <w:bCs w:val="0"/>
          <w:color w:val="000000"/>
          <w:lang w:val="uk-UA" w:eastAsia="en-US"/>
        </w:rPr>
        <w:t xml:space="preserve"> </w:t>
      </w:r>
      <w:r w:rsidRPr="000B5693">
        <w:rPr>
          <w:rStyle w:val="a3"/>
          <w:b w:val="0"/>
          <w:bCs w:val="0"/>
          <w:color w:val="000000"/>
          <w:lang w:val="uk-UA" w:eastAsia="en-US"/>
        </w:rPr>
        <w:t>прикладний аналіз:</w:t>
      </w:r>
      <w:r w:rsidRPr="000B5693">
        <w:rPr>
          <w:lang w:val="uk-UA" w:eastAsia="en-US"/>
        </w:rPr>
        <w:t xml:space="preserve"> Монографія. – Харків: ПП Яковлєва, 2003. – 88 с.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16. Гроші та кредит: Підручник / М.І. Савлук, А.М. Мороз, М.Ф. Пуховкіна та ін.: За заг. ред. М.І. Савлука. – К.: КНЕУ, 2001. – 602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17. Кириченко О.А. Менеджмент зовнішньоекономічної діяльності: Навч.</w:t>
      </w:r>
      <w:r w:rsidR="000B5693">
        <w:rPr>
          <w:lang w:val="uk-UA" w:eastAsia="en-US"/>
        </w:rPr>
        <w:t xml:space="preserve"> </w:t>
      </w:r>
      <w:r w:rsidRPr="000B5693">
        <w:rPr>
          <w:lang w:val="uk-UA" w:eastAsia="en-US"/>
        </w:rPr>
        <w:t>посіб. - 3-тє вид., перероб. і доп. - К.: Знання-Прес, 2002. - 384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18. Примостка Л.О. Аналіз банківської діяльності: сучасні концепції, методи та моделі: Монографія. — К.: КНЕУ, 2002.— 316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19. Примостка Л.О. Фінансовий менеджмент у банку: Підручник. — 2-е вид., доп. і перероб. — К.: КНЕУ, 2004. — 468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20. Роуз П.С. Банковский менеджмент. Пер. с англ. со 2-го изд.— М.: «Дело ЛТД»,1995.— 768 с.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21. Синки, Дж. мл. Управление финансами в коммерческих банках. Пер. с англ. 4-го переработанного изд. / под ред. Р.Я.Левиты, Б.С.Пинкерса. — М.: 1994, Catallaxy.— 820 c.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 xml:space="preserve">22. Шевченко Р. І. Банківські операції : Навч.- метод. посіб. для самост. вивчення дисципліни / Київський національний економічний ун-т - К. : КНЕУ, 2000. - 160с. </w:t>
      </w:r>
    </w:p>
    <w:p w:rsidR="002361DF" w:rsidRPr="000B5693" w:rsidRDefault="002361DF" w:rsidP="000B5693">
      <w:pPr>
        <w:widowControl/>
        <w:ind w:firstLine="0"/>
        <w:jc w:val="left"/>
        <w:rPr>
          <w:color w:val="000000"/>
          <w:lang w:val="uk-UA" w:eastAsia="en-US"/>
        </w:rPr>
      </w:pPr>
      <w:r w:rsidRPr="000B5693">
        <w:rPr>
          <w:color w:val="000000"/>
          <w:lang w:val="uk-UA" w:eastAsia="en-US"/>
        </w:rPr>
        <w:t>23. Шевченко Р. І. Банківські операції : Навч.-метод. посіб. для самост. вивч. дисципліни / Київський національний економічний ун-т - К. : КНЕУ, 2003. –</w:t>
      </w:r>
      <w:r w:rsidR="000B5693">
        <w:rPr>
          <w:color w:val="000000"/>
          <w:lang w:val="uk-UA" w:eastAsia="en-US"/>
        </w:rPr>
        <w:t xml:space="preserve"> </w:t>
      </w:r>
      <w:r w:rsidRPr="000B5693">
        <w:rPr>
          <w:color w:val="000000"/>
          <w:lang w:val="uk-UA" w:eastAsia="en-US"/>
        </w:rPr>
        <w:t xml:space="preserve">276с. 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24. Офіційний сайт Асоціації банків України // WWW.AUB.COM.UA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25. Офіційний сайт НБУ // www.bank.gov.ua</w:t>
      </w:r>
    </w:p>
    <w:p w:rsidR="002361DF" w:rsidRPr="000B5693" w:rsidRDefault="002361DF" w:rsidP="000B5693">
      <w:pPr>
        <w:widowControl/>
        <w:ind w:firstLine="0"/>
        <w:jc w:val="left"/>
        <w:rPr>
          <w:lang w:val="uk-UA" w:eastAsia="en-US"/>
        </w:rPr>
      </w:pPr>
      <w:r w:rsidRPr="000B5693">
        <w:rPr>
          <w:lang w:val="uk-UA" w:eastAsia="en-US"/>
        </w:rPr>
        <w:t>26. Офіційний сайт ВАТ КБ “НАДРА” // WWW.NADRA.COM.UA</w:t>
      </w:r>
      <w:bookmarkStart w:id="0" w:name="_GoBack"/>
      <w:bookmarkEnd w:id="0"/>
    </w:p>
    <w:sectPr w:rsidR="002361DF" w:rsidRPr="000B5693" w:rsidSect="00574C8B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9B0" w:rsidRDefault="00EC79B0" w:rsidP="00C620DE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EC79B0" w:rsidRDefault="00EC79B0" w:rsidP="00C620DE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9B0" w:rsidRDefault="00EC79B0" w:rsidP="00C620DE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EC79B0" w:rsidRDefault="00EC79B0" w:rsidP="00C620DE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6679EC"/>
    <w:multiLevelType w:val="hybridMultilevel"/>
    <w:tmpl w:val="7F16FB40"/>
    <w:lvl w:ilvl="0" w:tplc="B8AC13EA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5CDA"/>
    <w:rsid w:val="00011F1F"/>
    <w:rsid w:val="00072971"/>
    <w:rsid w:val="0007626C"/>
    <w:rsid w:val="000B5693"/>
    <w:rsid w:val="00165815"/>
    <w:rsid w:val="001A7F86"/>
    <w:rsid w:val="00231557"/>
    <w:rsid w:val="002361DF"/>
    <w:rsid w:val="00243181"/>
    <w:rsid w:val="0027355E"/>
    <w:rsid w:val="003F0FA0"/>
    <w:rsid w:val="00557ABF"/>
    <w:rsid w:val="00574C8B"/>
    <w:rsid w:val="005D46C6"/>
    <w:rsid w:val="005F39E4"/>
    <w:rsid w:val="00792336"/>
    <w:rsid w:val="007A07CF"/>
    <w:rsid w:val="007B65CA"/>
    <w:rsid w:val="008547A0"/>
    <w:rsid w:val="00885CDA"/>
    <w:rsid w:val="008B2B6E"/>
    <w:rsid w:val="0095447A"/>
    <w:rsid w:val="00A33D0C"/>
    <w:rsid w:val="00AA536A"/>
    <w:rsid w:val="00AE68AD"/>
    <w:rsid w:val="00B02F3E"/>
    <w:rsid w:val="00B736CA"/>
    <w:rsid w:val="00BE6992"/>
    <w:rsid w:val="00BF2965"/>
    <w:rsid w:val="00C620DE"/>
    <w:rsid w:val="00CB1D39"/>
    <w:rsid w:val="00D34A8A"/>
    <w:rsid w:val="00DA69D2"/>
    <w:rsid w:val="00DF3D4A"/>
    <w:rsid w:val="00EC79B0"/>
    <w:rsid w:val="00EE3908"/>
    <w:rsid w:val="00EF4824"/>
    <w:rsid w:val="00F24007"/>
    <w:rsid w:val="00F44A3E"/>
    <w:rsid w:val="00F77B4E"/>
    <w:rsid w:val="00FA4886"/>
    <w:rsid w:val="00FB7C7E"/>
    <w:rsid w:val="00FE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efaultImageDpi w14:val="0"/>
  <w15:chartTrackingRefBased/>
  <w15:docId w15:val="{CA9C2D77-FCAD-41F4-81AF-03418D6D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1DF"/>
    <w:pPr>
      <w:widowControl w:val="0"/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361DF"/>
    <w:pPr>
      <w:keepNext/>
      <w:widowControl/>
      <w:spacing w:before="240" w:after="60" w:line="276" w:lineRule="auto"/>
      <w:ind w:firstLine="0"/>
      <w:jc w:val="left"/>
      <w:outlineLvl w:val="1"/>
    </w:pPr>
    <w:rPr>
      <w:rFonts w:ascii="Cambria" w:hAnsi="Cambria" w:cs="Cambria"/>
      <w:b/>
      <w:bCs/>
      <w:i/>
      <w:iCs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A33D0C"/>
    <w:pPr>
      <w:keepNext/>
      <w:widowControl/>
      <w:spacing w:line="240" w:lineRule="auto"/>
      <w:ind w:firstLine="0"/>
      <w:jc w:val="lef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C620DE"/>
    <w:pPr>
      <w:widowControl/>
      <w:spacing w:before="240" w:after="60" w:line="276" w:lineRule="auto"/>
      <w:ind w:firstLine="0"/>
      <w:jc w:val="left"/>
      <w:outlineLvl w:val="4"/>
    </w:pPr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C620DE"/>
    <w:pPr>
      <w:widowControl/>
      <w:spacing w:before="240" w:after="60" w:line="276" w:lineRule="auto"/>
      <w:ind w:firstLine="0"/>
      <w:jc w:val="left"/>
      <w:outlineLvl w:val="6"/>
    </w:pPr>
    <w:rPr>
      <w:rFonts w:ascii="Calibri" w:hAnsi="Calibri" w:cs="Calibr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rsid w:val="002361DF"/>
    <w:rPr>
      <w:rFonts w:ascii="Cambria" w:hAnsi="Cambria" w:cs="Cambria"/>
      <w:b/>
      <w:bCs/>
      <w:i/>
      <w:iCs/>
      <w:sz w:val="28"/>
      <w:szCs w:val="28"/>
      <w:lang w:val="x-none" w:eastAsia="en-US"/>
    </w:rPr>
  </w:style>
  <w:style w:type="character" w:customStyle="1" w:styleId="40">
    <w:name w:val="Заголовок 4 Знак"/>
    <w:link w:val="4"/>
    <w:uiPriority w:val="99"/>
    <w:rsid w:val="00A33D0C"/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rsid w:val="00C620DE"/>
    <w:rPr>
      <w:rFonts w:ascii="Calibri" w:hAnsi="Calibri" w:cs="Calibri"/>
      <w:b/>
      <w:bCs/>
      <w:i/>
      <w:iCs/>
      <w:sz w:val="26"/>
      <w:szCs w:val="26"/>
      <w:lang w:val="x-none" w:eastAsia="en-US"/>
    </w:rPr>
  </w:style>
  <w:style w:type="character" w:customStyle="1" w:styleId="70">
    <w:name w:val="Заголовок 7 Знак"/>
    <w:link w:val="7"/>
    <w:uiPriority w:val="99"/>
    <w:semiHidden/>
    <w:rsid w:val="00C620DE"/>
    <w:rPr>
      <w:rFonts w:ascii="Calibri" w:hAnsi="Calibri" w:cs="Calibri"/>
      <w:sz w:val="24"/>
      <w:szCs w:val="24"/>
      <w:lang w:val="x-none" w:eastAsia="en-US"/>
    </w:rPr>
  </w:style>
  <w:style w:type="character" w:styleId="a3">
    <w:name w:val="Strong"/>
    <w:uiPriority w:val="99"/>
    <w:qFormat/>
    <w:rsid w:val="002361DF"/>
    <w:rPr>
      <w:b/>
      <w:bCs/>
    </w:rPr>
  </w:style>
  <w:style w:type="paragraph" w:styleId="a4">
    <w:name w:val="Body Text"/>
    <w:basedOn w:val="a"/>
    <w:link w:val="a5"/>
    <w:uiPriority w:val="99"/>
    <w:semiHidden/>
    <w:rsid w:val="002361DF"/>
    <w:pPr>
      <w:widowControl/>
      <w:ind w:firstLine="0"/>
      <w:jc w:val="left"/>
    </w:pPr>
    <w:rPr>
      <w:lang w:val="uk-UA"/>
    </w:rPr>
  </w:style>
  <w:style w:type="character" w:customStyle="1" w:styleId="a5">
    <w:name w:val="Основной текст Знак"/>
    <w:link w:val="a4"/>
    <w:uiPriority w:val="99"/>
    <w:semiHidden/>
    <w:rsid w:val="002361DF"/>
    <w:rPr>
      <w:rFonts w:ascii="Times New Roman" w:hAnsi="Times New Roman" w:cs="Times New Roman"/>
      <w:sz w:val="24"/>
      <w:szCs w:val="24"/>
      <w:lang w:val="uk-UA" w:eastAsia="x-none"/>
    </w:rPr>
  </w:style>
  <w:style w:type="paragraph" w:styleId="a6">
    <w:name w:val="Title"/>
    <w:basedOn w:val="a"/>
    <w:link w:val="a7"/>
    <w:uiPriority w:val="99"/>
    <w:qFormat/>
    <w:rsid w:val="002361DF"/>
    <w:pPr>
      <w:widowControl/>
      <w:spacing w:line="240" w:lineRule="auto"/>
      <w:ind w:firstLine="0"/>
      <w:jc w:val="center"/>
    </w:pPr>
    <w:rPr>
      <w:b/>
      <w:bCs/>
      <w:sz w:val="24"/>
      <w:szCs w:val="24"/>
      <w:lang w:val="uk-UA"/>
    </w:rPr>
  </w:style>
  <w:style w:type="character" w:customStyle="1" w:styleId="a7">
    <w:name w:val="Название Знак"/>
    <w:link w:val="a6"/>
    <w:uiPriority w:val="99"/>
    <w:rsid w:val="002361DF"/>
    <w:rPr>
      <w:rFonts w:ascii="Times New Roman" w:hAnsi="Times New Roman" w:cs="Times New Roman"/>
      <w:b/>
      <w:bCs/>
      <w:sz w:val="24"/>
      <w:szCs w:val="24"/>
      <w:lang w:val="uk-UA" w:eastAsia="x-none"/>
    </w:rPr>
  </w:style>
  <w:style w:type="paragraph" w:customStyle="1" w:styleId="Anna">
    <w:name w:val="Anna"/>
    <w:basedOn w:val="a"/>
    <w:uiPriority w:val="99"/>
    <w:rsid w:val="002361DF"/>
    <w:pPr>
      <w:widowControl/>
      <w:autoSpaceDE w:val="0"/>
      <w:autoSpaceDN w:val="0"/>
      <w:ind w:left="113" w:right="57"/>
    </w:pPr>
    <w:rPr>
      <w:sz w:val="20"/>
      <w:szCs w:val="20"/>
    </w:rPr>
  </w:style>
  <w:style w:type="character" w:styleId="a8">
    <w:name w:val="Hyperlink"/>
    <w:uiPriority w:val="99"/>
    <w:semiHidden/>
    <w:rsid w:val="002361D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rsid w:val="002361DF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sz w:val="20"/>
      <w:szCs w:val="20"/>
      <w:lang w:val="uk-UA"/>
    </w:rPr>
  </w:style>
  <w:style w:type="character" w:customStyle="1" w:styleId="aa">
    <w:name w:val="Верхний колонтитул Знак"/>
    <w:link w:val="a9"/>
    <w:uiPriority w:val="99"/>
    <w:semiHidden/>
    <w:rsid w:val="002361DF"/>
    <w:rPr>
      <w:rFonts w:ascii="Times New Roman" w:hAnsi="Times New Roman" w:cs="Times New Roman"/>
      <w:lang w:val="uk-UA" w:eastAsia="x-none"/>
    </w:rPr>
  </w:style>
  <w:style w:type="paragraph" w:customStyle="1" w:styleId="21">
    <w:name w:val="заголовок 2"/>
    <w:basedOn w:val="a"/>
    <w:next w:val="a"/>
    <w:uiPriority w:val="99"/>
    <w:rsid w:val="00D34A8A"/>
    <w:pPr>
      <w:keepNext/>
      <w:widowControl/>
      <w:autoSpaceDE w:val="0"/>
      <w:autoSpaceDN w:val="0"/>
      <w:spacing w:line="340" w:lineRule="exact"/>
      <w:ind w:firstLine="0"/>
      <w:jc w:val="center"/>
      <w:outlineLvl w:val="1"/>
    </w:pPr>
    <w:rPr>
      <w:b/>
      <w:bCs/>
    </w:rPr>
  </w:style>
  <w:style w:type="paragraph" w:styleId="22">
    <w:name w:val="Body Text Indent 2"/>
    <w:basedOn w:val="a"/>
    <w:link w:val="23"/>
    <w:uiPriority w:val="99"/>
    <w:semiHidden/>
    <w:rsid w:val="00C620DE"/>
    <w:pPr>
      <w:widowControl/>
      <w:spacing w:after="120" w:line="480" w:lineRule="auto"/>
      <w:ind w:left="283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23">
    <w:name w:val="Основной текст с отступом 2 Знак"/>
    <w:link w:val="22"/>
    <w:uiPriority w:val="99"/>
    <w:semiHidden/>
    <w:rsid w:val="00C620DE"/>
    <w:rPr>
      <w:sz w:val="22"/>
      <w:szCs w:val="22"/>
      <w:lang w:val="x-none" w:eastAsia="en-US"/>
    </w:rPr>
  </w:style>
  <w:style w:type="paragraph" w:styleId="ab">
    <w:name w:val="Normal (Web)"/>
    <w:basedOn w:val="a"/>
    <w:uiPriority w:val="99"/>
    <w:semiHidden/>
    <w:rsid w:val="00C620DE"/>
    <w:pPr>
      <w:widowControl/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rsid w:val="00C620DE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sz w:val="24"/>
      <w:szCs w:val="24"/>
      <w:lang w:val="uk-UA"/>
    </w:rPr>
  </w:style>
  <w:style w:type="character" w:customStyle="1" w:styleId="ad">
    <w:name w:val="Нижний колонтитул Знак"/>
    <w:link w:val="ac"/>
    <w:uiPriority w:val="99"/>
    <w:semiHidden/>
    <w:rsid w:val="00C620DE"/>
    <w:rPr>
      <w:rFonts w:ascii="Times New Roman" w:hAnsi="Times New Roman" w:cs="Times New Roman"/>
      <w:sz w:val="24"/>
      <w:szCs w:val="24"/>
      <w:lang w:val="uk-UA" w:eastAsia="x-none"/>
    </w:rPr>
  </w:style>
  <w:style w:type="table" w:styleId="ae">
    <w:name w:val="Table Grid"/>
    <w:basedOn w:val="a1"/>
    <w:uiPriority w:val="99"/>
    <w:rsid w:val="001A7F8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3295</Words>
  <Characters>18787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КОНТРОЛЬНА РОБОТА</vt:lpstr>
    </vt:vector>
  </TitlesOfParts>
  <Company>Reanimator Extreme Edition</Company>
  <LinksUpToDate>false</LinksUpToDate>
  <CharactersWithSpaces>22038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КОНТРОЛЬНА РОБОТА</dc:title>
  <dc:subject/>
  <dc:creator>user</dc:creator>
  <cp:keywords/>
  <dc:description/>
  <cp:lastModifiedBy>admin</cp:lastModifiedBy>
  <cp:revision>2</cp:revision>
  <dcterms:created xsi:type="dcterms:W3CDTF">2014-03-13T06:37:00Z</dcterms:created>
  <dcterms:modified xsi:type="dcterms:W3CDTF">2014-03-13T06:37:00Z</dcterms:modified>
</cp:coreProperties>
</file>