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67" w:rsidRDefault="00E24E67">
      <w:pPr>
        <w:pStyle w:val="1"/>
        <w:spacing w:before="0" w:line="480" w:lineRule="auto"/>
        <w:jc w:val="center"/>
        <w:rPr>
          <w:bCs w:val="0"/>
          <w:sz w:val="40"/>
          <w:szCs w:val="40"/>
        </w:rPr>
      </w:pPr>
    </w:p>
    <w:p w:rsidR="00E24E67" w:rsidRDefault="00375156">
      <w:pPr>
        <w:pStyle w:val="1"/>
        <w:spacing w:line="480" w:lineRule="auto"/>
        <w:jc w:val="center"/>
        <w:rPr>
          <w:bCs w:val="0"/>
          <w:sz w:val="40"/>
          <w:szCs w:val="40"/>
        </w:rPr>
      </w:pPr>
      <w:r>
        <w:rPr>
          <w:bCs w:val="0"/>
          <w:sz w:val="40"/>
          <w:szCs w:val="40"/>
        </w:rPr>
        <w:t>РЕФЕРАТ</w:t>
      </w:r>
    </w:p>
    <w:p w:rsidR="00E24E67" w:rsidRDefault="00375156">
      <w:pPr>
        <w:pStyle w:val="1"/>
        <w:spacing w:line="480" w:lineRule="auto"/>
        <w:jc w:val="center"/>
        <w:rPr>
          <w:bCs w:val="0"/>
          <w:sz w:val="40"/>
          <w:szCs w:val="40"/>
        </w:rPr>
      </w:pPr>
      <w:r>
        <w:rPr>
          <w:bCs w:val="0"/>
          <w:sz w:val="40"/>
          <w:szCs w:val="40"/>
        </w:rPr>
        <w:t xml:space="preserve"> ПО БИОЛОГИИ </w:t>
      </w:r>
    </w:p>
    <w:p w:rsidR="00E24E67" w:rsidRDefault="00375156">
      <w:pPr>
        <w:pStyle w:val="1"/>
        <w:spacing w:line="480" w:lineRule="auto"/>
        <w:jc w:val="center"/>
        <w:rPr>
          <w:bCs w:val="0"/>
          <w:sz w:val="40"/>
          <w:szCs w:val="40"/>
        </w:rPr>
      </w:pPr>
      <w:r>
        <w:rPr>
          <w:bCs w:val="0"/>
          <w:sz w:val="40"/>
          <w:szCs w:val="40"/>
        </w:rPr>
        <w:t xml:space="preserve">НА ТЕМУ: </w:t>
      </w:r>
    </w:p>
    <w:p w:rsidR="00E24E67" w:rsidRDefault="00375156">
      <w:pPr>
        <w:pStyle w:val="1"/>
        <w:spacing w:line="480" w:lineRule="auto"/>
        <w:jc w:val="center"/>
        <w:rPr>
          <w:bCs w:val="0"/>
          <w:sz w:val="40"/>
          <w:szCs w:val="40"/>
        </w:rPr>
      </w:pPr>
      <w:r>
        <w:rPr>
          <w:bCs w:val="0"/>
          <w:sz w:val="40"/>
          <w:szCs w:val="40"/>
        </w:rPr>
        <w:t>РАЗВИТИЕ ЖИЗНИ НА ЗЕМЛЕ.</w:t>
      </w:r>
    </w:p>
    <w:p w:rsidR="00E24E67" w:rsidRDefault="00E24E67">
      <w:pPr>
        <w:pStyle w:val="1"/>
        <w:spacing w:line="480" w:lineRule="auto"/>
        <w:jc w:val="center"/>
        <w:rPr>
          <w:bCs w:val="0"/>
          <w:sz w:val="40"/>
          <w:szCs w:val="40"/>
        </w:rPr>
      </w:pPr>
    </w:p>
    <w:p w:rsidR="00E24E67" w:rsidRDefault="00375156">
      <w:pPr>
        <w:pStyle w:val="1"/>
        <w:spacing w:line="480" w:lineRule="auto"/>
        <w:jc w:val="center"/>
        <w:rPr>
          <w:bCs w:val="0"/>
          <w:sz w:val="40"/>
          <w:szCs w:val="40"/>
        </w:rPr>
      </w:pPr>
      <w:r>
        <w:rPr>
          <w:bCs w:val="0"/>
          <w:sz w:val="40"/>
          <w:szCs w:val="40"/>
        </w:rPr>
        <w:t>РЕЧИЦКАЯ СРЕДНЯЯ ШКОЛА</w:t>
      </w:r>
    </w:p>
    <w:p w:rsidR="00E24E67" w:rsidRDefault="00375156">
      <w:pPr>
        <w:pStyle w:val="1"/>
        <w:spacing w:line="480" w:lineRule="auto"/>
        <w:jc w:val="center"/>
        <w:rPr>
          <w:bCs w:val="0"/>
          <w:sz w:val="40"/>
          <w:szCs w:val="40"/>
        </w:rPr>
      </w:pPr>
      <w:r>
        <w:rPr>
          <w:bCs w:val="0"/>
          <w:sz w:val="40"/>
          <w:szCs w:val="40"/>
        </w:rPr>
        <w:t xml:space="preserve"> </w:t>
      </w:r>
    </w:p>
    <w:p w:rsidR="00E24E67" w:rsidRDefault="00375156">
      <w:pPr>
        <w:pStyle w:val="1"/>
        <w:spacing w:line="480" w:lineRule="auto"/>
        <w:jc w:val="center"/>
        <w:rPr>
          <w:bCs w:val="0"/>
          <w:sz w:val="40"/>
          <w:szCs w:val="40"/>
        </w:rPr>
      </w:pPr>
      <w:r>
        <w:rPr>
          <w:bCs w:val="0"/>
          <w:sz w:val="40"/>
          <w:szCs w:val="40"/>
        </w:rPr>
        <w:t xml:space="preserve">УЧЕНИК 11 КЛАССА </w:t>
      </w:r>
    </w:p>
    <w:p w:rsidR="00E24E67" w:rsidRDefault="00E24E67">
      <w:pPr>
        <w:pStyle w:val="1"/>
        <w:spacing w:line="480" w:lineRule="auto"/>
        <w:jc w:val="center"/>
      </w:pPr>
    </w:p>
    <w:p w:rsidR="00E24E67" w:rsidRDefault="00375156">
      <w:pPr>
        <w:pStyle w:val="1"/>
        <w:spacing w:line="480" w:lineRule="auto"/>
        <w:jc w:val="center"/>
        <w:rPr>
          <w:bCs w:val="0"/>
          <w:sz w:val="40"/>
          <w:szCs w:val="40"/>
        </w:rPr>
      </w:pPr>
      <w:r>
        <w:rPr>
          <w:bCs w:val="0"/>
          <w:sz w:val="40"/>
          <w:szCs w:val="40"/>
        </w:rPr>
        <w:t xml:space="preserve">УЧИТЕЛЬ:РЕВИНА.О.М    </w:t>
      </w:r>
    </w:p>
    <w:p w:rsidR="00E24E67" w:rsidRDefault="00375156">
      <w:pPr>
        <w:pStyle w:val="1"/>
        <w:spacing w:line="480" w:lineRule="auto"/>
        <w:jc w:val="center"/>
        <w:rPr>
          <w:bCs w:val="0"/>
          <w:sz w:val="40"/>
          <w:szCs w:val="40"/>
        </w:rPr>
      </w:pPr>
      <w:r>
        <w:rPr>
          <w:bCs w:val="0"/>
          <w:sz w:val="40"/>
          <w:szCs w:val="40"/>
        </w:rPr>
        <w:t>2011</w:t>
      </w:r>
    </w:p>
    <w:p w:rsidR="00E24E67" w:rsidRDefault="00375156">
      <w:pPr>
        <w:pStyle w:val="1"/>
        <w:spacing w:line="480" w:lineRule="auto"/>
        <w:jc w:val="center"/>
        <w:rPr>
          <w:bCs w:val="0"/>
          <w:sz w:val="40"/>
          <w:szCs w:val="40"/>
        </w:rPr>
      </w:pPr>
      <w:r>
        <w:rPr>
          <w:bCs w:val="0"/>
          <w:sz w:val="40"/>
          <w:szCs w:val="40"/>
        </w:rPr>
        <w:t xml:space="preserve"> Г.</w:t>
      </w:r>
    </w:p>
    <w:p w:rsidR="00E24E67" w:rsidRDefault="00375156">
      <w:pPr>
        <w:pStyle w:val="HTML"/>
        <w:jc w:val="center"/>
      </w:pPr>
      <w:r>
        <w:t>План: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     1. Введение.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А.Предисловие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Б. Масштабы Геологического Времени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В.Основные Подразделения Геологической Истории Земли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     2. Развитие жизни в криптозое.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А. Предисловие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Б. Отложения Криптозоя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В. Резкое Увеличение Богатства Ископаемой Фауны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     3. Заключение.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     Введение.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Эволюционное  развитие  организмов  исследуется  целым   рядом   наук,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рассматривающих    разные    аспекты    этой    фундаментальной     проблемы естествознания. Ископаемые остатки животных  и  растений  существовавших  на Земле в прошедшие  геологические  эпохи,  изучает  палеонтология,  которую  и следует поставить на первое место среди наук,  непосредственно  связанных  с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исследованием эволюции органического мира. Изучая  остатки  древних  форм  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сопоставляя их с  ныне  живущими  организмами,  палеонтологи  реконструируют облик, образ  жизни  и  родственные  связи  вымерших  животных  и  растений, определяют время их существования и на этой основе  воссоздают  филогенез  —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историческую  преемственность  разных  групп  организмов,  их   эволюционную историю.  Однако  в  решении  этих  сложных  проблем палеонтология   должна опираться на данные  и  выводы  многих  других  наук,  относящихся  к  кругу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биологических,    геологических    и    географических    дисциплин    (сама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палеонтология, изучая ископаемые остатки организмов,  находится  как  бы  на стыке биологии и геологии). Для понимания условий жизни древних  организмов, определения времени их существования и закономерностей перехода их  остатков в ископаемое состояние  палеонтология  использует  данные  таких  наук,  как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историческая геология,  стратиграфия,  палеогеография,  палеоклиматология  и др. С другой стороны, для  анализа  строения,  физиологии,  образа  жизни  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эволюции  вымерших   форм   необходимо   опираться   на   детальное   знание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соответствующих сторон организации и биологии ныне существующих  организмов.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Такое знание дают прежде всего  работы  в  области  сравнительной  анатомии.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Одной  из  основных  задач  сравнительной  анатомии  является   установление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гомологии органов и структур  у  разных  видов.  Под  гомологией  понимается сходство, основанное на родстве;  наличие  гомологичных  органов  доказывает прямые родственные связи обладающих ими организмов (как предков  и  потомков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или как потомков общих предков).  Гомологичные  органы  состоят  из  сходных элементов, развиваются из сходных эмбриональных зачатков и занимают  сходное положение в организме. Развивающаяся ныне функциональная анатомия,  а  также сравнительная   физиология   дают   возможность    подойти    к    пониманию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функционированля  органов  у  вымерших   животных.   В   анализе   строения,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жизнедеятельности  и  условий  существования  вымерших   организмов   ученые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опираются на принцип актуализма, выдвинутый геологом Д. Геттоном  и  глубоко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разработанный одним из крупнейших геологов XIX в.  —  Ч.  Лайелем.  Согласно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принципу актуализма, закономерности и взаимосвязи, наблюдаемые в явлениях  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объектах неорганического и органического мира в дате время, действовали и  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прошлом (а отсюда “настоящее есть ключ к познанию прошлого”). Конечно,  этот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принцип является допущением, но, вероятно, он верен  в  большинстве  случаев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(хотя всегда нужно принимать во внимание возможность  какого-то  своеобразия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  протекании  тех  или  иных   процессов   в   прошлом   по   сравнению   с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современностью).  Палеонтологическая  летопись,  представленная  ископаемыми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остатками  вымерших  организмов,  имеет  пробелы,  иногда   очень   крупные,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обусловленные  специфичностью  условий  захоронения  остатков  организмов  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крайней редкостью  совпадения  всех  необходимых  для  этого  факторов.  Для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воссоздания  филогенеза  организмов  во  всей  полноте,  для   реконструкции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многочисленных  “недостающих  звеньев”  па  родословном  древе  (графическом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изображении   филогенеза)   чисто   палеонтологические   данные   и   методы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оказываются во многих случаях недостаточными. Здесь приходит на  помощь  так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называемый  метод  тройного  параллелизма,  введенный  в   науку   известным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немецким   ученым   Э.    Геккелем    и    основанный    на    сопоставлении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палеонтологических, сравнительно-анатомических  и  эмбриологических  данных.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Геккель  исходил  из  сформулированного   им   “основного   биогенетического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закона”, гласящего, что онтогенез (индивидуальное развитие  организма)  есть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сжатое  и  сокращенное  повторение   филогенеза.   Следовательно,   изучение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индивидуального развития современных организмов позволяет  в  какой-то  мере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судить о ходе эволюционных преобразований их далеких предков, в том числе  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не сохранившихся в палеонтологической летописи. Позднее  А.  Н.  Северцов  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своей  теории  филэмбриогенезов  показал,  что  соотношение   онтогенеза   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филогенеза гораздо сложнее, чем считал Э.  Геккель.  В  действительности  не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филогенез творит индивидуальное развитие  (новые  эволюционные  приобретения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удлиняют  онтогенез,  прибавляя  новые  стадии),  как  полагал  Геккель,  а,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наоборот, наследственные изменения хода онтогенеза приводят  к  эволюционным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перестройкам  (“филогенез  есть  эволюция  онтогенеза”).  Лишь  в  некоторых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частных  случаях,  когда  эволюционная  перестрой  ка   какого-либо   органа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происходит  посредством  изменения  поздних   стадий   его   индивидуального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развития, т. е. новые признаки формируются в конце онтогенеза (такой  способ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эволюционной   перестройки   онтогенеза    Северцов    назвал    анаболией),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действительно   наблюдается   такое   соотношение   между   онтогенезом    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филогенезом, которое описывается биогенетическим законом Геккеля.  Только  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этих  случаях  можно  привлекать   эмбриологические   данные   для   анализа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филогенеза. Сам А. Н. Северцов дал  интересные  примеры  реконструкции  гипо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тетических  “недостающих  звеньев”  в   филогенетическом   древе.   Изучение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онтогенезов современных организмов имеет еще и другое, не менее  важное  для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анализа хода филогенеза значение: оно позволяет  выяснить,  какие  изменения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онтогенеза, “творящие эволюцию”, возможны, а какие — нет, что  дает  ключ  к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пониманию конкретных эволюционных перестроек.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Для понимания сущности эволюционного процесса, для причинного  анализа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хода филогенеза самое первостепенное значение имеют  выводы  эволюционистики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— науки,  называемой  также  теорией  эволюции  или  дарвинизмом,  по  имени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великого создателя теории естественного отбора Ч. Дарвина.  Эволюционистика,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изучающая  сущность,   механизмы,   общие   закономерности   и   направления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эволюционного  процесса,  является  теоретической  базой  всей   современной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биологии.  По  сути  дела,  эволюция  организмов  представляет  собой  форму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существования живой материи во времени, и все современные проявления  жизни,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на любом уровне организации живой материи, могут быть поняты лишь  с  учетом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эволюционной предыстории.  Тем  в  большей  мере  важны  основные  положения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теории эволюции для изучения филогенеза организмов.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Перечисленные науки отнюдь не исчерпывают перечень научных  дисциплин,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причастных к  изучению  и  анализу  развития  жизни  на  Земле  в  прошедшие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геологические  эпохи.  Для  понимания  видовой   принадлежности   ископаемых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остатков и преобразований видов  организмов  во  времени  чрезвычайно  важны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выводы систематики; для анализа смены фаун и флор в геологическом прошлом  —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данные биогеографии.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Особое место занимают вопросы происхождения человека  и  эволюции  его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ближайших предков, имеющей некоторые специфические особенности по  сравнению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  эволюцией   других   высших   животных,   благодаря   развитию   трудовой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деятельности и социальности.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Масштабы Геологического Времени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 Изучая эволюцию организмов, необходимо иметь представление о ее  ходе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во времени,  о  продолжительности  тех  или  иных  ее  этапов.  Историческая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последовательность образования  осадочных  пород,  т.  е.  их  относительный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возраст,  в  данном  районе  устанавливается  сравнительно  просто:  породы,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возникшие позднее, отлагались поверх более ранних пластов.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Соответствие относительного возраста пластов осадочных пород в  разных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регионах  можно  определить,  сопоставляя  сохранившиеся  в  них  ископаемые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организмы (палеонтологический метод, основы которого были заложены  в  конце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XVIII — начале XIX в. работами английского геолога У. Смита).  Обычно  среди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ископаемых  организмов,  характерных  для  каждой  эпохи,  удается  выделить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несколько наиболее обычных, многочисленных и широко  распространенных  видов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- такие виды получили название руководящих ископаемых.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Как правило, абсолютный возраст  осадочных  пород,  т.  е.  промежуток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времени, прошедший со времени  их  образования,  непосредственно  установить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нельзя.  Информация  для  определения  абсолютного  возраста  содержится   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изверженных (вулканических) породах, которые возникают из остывающей  магмы.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Абсолютный возраст изверженных пород можно определить по содержанию  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них радиоактивных элементов и продуктов  их  распада.  Радиоактивный  распад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начинается в изверженных породах с момента их  кристаллизации  из  расплавов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магмы и продолжается с постоянной скоростью до  тех  пор,  пока  все  запасы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радиоактивных элементов не будут исчерпаны.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Поэтому,  определив  содержание  в  горной  породе  того   или   иного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радиоактивного элемента и продуктов его распада и,  зная  скорость  распада,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можно  достаточно  точно  (с  возможностью  ошибки   около   5%)   вычислить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абсолютный возраст данной породы. Для осадочных пород  приходится  принимать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приблизительный  возраст  по  отношению   к   абсолютному   возрасту   слоев вулканических пород. Длительное  и  кропотливое  изучение  относительного  и абсолютного возраста горных пород в разных  регионах  земного  шара,  потре-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бовавшее напряженной работы нескольких поколений геологов  и  палеонтологов, позволило наметить основные вехи геологической истории Земли. Границы  между этими подразделениями соответствуют разного рода  изменениям  геологического и биологического  (палеонтологического) характера. Это могут  быть  изменения режима осадконакопления в водоемах, приводящие  к  формированию  иных  типов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осадочных  пород,  усиление  вулканизма  и   горообразовательные   процессы,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вторжение  моря  (морская  трансгрессия)  благодаря  опусканию  значительных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участков континентальной коры  или  повышению  уровня  океана,  существенные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изменения фауны и флоры. Поскольку подобные события  происходили  в  истории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Земли  нерегулярно,  продолжительность  различных  эпох,   периодов   и   эр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различна.  Обращает  на  себя  внимание  огромная  длительность   древнейших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геологических эр (археозойской и  протерозойской),  которые  к  тому  же  не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разделены на  меньшие  временные  промежутки  (во  всяком  случае,  нет  еще общепринятого  подразделения).  Это  обусловлено  в  первую  очередь   самим фактором времени — древностью отложений археозоя и протерозоя,  подвергшихся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за свою длительную историю значительному метаморфизму и разрушению,  стершим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существовавшие когда-то вехи развития Земли и жизни. Отложения  архейской  и протерозойской эр содержат чрезвычайно мало ископаемых остатков  организмов; по  этому  признаку  археозой  и   протерозой   объединяют   под   названием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“криптозой”  (этап  скрытой   жизни)   противопоставляя   объединению   трех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последующих эр — “фанерозой” (этап явной, наблюдаемой жизни). Возраст  Земли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определяется  различными   учеными   по-разному,   но   можно   указать   на приближенную цифру 5 млрд. лет.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Развитие жизни в криптозое.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Эры, относящиеся к криптозою, — археозойская и протерозойская — вместе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продолжались более 3,4 млрд. лет; т. о. криптозой составляет  не  менее  7/8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всей  геологической  истории.  Однако  в  отложениях  криптозоя  сохранилось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чрезвычайно  мало  ископаемых  остатков  организмов,  поэтому  представления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ученых о первых этапах развития жизни в течение  этих  огромных  промежутков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времени в значительной степени гипотетичны.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Отложения Криптозоя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Древнейшие остатки организмов были найдены в осадочных толщах Родезии, имеющих возраст 2,9—3,2 млрд. лет. Там  обнаружены  следы  жизнедеятельности водорослей (вероятно, сине-зеленых), что  убедительно  свидетельствует,  что около  3  млрд.  лет  назад  на  Земле  уже  существовали  фотосинтезирующие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организмы — водоросли.  Очевидно,  появление  жизни  на  Земле  должно  было произойти значительно раньше,— может быть, 3,5— 4 млрд. лет назад.  Наиболее известна среднепротерозойская флора (нитчатые  формы  длиной  до  нескольких сотен  микрометров  и  толщиной  0,6—16  мкм,  имеющие  различное  строение, одноклеточные микроорганизмы (Рис.1), диаметром 1—16 мкм,  также  различного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строения), остатки которой были обнаружены в Канаде  —в  кремнистых  сланцах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на северном берегу озера Верхнего. Возраст этих отложений  составляет  около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1,9 млрд. лет.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Пример найденных ископаемых останков простейших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В осадочных породах, образовавшихся в промежутке времени между 2  и  1 млрд. лет назад, часто  встречаются  строматолиты,  что  говорит  о  широком распространении   и   активной    фотосинтезирующей    и    рифостроительной деятельности сине-зеленых водорослей в этот период.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Следующий важнейший  рубеж  в  эволюции  жизни  документируется  рядом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находок ископаемых остатков в  отложениях,  имеющих  возраст  0,9—1,3  млрд.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лет, среди которых  найдены  прекрасной  сохранности  остатки  одноклеточных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организмов размером 8—12 мкм, в которых  удалось  различить  внутриклеточную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структуру, похожую на ядро; обнаружены также стадии деления одного из  видов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этих одноклеточных организмов, напоминающие стадии митоза — способа  деления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эукариотических (т. е. имеющих ядро) клеток.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Если  интерпретация  описанных  ископаемых  остатков  правильна,   это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означает, что около 1,6—1,35 млрд.  лет  назад  эволюция  организмов  прошла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важнейший рубеж — был достигнут уровень организации эукариот.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Первые следы жизнедеятельности червеобразных  многоклеточных  животных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известны из позднерифейских отложений. В вендское время  (650—570  млн.  лет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назад) существовали уже разнообразные животные, вероятно,  принадлежавшие  к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различным типам. Немногочисленные  отпечатки  мягкотелых  вендских  животных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известны из разных районов земного шара. Ряд интересных находок  был  сделан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 позднепротерозойских отложениях на территории бывшего СССР.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Наиболее  известна  богатая  позднепротерозойская  ископаемая   фауна,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обнаруженная Р. Сприггом в 1947 г. в  Центральной  Австралии.  Исследовавший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эту уникальную фауну М. Глесснер считает,  что  она  включает  примерно  три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десятка видов очень разнообразных  многоклеточных  животных,  относящихся  к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разным типам 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Реконструкция фауны Эдиакары: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1—10—кишечно-полостные; 11—14—плоские и кольчатые черви;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15—16—членистоногие; 17—иглокожие; 18 — шарообразные студенистые организмы.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 Большинство форм  принадлежит,  вероятно,  к  кишечно-полостным.  Это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медузоподобные организмы, вероятно “парившие” в толще воды, и  прикрепленные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к морскому дну полипоидные формы, одиночные или  колониальные,  напоминающие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современных альционарий, или морские перья. Замечательно, что все  они,  как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 другие животные эдиакарской фауны, лишены твердого скелета.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Кроме кишечно-полостных,  в  кварцитах  Паунд,  вмещающих  эдиакарскую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фауну, найдены останки червеобразных  животных,  причисляемых  к  плоским  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кольчатым червям. Некоторые виды организмов интерпретируются  как  возможные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предки  членистоногих.  Наконец,  имеется  целый  ряд  ископаемых   остатков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неизвестной  таксономической  принадлежности.  Это  указывает  на   огромное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распространение фауны многоклеточных мягкотелых животных в вендское время,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Поскольку  вендская  фауна  столь  разнообразна  и  включает  довольно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высокоорганизованных животных, очевидно, что до  ее  возникновения  эволюция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продолжалась  уже  достаточно  долго.  Вероятно,   многоклеточные   животные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появились значительно раньше — где-то в промежутке 700—900 млн. лет назад.</w:t>
      </w:r>
    </w:p>
    <w:p w:rsidR="00E24E67" w:rsidRDefault="00375156">
      <w:pPr>
        <w:pStyle w:val="HTML"/>
        <w:jc w:val="center"/>
        <w:rPr>
          <w:sz w:val="32"/>
          <w:szCs w:val="32"/>
        </w:rPr>
      </w:pPr>
      <w:r>
        <w:rPr>
          <w:sz w:val="32"/>
          <w:szCs w:val="32"/>
        </w:rPr>
        <w:t>Резкое Увеличение Богатства Ископаемой Фауны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Граница  между  протерозойской  и  палеозойской  эрами  (т.  е.  между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криптозоем и фанерозоем) отмечается поразительным  изменением  в  составе  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богатстве ископаемой фауны. Внезапно (другого слова  здесь,  пожалуй,  и  не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подберешь) после толщ верхнего протерозоя, почти лишенных  следов  жизни,  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осадочных породах кембрия (первого  периода  палеозойской  эры),  начиная  с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самых нижних горизонтов, появляется огромное разнообразие и обилие  остатков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ископаемых организмов.  Среди  них  остатки  губок,  плеченогих,  моллюсков,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представителей вымершего типа археоциат, членистоногих  и  других  групп.  К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концу кембрия появляются почти все известные типы  многоклеточных  животных.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Этот внезапный “взрыв формообразования” на границе протерозоя и  палеозоя  —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одно из самых загадочных, до сих пор полностью  не  разгаданных,  событий  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истории  жизни  на  Земле.  Благодаря  этому  начало  кембрийского   периода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является столь заметной  вехой,  что  нередко  все  предшествующее  время  в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геологической истории (т. е. весь криптозой) именуют "докембрием.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Вероятно, обособление всех основных типов животных произошло в верхнем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протерозое,  в  промежутке  времени  600—800  млн.  лет  назад.  Примитивные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представители всех групп многоклеточных животных были  небольшими  лишенными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скелета организмами.  Продолжавшееся  накопление  кислорода  в  атмосфере  и увеличение мощности озонового экрана к концу протерозоя позволили  животным, как указано выше, увеличить размеры  тела  и  приобрести  скелет.  Организмы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получили  возможность  широко  расселиться  на  малых   глубинах   различных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водоемов, что повело к значительному повышению разнообразия форм жизни.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 xml:space="preserve">      Список литературы.</w:t>
      </w:r>
    </w:p>
    <w:p w:rsidR="00E24E67" w:rsidRDefault="00E24E67">
      <w:pPr>
        <w:pStyle w:val="HTML"/>
        <w:rPr>
          <w:sz w:val="32"/>
          <w:szCs w:val="32"/>
        </w:rPr>
      </w:pP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1. Бернал Д. Возникновение жизни, М„ 2005.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2. Борисяк А. А. Из истории палеонтологии (идея эволюции). М.—Л., 2003.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3. Брукс М. Климаты прошлого. М„ 2000.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4. Варсанофьева В. А. Развитие жизни на Земле. М„ 1988.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5. Голенкин М. И. Победители в борьбе за существование, М., 1999.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6. Ливанов Н. А. Пути эволюции животного мира. М„ 1990.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>7. М. Иорданский Н. Н. Развитие жизни на Земле. М. 1990.</w:t>
      </w:r>
    </w:p>
    <w:p w:rsidR="00E24E67" w:rsidRDefault="00375156">
      <w:pPr>
        <w:pStyle w:val="HTML"/>
        <w:rPr>
          <w:sz w:val="32"/>
          <w:szCs w:val="32"/>
        </w:rPr>
      </w:pPr>
      <w:r>
        <w:rPr>
          <w:sz w:val="32"/>
          <w:szCs w:val="32"/>
        </w:rPr>
        <w:tab/>
      </w:r>
    </w:p>
    <w:p w:rsidR="00E24E67" w:rsidRDefault="00375156">
      <w:pPr>
        <w:spacing w:after="240"/>
      </w:pPr>
      <w:r>
        <w:rPr>
          <w:sz w:val="32"/>
          <w:szCs w:val="32"/>
        </w:rPr>
        <w:br/>
      </w:r>
      <w:bookmarkStart w:id="0" w:name="_GoBack"/>
      <w:bookmarkEnd w:id="0"/>
    </w:p>
    <w:sectPr w:rsidR="00E24E6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0" w:right="850" w:bottom="1410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E67" w:rsidRDefault="00375156">
      <w:r>
        <w:separator/>
      </w:r>
    </w:p>
  </w:endnote>
  <w:endnote w:type="continuationSeparator" w:id="0">
    <w:p w:rsidR="00E24E67" w:rsidRDefault="0037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67" w:rsidRDefault="00E24E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67" w:rsidRDefault="00E24E6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67" w:rsidRDefault="00E24E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E67" w:rsidRDefault="00375156">
      <w:r>
        <w:separator/>
      </w:r>
    </w:p>
  </w:footnote>
  <w:footnote w:type="continuationSeparator" w:id="0">
    <w:p w:rsidR="00E24E67" w:rsidRDefault="00375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67" w:rsidRDefault="00E24E6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67" w:rsidRDefault="00E24E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156"/>
    <w:rsid w:val="000D7A97"/>
    <w:rsid w:val="00375156"/>
    <w:rsid w:val="00E2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35FECC-963F-42C0-A011-14D82DF1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a4">
    <w:name w:val="Основной шрифт абзаца"/>
  </w:style>
  <w:style w:type="character" w:customStyle="1" w:styleId="templogo">
    <w:name w:val="templogo"/>
    <w:basedOn w:val="a4"/>
  </w:style>
  <w:style w:type="character" w:styleId="a5">
    <w:name w:val="Hyperlink"/>
    <w:basedOn w:val="a4"/>
    <w:rPr>
      <w:color w:val="0000FF"/>
      <w:u w:val="single"/>
    </w:rPr>
  </w:style>
  <w:style w:type="character" w:styleId="a6">
    <w:name w:val="FollowedHyperlink"/>
    <w:basedOn w:val="a4"/>
    <w:rPr>
      <w:color w:val="0000FF"/>
      <w:u w:val="single"/>
    </w:rPr>
  </w:style>
  <w:style w:type="character" w:styleId="a7">
    <w:name w:val="Strong"/>
    <w:basedOn w:val="a4"/>
    <w:qFormat/>
    <w:rPr>
      <w:b/>
      <w:bCs/>
    </w:rPr>
  </w:style>
  <w:style w:type="character" w:styleId="a8">
    <w:name w:val="page number"/>
    <w:basedOn w:val="a4"/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ab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c">
    <w:name w:val="Указатель"/>
    <w:basedOn w:val="a"/>
    <w:pPr>
      <w:suppressLineNumbers/>
    </w:pPr>
  </w:style>
  <w:style w:type="paragraph" w:customStyle="1" w:styleId="ad">
    <w:name w:val="Обычный (веб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0"/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2740</Words>
  <Characters>15618</Characters>
  <Application>Microsoft Office Word</Application>
  <DocSecurity>0</DocSecurity>
  <Lines>130</Lines>
  <Paragraphs>36</Paragraphs>
  <ScaleCrop>false</ScaleCrop>
  <Company>diakov.net</Company>
  <LinksUpToDate>false</LinksUpToDate>
  <CharactersWithSpaces>18322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жизни на Земле в протейскую эру - бесплатно скачать реферат</dc:title>
  <dc:subject/>
  <dc:creator>Пользователь</dc:creator>
  <cp:keywords/>
  <cp:lastModifiedBy>Irina</cp:lastModifiedBy>
  <cp:revision>2</cp:revision>
  <cp:lastPrinted>2008-02-11T10:47:00Z</cp:lastPrinted>
  <dcterms:created xsi:type="dcterms:W3CDTF">2014-09-04T21:15:00Z</dcterms:created>
  <dcterms:modified xsi:type="dcterms:W3CDTF">2014-09-04T21:15:00Z</dcterms:modified>
</cp:coreProperties>
</file>