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C9" w:rsidRPr="005A7FC9" w:rsidRDefault="005A7FC9" w:rsidP="005A7FC9">
      <w:pPr>
        <w:jc w:val="center"/>
        <w:rPr>
          <w:rFonts w:ascii="Times New Roman" w:hAnsi="Times New Roman"/>
          <w:sz w:val="12"/>
          <w:szCs w:val="12"/>
        </w:rPr>
      </w:pPr>
      <w:r w:rsidRPr="005A7FC9">
        <w:rPr>
          <w:rFonts w:ascii="Times New Roman" w:hAnsi="Times New Roman"/>
          <w:sz w:val="12"/>
          <w:szCs w:val="12"/>
        </w:rPr>
        <w:t>Содержание</w:t>
      </w:r>
    </w:p>
    <w:p w:rsidR="005A7FC9" w:rsidRPr="005A7FC9" w:rsidRDefault="005A7FC9" w:rsidP="005A7FC9">
      <w:pPr>
        <w:jc w:val="both"/>
        <w:rPr>
          <w:rFonts w:ascii="Times New Roman" w:hAnsi="Times New Roman"/>
          <w:sz w:val="12"/>
          <w:szCs w:val="12"/>
        </w:rPr>
      </w:pPr>
      <w:r w:rsidRPr="005A7FC9">
        <w:rPr>
          <w:rFonts w:ascii="Times New Roman" w:hAnsi="Times New Roman"/>
          <w:sz w:val="12"/>
          <w:szCs w:val="12"/>
        </w:rPr>
        <w:t>Введение………………………………………………………………………...…3</w:t>
      </w:r>
    </w:p>
    <w:p w:rsidR="005A7FC9" w:rsidRPr="005A7FC9" w:rsidRDefault="005A7FC9" w:rsidP="005A7FC9">
      <w:pPr>
        <w:jc w:val="both"/>
        <w:rPr>
          <w:rFonts w:ascii="Times New Roman" w:hAnsi="Times New Roman"/>
          <w:sz w:val="12"/>
          <w:szCs w:val="12"/>
        </w:rPr>
      </w:pPr>
      <w:r w:rsidRPr="005A7FC9">
        <w:rPr>
          <w:rFonts w:ascii="Times New Roman" w:hAnsi="Times New Roman"/>
          <w:sz w:val="12"/>
          <w:szCs w:val="12"/>
        </w:rPr>
        <w:t>1.Финансовые риски …………………………………….……………………….4</w:t>
      </w:r>
    </w:p>
    <w:p w:rsidR="005A7FC9" w:rsidRPr="005A7FC9" w:rsidRDefault="005A7FC9" w:rsidP="005A7FC9">
      <w:pPr>
        <w:ind w:firstLine="709"/>
        <w:rPr>
          <w:rFonts w:ascii="Times New Roman" w:hAnsi="Times New Roman"/>
          <w:sz w:val="12"/>
          <w:szCs w:val="12"/>
        </w:rPr>
      </w:pPr>
      <w:r w:rsidRPr="005A7FC9">
        <w:rPr>
          <w:rFonts w:ascii="Times New Roman" w:hAnsi="Times New Roman"/>
          <w:sz w:val="12"/>
          <w:szCs w:val="12"/>
        </w:rPr>
        <w:t>1.1.</w:t>
      </w:r>
      <w:r w:rsidRPr="005A7FC9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A7FC9">
        <w:rPr>
          <w:rFonts w:ascii="Times New Roman" w:hAnsi="Times New Roman"/>
          <w:bCs/>
          <w:sz w:val="12"/>
          <w:szCs w:val="12"/>
        </w:rPr>
        <w:t>Понятие финансовых рисков ..</w:t>
      </w:r>
      <w:r w:rsidRPr="005A7FC9">
        <w:rPr>
          <w:rFonts w:ascii="Times New Roman" w:hAnsi="Times New Roman"/>
          <w:sz w:val="12"/>
          <w:szCs w:val="12"/>
        </w:rPr>
        <w:t>…………………….………………….4</w:t>
      </w:r>
    </w:p>
    <w:p w:rsidR="005A7FC9" w:rsidRPr="005A7FC9" w:rsidRDefault="005A7FC9" w:rsidP="005A7FC9">
      <w:pPr>
        <w:ind w:firstLine="709"/>
        <w:rPr>
          <w:rFonts w:ascii="Times New Roman" w:hAnsi="Times New Roman"/>
          <w:sz w:val="12"/>
          <w:szCs w:val="12"/>
        </w:rPr>
      </w:pPr>
      <w:r w:rsidRPr="005A7FC9">
        <w:rPr>
          <w:rFonts w:ascii="Times New Roman" w:hAnsi="Times New Roman"/>
          <w:sz w:val="12"/>
          <w:szCs w:val="12"/>
        </w:rPr>
        <w:t>1.2.</w:t>
      </w:r>
      <w:r w:rsidRPr="005A7FC9">
        <w:rPr>
          <w:rFonts w:ascii="Times New Roman" w:hAnsi="Times New Roman"/>
          <w:i/>
          <w:sz w:val="12"/>
          <w:szCs w:val="12"/>
        </w:rPr>
        <w:t xml:space="preserve"> </w:t>
      </w:r>
      <w:r w:rsidRPr="005A7FC9">
        <w:rPr>
          <w:rFonts w:ascii="Times New Roman" w:hAnsi="Times New Roman"/>
          <w:sz w:val="12"/>
          <w:szCs w:val="12"/>
        </w:rPr>
        <w:t>Классификация финансовых рисков ……………..………………….6</w:t>
      </w:r>
    </w:p>
    <w:p w:rsidR="005A7FC9" w:rsidRPr="005A7FC9" w:rsidRDefault="005A7FC9" w:rsidP="005A7FC9">
      <w:pPr>
        <w:ind w:firstLine="709"/>
        <w:rPr>
          <w:rFonts w:ascii="Times New Roman" w:hAnsi="Times New Roman"/>
          <w:sz w:val="12"/>
          <w:szCs w:val="12"/>
        </w:rPr>
      </w:pPr>
      <w:r w:rsidRPr="005A7FC9">
        <w:rPr>
          <w:rFonts w:ascii="Times New Roman" w:hAnsi="Times New Roman"/>
          <w:sz w:val="12"/>
          <w:szCs w:val="12"/>
        </w:rPr>
        <w:t>1.3. Способы оценки степени риска……………………………………..10</w:t>
      </w:r>
    </w:p>
    <w:p w:rsidR="005A7FC9" w:rsidRPr="005A7FC9" w:rsidRDefault="005A7FC9" w:rsidP="005A7FC9">
      <w:pPr>
        <w:jc w:val="both"/>
        <w:rPr>
          <w:rFonts w:ascii="Times New Roman" w:hAnsi="Times New Roman"/>
          <w:sz w:val="12"/>
          <w:szCs w:val="12"/>
        </w:rPr>
      </w:pPr>
      <w:r w:rsidRPr="005A7FC9">
        <w:rPr>
          <w:rFonts w:ascii="Times New Roman" w:hAnsi="Times New Roman"/>
          <w:sz w:val="12"/>
          <w:szCs w:val="12"/>
        </w:rPr>
        <w:t>2.Управление финансовыми рисками на предприятие……………………......15</w:t>
      </w:r>
    </w:p>
    <w:p w:rsidR="005A7FC9" w:rsidRPr="005A7FC9" w:rsidRDefault="005A7FC9" w:rsidP="005A7FC9">
      <w:pPr>
        <w:ind w:firstLine="709"/>
        <w:rPr>
          <w:rFonts w:ascii="Times New Roman" w:hAnsi="Times New Roman"/>
          <w:sz w:val="12"/>
          <w:szCs w:val="12"/>
        </w:rPr>
      </w:pPr>
      <w:r w:rsidRPr="005A7FC9">
        <w:rPr>
          <w:rFonts w:ascii="Times New Roman" w:hAnsi="Times New Roman"/>
          <w:sz w:val="12"/>
          <w:szCs w:val="12"/>
        </w:rPr>
        <w:t xml:space="preserve">2.1. </w:t>
      </w:r>
      <w:r w:rsidRPr="005A7FC9">
        <w:rPr>
          <w:rFonts w:ascii="Times New Roman" w:hAnsi="Times New Roman"/>
          <w:bCs/>
          <w:sz w:val="12"/>
          <w:szCs w:val="12"/>
        </w:rPr>
        <w:t>Методы управления финансовыми рисками</w:t>
      </w:r>
      <w:r w:rsidRPr="005A7FC9">
        <w:rPr>
          <w:rFonts w:ascii="Times New Roman" w:hAnsi="Times New Roman"/>
          <w:sz w:val="12"/>
          <w:szCs w:val="12"/>
        </w:rPr>
        <w:t>……………………….15</w:t>
      </w:r>
    </w:p>
    <w:p w:rsidR="005A7FC9" w:rsidRPr="005A7FC9" w:rsidRDefault="005A7FC9" w:rsidP="005A7FC9">
      <w:pPr>
        <w:ind w:firstLine="709"/>
        <w:rPr>
          <w:rFonts w:ascii="Times New Roman" w:hAnsi="Times New Roman"/>
          <w:sz w:val="12"/>
          <w:szCs w:val="12"/>
        </w:rPr>
      </w:pPr>
      <w:r w:rsidRPr="005A7FC9">
        <w:rPr>
          <w:rFonts w:ascii="Times New Roman" w:hAnsi="Times New Roman"/>
          <w:sz w:val="12"/>
          <w:szCs w:val="12"/>
        </w:rPr>
        <w:t>2.2.</w:t>
      </w:r>
      <w:r w:rsidRPr="005A7FC9">
        <w:rPr>
          <w:rFonts w:ascii="Times New Roman" w:hAnsi="Times New Roman"/>
          <w:bCs/>
          <w:sz w:val="12"/>
          <w:szCs w:val="12"/>
        </w:rPr>
        <w:t xml:space="preserve"> Способы снижения финансового риска</w:t>
      </w:r>
      <w:r w:rsidRPr="005A7FC9">
        <w:rPr>
          <w:rFonts w:ascii="Times New Roman" w:hAnsi="Times New Roman"/>
          <w:sz w:val="12"/>
          <w:szCs w:val="12"/>
        </w:rPr>
        <w:t xml:space="preserve"> ……...…………………….17</w:t>
      </w:r>
    </w:p>
    <w:p w:rsidR="005A7FC9" w:rsidRPr="005A7FC9" w:rsidRDefault="005A7FC9" w:rsidP="005A7FC9">
      <w:pPr>
        <w:jc w:val="both"/>
        <w:rPr>
          <w:rFonts w:ascii="Times New Roman" w:hAnsi="Times New Roman"/>
          <w:sz w:val="12"/>
          <w:szCs w:val="12"/>
        </w:rPr>
      </w:pPr>
      <w:r w:rsidRPr="005A7FC9">
        <w:rPr>
          <w:rFonts w:ascii="Times New Roman" w:hAnsi="Times New Roman"/>
          <w:sz w:val="12"/>
          <w:szCs w:val="12"/>
        </w:rPr>
        <w:t>Практическая часть……………………………………………………………...22</w:t>
      </w:r>
    </w:p>
    <w:p w:rsidR="005A7FC9" w:rsidRPr="005A7FC9" w:rsidRDefault="005A7FC9" w:rsidP="005A7FC9">
      <w:pPr>
        <w:jc w:val="both"/>
        <w:rPr>
          <w:rFonts w:ascii="Times New Roman" w:hAnsi="Times New Roman"/>
          <w:sz w:val="12"/>
          <w:szCs w:val="12"/>
        </w:rPr>
      </w:pPr>
      <w:r w:rsidRPr="005A7FC9">
        <w:rPr>
          <w:rFonts w:ascii="Times New Roman" w:hAnsi="Times New Roman"/>
          <w:sz w:val="12"/>
          <w:szCs w:val="12"/>
        </w:rPr>
        <w:t>Заключение……………………………………………………………………….27</w:t>
      </w:r>
    </w:p>
    <w:p w:rsidR="005A7FC9" w:rsidRPr="005A7FC9" w:rsidRDefault="005A7FC9" w:rsidP="005A7FC9">
      <w:pPr>
        <w:jc w:val="both"/>
        <w:rPr>
          <w:rFonts w:ascii="Times New Roman" w:hAnsi="Times New Roman"/>
          <w:sz w:val="12"/>
          <w:szCs w:val="12"/>
        </w:rPr>
      </w:pPr>
      <w:r w:rsidRPr="005A7FC9">
        <w:rPr>
          <w:rFonts w:ascii="Times New Roman" w:hAnsi="Times New Roman"/>
          <w:sz w:val="12"/>
          <w:szCs w:val="12"/>
        </w:rPr>
        <w:t>Список используемой литературы……………………………………………...28</w:t>
      </w:r>
    </w:p>
    <w:p w:rsidR="005A7FC9" w:rsidRPr="005A7FC9" w:rsidRDefault="005A7FC9" w:rsidP="005A7FC9">
      <w:pPr>
        <w:rPr>
          <w:rFonts w:ascii="Times New Roman" w:hAnsi="Times New Roman"/>
          <w:sz w:val="12"/>
          <w:szCs w:val="12"/>
        </w:rPr>
      </w:pPr>
      <w:r w:rsidRPr="005A7FC9">
        <w:rPr>
          <w:rFonts w:ascii="Times New Roman" w:hAnsi="Times New Roman"/>
          <w:sz w:val="12"/>
          <w:szCs w:val="12"/>
        </w:rPr>
        <w:t>Приложение……………………………………………………………………...30</w:t>
      </w:r>
    </w:p>
    <w:p w:rsidR="005A7FC9" w:rsidRPr="005A7FC9" w:rsidRDefault="005A7FC9" w:rsidP="005A7FC9">
      <w:pPr>
        <w:spacing w:after="0" w:line="360" w:lineRule="auto"/>
        <w:ind w:right="-6"/>
        <w:jc w:val="center"/>
        <w:rPr>
          <w:rFonts w:ascii="Times New Roman" w:hAnsi="Times New Roman"/>
          <w:b/>
          <w:bCs/>
          <w:sz w:val="16"/>
          <w:szCs w:val="16"/>
        </w:rPr>
      </w:pPr>
      <w:r w:rsidRPr="005A7FC9">
        <w:rPr>
          <w:rFonts w:ascii="Times New Roman" w:hAnsi="Times New Roman"/>
          <w:b/>
          <w:bCs/>
          <w:sz w:val="16"/>
          <w:szCs w:val="16"/>
        </w:rPr>
        <w:t>Введение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Целью предпринимательства является получение максимальных доходов при минимальных затратах капитала в условиях конку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рентной борьбы. Реализация указанной цели требует соизмерения размеров вложенного (авансированного) в производственно-торговую деятельность капитала с финансовыми результатами этой деятельности. Вместе с тем, при осуществлении любого вида хозяйствен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ной деятельности объективно существует опасность (риск) по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терь, объем которых обусловлен спецификой конкретного биз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неса.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 </w:t>
      </w:r>
      <w:r w:rsidRPr="005A7FC9">
        <w:rPr>
          <w:rFonts w:ascii="Times New Roman" w:hAnsi="Times New Roman"/>
          <w:sz w:val="16"/>
          <w:szCs w:val="16"/>
        </w:rPr>
        <w:t xml:space="preserve">Деятельность предприятия сопровождают многочисленные финансовые риски, которые существенно влияют на результаты деятельности экономического субъекта. Риски, порождающие финансовые последствия и связанные с осуществлением определенных видов деятельности, выделяют в отдельную группу финансовых рисков, играющих значимую роль в общем «портфеле рисков» предприятия.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 Цель работы: </w:t>
      </w:r>
    </w:p>
    <w:p w:rsidR="005A7FC9" w:rsidRPr="005A7FC9" w:rsidRDefault="005A7FC9" w:rsidP="005A7FC9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раскрыть политику управления финансовыми рисками;</w:t>
      </w:r>
    </w:p>
    <w:p w:rsidR="005A7FC9" w:rsidRPr="005A7FC9" w:rsidRDefault="005A7FC9" w:rsidP="005A7FC9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проанализировать финансово-хозяйственную деятельность предприятия </w:t>
      </w:r>
      <w:r w:rsidRPr="005A7FC9">
        <w:rPr>
          <w:rFonts w:ascii="Times New Roman" w:hAnsi="Times New Roman"/>
          <w:sz w:val="16"/>
          <w:szCs w:val="16"/>
        </w:rPr>
        <w:t>МУП «Водоканал».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Для этого наметим основные задачи:</w:t>
      </w:r>
    </w:p>
    <w:p w:rsidR="005A7FC9" w:rsidRPr="005A7FC9" w:rsidRDefault="005A7FC9" w:rsidP="005A7FC9">
      <w:pPr>
        <w:widowControl w:val="0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дать понятие риска, рассмотреть его основные виды;</w:t>
      </w:r>
    </w:p>
    <w:p w:rsidR="005A7FC9" w:rsidRDefault="005A7FC9" w:rsidP="005A7FC9">
      <w:pPr>
        <w:widowControl w:val="0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рассмотреть методы управления финансовым риском. </w:t>
      </w:r>
    </w:p>
    <w:p w:rsidR="005A7FC9" w:rsidRPr="005A7FC9" w:rsidRDefault="005A7FC9" w:rsidP="005A7FC9">
      <w:pPr>
        <w:widowControl w:val="0"/>
        <w:spacing w:after="0" w:line="360" w:lineRule="auto"/>
        <w:ind w:left="1069"/>
        <w:jc w:val="both"/>
        <w:rPr>
          <w:rFonts w:ascii="Times New Roman" w:hAnsi="Times New Roman"/>
          <w:sz w:val="16"/>
          <w:szCs w:val="16"/>
        </w:rPr>
      </w:pPr>
    </w:p>
    <w:p w:rsidR="005A7FC9" w:rsidRPr="005A7FC9" w:rsidRDefault="005A7FC9" w:rsidP="008D6F1D">
      <w:pPr>
        <w:pStyle w:val="a3"/>
        <w:numPr>
          <w:ilvl w:val="0"/>
          <w:numId w:val="1"/>
        </w:numPr>
        <w:tabs>
          <w:tab w:val="left" w:pos="5505"/>
        </w:tabs>
        <w:spacing w:after="0" w:line="360" w:lineRule="auto"/>
        <w:ind w:right="-6"/>
        <w:jc w:val="center"/>
        <w:rPr>
          <w:rFonts w:ascii="Times New Roman" w:hAnsi="Times New Roman"/>
          <w:b/>
          <w:bCs/>
          <w:sz w:val="16"/>
          <w:szCs w:val="16"/>
        </w:rPr>
      </w:pPr>
      <w:r w:rsidRPr="005A7FC9">
        <w:rPr>
          <w:rFonts w:ascii="Times New Roman" w:hAnsi="Times New Roman"/>
          <w:b/>
          <w:bCs/>
          <w:sz w:val="16"/>
          <w:szCs w:val="16"/>
        </w:rPr>
        <w:t>Финансовые риск.</w:t>
      </w:r>
    </w:p>
    <w:p w:rsidR="005A7FC9" w:rsidRPr="005A7FC9" w:rsidRDefault="005A7FC9" w:rsidP="008D6F1D">
      <w:pPr>
        <w:tabs>
          <w:tab w:val="left" w:pos="5505"/>
        </w:tabs>
        <w:spacing w:after="0" w:line="360" w:lineRule="auto"/>
        <w:ind w:left="360" w:right="-6"/>
        <w:jc w:val="center"/>
        <w:rPr>
          <w:rFonts w:ascii="Times New Roman" w:hAnsi="Times New Roman"/>
          <w:b/>
          <w:bCs/>
          <w:sz w:val="16"/>
          <w:szCs w:val="16"/>
        </w:rPr>
      </w:pPr>
      <w:r w:rsidRPr="005A7FC9">
        <w:rPr>
          <w:rFonts w:ascii="Times New Roman" w:hAnsi="Times New Roman"/>
          <w:b/>
          <w:bCs/>
          <w:sz w:val="16"/>
          <w:szCs w:val="16"/>
        </w:rPr>
        <w:t>1.1. Понятие финансовых рисков.</w:t>
      </w:r>
    </w:p>
    <w:p w:rsidR="005A7FC9" w:rsidRPr="005A7FC9" w:rsidRDefault="005A7FC9" w:rsidP="008D6F1D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Под риском понимается возможная опасность потерь, вытекающая из специфики тех или иных явлений природы и видов деятельности человека.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Риск – это экономическая категория. Как экономическая категория, он представляет собой, возможность совершения события, которое может повлечь за собой три экономических результата: отрицательный (проигрыш, ущерб, убыток); нулевой; положительный (выигрыш, выгода, прибыль).[5 с.199]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Риск - это действие, совершаемое в надежде на счастливый исход по принципу «повезет – не повезет».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 xml:space="preserve">Конечно, риска можно избежать, т.е. просто уклониться от мероприятия, связанного с риском. Однако для предпринимателя избежание риска зачастую означает отказ от возможной прибыли. Хорошая поговорка гласит: «Кто не рискует, тот ничего не имеет». 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Риском можно управлять, т.е. использовать различные меры, позволяющие в определенной степени прогнозировать наступления рискового события и принимать меры е снижению степени риска. Эффективность организации управления риском во многом определяется классификацией риска.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 xml:space="preserve">Финансовый риск – это сложная экономическая категория, связанная с осуществлением хозяйственной деятельности. 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Риском можно управлять, т.е. использовать различные меры, позволяющие в определенной степени прогнозировать наступления рискового события и принимать меры е снижению степени риска. Эффективность организации управления риском во многом определяется классификацией рисках. [15 с.98]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Под классификацией рисков следует понимать их распределение на отдельные группы по определенным признакам для достижения определенных целей. Научно обоснованная классификация рисков позволяет четко определить место каждого риска в их общей системе. Она создает возможности для эффективного применения существующих методов и приемов управления риском. Каждому риску соответствует свой прием управления риском.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Классификационная система рисков включает в себя категории, группы, виды, подвиды и разновидности рисков (рисунок).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 xml:space="preserve">В зависимости от возможного результата риски можно подразделить на две большие группы: чистые и спекулятивные. 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Чистые риски означает возможность получения отрицательного или нулевого результата. К этим рискам относятся: природно-естественные, экологические, политические, транспортные и часть коммерческих рисков.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 xml:space="preserve">Спекулятивные риски выражаются в возможности получения как положительного, так и отрицательного результата. К ним относятся финансовые риски, являющиеся частью коммерческих рисков. 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 xml:space="preserve">В зависимости от основной причины возникновения, риски делятся на следующие категории: природно-естественные, экологические, политические, транспортные и коммерческие. 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 xml:space="preserve">К природно-естественным относятся риски, связанные с проявлением стихийных сил природы: землетрясение, наводнение, буря, пожар, эпидемия и т. п. 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 xml:space="preserve">Экологические риски – это риски, связанные с загрязнением окружающей среды. 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Политические риски связаны с политической ситуацией в стране и деятельности государства. Политические риски возникают при нарушении условий производственно-торгового процесса по причинам, непосредственно не зависящим от хозяйствующего субъекта.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Транспортные риски – это риски, связанные с перевозками грузов транспортом: автомобильным, морским, речным, железнодорожным, самолетом и т. д.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Коммерческие риски представляют собой опасность потерь в процессе финансово-хозяйственной деятельности. Они означают неопределенность результата от данной коммерческой сделки.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По структурному признаку коммерческие риски делятся на имущественные, производственные, торговые, финансовые.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Имущественные риски – это риски, связанные с вероятностью потерь имущества гражданина-предпринимателя по причине кражи, диверсии, халатности, перенапряжения технической и технологической систем и т. п.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 xml:space="preserve">Производственные риски – это риски, связанные с убытком от остановки производства вследствие воздействия различных факторов и, прежде всего, с гибелью или повреждением основных и оборотных фондов, а также риски связанные с внедрением в производство новой техники и технологии. 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Торговые риски представляют собой риски, связанные с убытком по причине задержки платежей, отказа от платежа в период транспортировки товара, недоставки товара и т. п. Финансовые риски связаны с вероятностью потерь финансовых ресурсов.</w:t>
      </w:r>
    </w:p>
    <w:p w:rsidR="005A7FC9" w:rsidRPr="005A7FC9" w:rsidRDefault="005A7FC9" w:rsidP="008D6F1D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sz w:val="16"/>
          <w:szCs w:val="16"/>
        </w:rPr>
      </w:pPr>
      <w:bookmarkStart w:id="0" w:name="_Toc454301482"/>
      <w:bookmarkStart w:id="1" w:name="_Toc463220913"/>
      <w:r w:rsidRPr="005A7FC9">
        <w:rPr>
          <w:rFonts w:ascii="Times New Roman" w:hAnsi="Times New Roman" w:cs="Times New Roman"/>
          <w:i w:val="0"/>
          <w:sz w:val="16"/>
          <w:szCs w:val="16"/>
        </w:rPr>
        <w:t>1.2. Классификация финансовых рисков.</w:t>
      </w:r>
      <w:bookmarkEnd w:id="0"/>
      <w:bookmarkEnd w:id="1"/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Финансовый риск </w:t>
      </w:r>
      <w:r w:rsidRPr="005A7FC9">
        <w:rPr>
          <w:rFonts w:ascii="Times New Roman" w:hAnsi="Times New Roman"/>
          <w:snapToGrid w:val="0"/>
          <w:sz w:val="16"/>
          <w:szCs w:val="16"/>
        </w:rPr>
        <w:t>возникает в процессе отношений предпри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ятия с финансовыми институтами (банками, финансовыми, ин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вестиционными,. страховыми компаниями, биржами и др.). Причины финансового риска - инфляционные факторы, рост учетных ставок банка, снижение стоимости ценных бумаг и др.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Финансовые риски подразделяются на два вида: </w:t>
      </w:r>
    </w:p>
    <w:p w:rsidR="005A7FC9" w:rsidRPr="005A7FC9" w:rsidRDefault="005A7FC9" w:rsidP="005A7FC9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риски, связанные с покупательной способностью денег; </w:t>
      </w:r>
    </w:p>
    <w:p w:rsidR="005A7FC9" w:rsidRPr="005A7FC9" w:rsidRDefault="005A7FC9" w:rsidP="005A7FC9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риски, связанные с вложением капитала (инвестиционные риски).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К рискам, связанным с покупательной способностью денег, от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носятся следующие разновидности рисков: инфляционные и де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фляционные риски, валютные риски, риск ликвидности.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Инфляция означает обесценение денег и, соответственно, рост цен. Дефляция - это процесс, обратный инфляции, он выража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ется в снижении цен и, соответственно, в увеличении покупатель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ной способности денег.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Инфляционный риск - </w:t>
      </w:r>
      <w:r w:rsidRPr="005A7FC9">
        <w:rPr>
          <w:rFonts w:ascii="Times New Roman" w:hAnsi="Times New Roman"/>
          <w:snapToGrid w:val="0"/>
          <w:sz w:val="16"/>
          <w:szCs w:val="16"/>
        </w:rPr>
        <w:t>это риск того, что при росте инфляции, получаемые денежные доходы обесцениваются с точки зрения ре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альной покупательной способности быстрее, чем растут. В таких условиях предприниматель несет реальные потери.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Дефляционный риск </w:t>
      </w:r>
      <w:r w:rsidRPr="005A7FC9">
        <w:rPr>
          <w:rFonts w:ascii="Times New Roman" w:hAnsi="Times New Roman"/>
          <w:snapToGrid w:val="0"/>
          <w:sz w:val="16"/>
          <w:szCs w:val="16"/>
        </w:rPr>
        <w:t>- это риск того, что при росте дефляции происходит падение уровня цен, ухудшение экономических усло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вий предпринимательства и снижение доходов.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Валютные риски </w:t>
      </w:r>
      <w:r w:rsidRPr="005A7FC9">
        <w:rPr>
          <w:rFonts w:ascii="Times New Roman" w:hAnsi="Times New Roman"/>
          <w:snapToGrid w:val="0"/>
          <w:sz w:val="16"/>
          <w:szCs w:val="16"/>
        </w:rPr>
        <w:t>представляют собой опасность валютных по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терь, связанных с изменением курса одной иностранной валюты по отношению к другой при проведении внешнеэкономических, кредитных и других валютных операций.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Риски ликвидности - </w:t>
      </w:r>
      <w:r w:rsidRPr="005A7FC9">
        <w:rPr>
          <w:rFonts w:ascii="Times New Roman" w:hAnsi="Times New Roman"/>
          <w:snapToGrid w:val="0"/>
          <w:sz w:val="16"/>
          <w:szCs w:val="16"/>
        </w:rPr>
        <w:t>это риски, связанные с возможностью по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терь при реализации ценных бумаг или других товаров из-за из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менения оценки их качества и потребительной стоимости.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Инвестиционные риски включают в себя следующие подвиды рисков: </w:t>
      </w:r>
    </w:p>
    <w:p w:rsidR="005A7FC9" w:rsidRPr="005A7FC9" w:rsidRDefault="005A7FC9" w:rsidP="005A7FC9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риск упущенной выгоды; </w:t>
      </w:r>
    </w:p>
    <w:p w:rsidR="005A7FC9" w:rsidRPr="005A7FC9" w:rsidRDefault="005A7FC9" w:rsidP="005A7FC9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риск снижения доходности; </w:t>
      </w:r>
    </w:p>
    <w:p w:rsidR="005A7FC9" w:rsidRPr="005A7FC9" w:rsidRDefault="005A7FC9" w:rsidP="005A7FC9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риск прямых финансовых потерь.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Риск упущенной выгоды - </w:t>
      </w:r>
      <w:r w:rsidRPr="005A7FC9">
        <w:rPr>
          <w:rFonts w:ascii="Times New Roman" w:hAnsi="Times New Roman"/>
          <w:snapToGrid w:val="0"/>
          <w:sz w:val="16"/>
          <w:szCs w:val="16"/>
        </w:rPr>
        <w:t>это риск наступления косвенного (по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бочного) финансового ущерба (неполученная прибыль) в резуль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тате неосуществления какого-либо мероприятия (например, стра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хование, хеджирование, инвестирование т.п.).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Риск снижения доходности </w:t>
      </w:r>
      <w:r w:rsidRPr="005A7FC9">
        <w:rPr>
          <w:rFonts w:ascii="Times New Roman" w:hAnsi="Times New Roman"/>
          <w:snapToGrid w:val="0"/>
          <w:sz w:val="16"/>
          <w:szCs w:val="16"/>
        </w:rPr>
        <w:t xml:space="preserve">может возникнуть в результате уменьшения размера процентов и дивидендов по портфельным инвестициям, по вкладам и кредитам.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Портфельные инвестиции связаны с формированием инвести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ционного портфеля и представляют собой приобретение ценных бумаг и других активов. Термин «портфельный» происходит от итальянского «</w:t>
      </w:r>
      <w:r w:rsidRPr="005A7FC9">
        <w:rPr>
          <w:rFonts w:ascii="Times New Roman" w:hAnsi="Times New Roman"/>
          <w:snapToGrid w:val="0"/>
          <w:sz w:val="16"/>
          <w:szCs w:val="16"/>
          <w:lang w:val="it-IT"/>
        </w:rPr>
        <w:t>Porte foglio</w:t>
      </w:r>
      <w:r w:rsidRPr="005A7FC9">
        <w:rPr>
          <w:rFonts w:ascii="Times New Roman" w:hAnsi="Times New Roman"/>
          <w:snapToGrid w:val="0"/>
          <w:sz w:val="16"/>
          <w:szCs w:val="16"/>
        </w:rPr>
        <w:t>» в значении совокупности ценных бу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маг, которые имеются у инвестора.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Риск снижения доходности включает в себя следующие разно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видности: процентные риски и кредитные риски.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К </w:t>
      </w: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процентным рискам </w:t>
      </w:r>
      <w:r w:rsidRPr="005A7FC9">
        <w:rPr>
          <w:rFonts w:ascii="Times New Roman" w:hAnsi="Times New Roman"/>
          <w:snapToGrid w:val="0"/>
          <w:sz w:val="16"/>
          <w:szCs w:val="16"/>
        </w:rPr>
        <w:t>относится опасность потерь коммерчес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кими банками, кредитными учреждениями, инвестиционными институтами в результате превышения процентных ставок, выплачиваемых ими по привлеченным сред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ствам, над ставками по предоставленным кредитам. К процент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ным рискам относятся также риски потерь, которые могут поне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сти инвесторы в связи с изменением дивидендов по акциям, про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центных ставок на рынке по облигациям, сертификатам и другим ценным бумагам. </w:t>
      </w:r>
      <w:r w:rsidRPr="005A7FC9">
        <w:rPr>
          <w:rFonts w:ascii="Times New Roman" w:hAnsi="Times New Roman"/>
          <w:sz w:val="16"/>
          <w:szCs w:val="16"/>
        </w:rPr>
        <w:t xml:space="preserve">[3 </w:t>
      </w:r>
      <w:r w:rsidRPr="005A7FC9">
        <w:rPr>
          <w:rFonts w:ascii="Times New Roman" w:hAnsi="Times New Roman"/>
          <w:sz w:val="16"/>
          <w:szCs w:val="16"/>
          <w:lang w:val="en-US"/>
        </w:rPr>
        <w:t>c</w:t>
      </w:r>
      <w:r w:rsidRPr="005A7FC9">
        <w:rPr>
          <w:rFonts w:ascii="Times New Roman" w:hAnsi="Times New Roman"/>
          <w:sz w:val="16"/>
          <w:szCs w:val="16"/>
        </w:rPr>
        <w:t>.55]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Рост рыночной ставки процента ведет к понижению курсовой стоимости ценных бумаг, особенно облигаций с фиксированным процентом. При повышении процента может начаться также мас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совый сброс ценных бумаг, эмитированных под более низкие фиксированные проценты и, по условиям выпуска, досрочно при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нимаемых обратно эмитентом. Процентный риск несет инвестор, вложивший средства в среднесрочные и долгосрочные ценные бу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маги с фиксированным процентом при текущем повышении сред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нерыночного процента в сравнении с фиксированным уровнем. Иными словами, инвестор мог бы получить прирост доходов за счет повышения процента, но не может высвободить свои средст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ва, вложенные на указанных выше условиях. 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 xml:space="preserve">Процентный риск несет эмитент,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уровнем. Иначе говоря, эмитент мог бы привлекать средства с рынка под более низкий процент, но он уже связан сделанным им выпуском ценных бумаг. [11 с.74]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Этот вид риска при быстром росте процентных ставок в усло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виях инфляции имеет значение и для краткосрочных бумаг. 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Кредитный риск </w:t>
      </w:r>
      <w:r w:rsidRPr="005A7FC9">
        <w:rPr>
          <w:rFonts w:ascii="Times New Roman" w:hAnsi="Times New Roman"/>
          <w:snapToGrid w:val="0"/>
          <w:sz w:val="16"/>
          <w:szCs w:val="16"/>
        </w:rPr>
        <w:t>- опасность неуплаты заемщиком основного долга и процентов, причитающихся кредитору. К. кредитному рис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ку относится также риск такого события, при котором эмитент, выпустивший долговые ценные бумаги, окажется не в состоянии выплачивать проценты по ним или основную сумму долга.[</w:t>
      </w:r>
      <w:r w:rsidRPr="005A7FC9">
        <w:rPr>
          <w:rFonts w:ascii="Times New Roman" w:hAnsi="Times New Roman"/>
          <w:sz w:val="16"/>
          <w:szCs w:val="16"/>
        </w:rPr>
        <w:t>8 с.189]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Кредитный риск может быть также разновидностью рисков прямых финансовых потерь.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Риски прямых финансовых потерь </w:t>
      </w:r>
      <w:r w:rsidRPr="005A7FC9">
        <w:rPr>
          <w:rFonts w:ascii="Times New Roman" w:hAnsi="Times New Roman"/>
          <w:snapToGrid w:val="0"/>
          <w:sz w:val="16"/>
          <w:szCs w:val="16"/>
        </w:rPr>
        <w:t>включают в себя следующие разновидности: биржевой риск, селективный риск, риск банкрот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ства, а также кредитный риск.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Биржевые риски </w:t>
      </w:r>
      <w:r w:rsidRPr="005A7FC9">
        <w:rPr>
          <w:rFonts w:ascii="Times New Roman" w:hAnsi="Times New Roman"/>
          <w:snapToGrid w:val="0"/>
          <w:sz w:val="16"/>
          <w:szCs w:val="16"/>
        </w:rPr>
        <w:t>представляют собой опасность потерь от бир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жевых сделок. К этим рискам относятся: риск неплатежа по ком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мерческим сделкам, риск неплатежа комиссионного вознагражде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ния брокерской фирмы и т.п.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Селективные риски </w:t>
      </w:r>
      <w:r w:rsidRPr="005A7FC9">
        <w:rPr>
          <w:rFonts w:ascii="Times New Roman" w:hAnsi="Times New Roman"/>
          <w:snapToGrid w:val="0"/>
          <w:sz w:val="16"/>
          <w:szCs w:val="16"/>
        </w:rPr>
        <w:t xml:space="preserve">(от лат. </w:t>
      </w:r>
      <w:r w:rsidRPr="005A7FC9">
        <w:rPr>
          <w:rFonts w:ascii="Times New Roman" w:hAnsi="Times New Roman"/>
          <w:noProof/>
          <w:snapToGrid w:val="0"/>
          <w:sz w:val="16"/>
          <w:szCs w:val="16"/>
        </w:rPr>
        <w:t>selectio</w:t>
      </w:r>
      <w:r w:rsidRPr="005A7FC9">
        <w:rPr>
          <w:rFonts w:ascii="Times New Roman" w:hAnsi="Times New Roman"/>
          <w:snapToGrid w:val="0"/>
          <w:sz w:val="16"/>
          <w:szCs w:val="16"/>
        </w:rPr>
        <w:t xml:space="preserve"> - выбор, отбор) - это риски неправильного выбора способа вложения капитала, вида ценных бумаг для инвестирования в сравнении с другими видами ценных бумаг при формировании инвестиционного портфеля.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Риск банкротства </w:t>
      </w:r>
      <w:r w:rsidRPr="005A7FC9">
        <w:rPr>
          <w:rFonts w:ascii="Times New Roman" w:hAnsi="Times New Roman"/>
          <w:snapToGrid w:val="0"/>
          <w:sz w:val="16"/>
          <w:szCs w:val="16"/>
        </w:rPr>
        <w:t>представляет собой опасность в результате неправильного выбора способа вложения капитала, полной поте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ри предпринимателем собственного капитала и неспособности его рассчитываться по взятым на себя обязательствам. В резуль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тате предприниматель становится банкротом. </w:t>
      </w:r>
    </w:p>
    <w:p w:rsidR="005A7FC9" w:rsidRPr="005A7FC9" w:rsidRDefault="005A7FC9" w:rsidP="005A7FC9">
      <w:pPr>
        <w:tabs>
          <w:tab w:val="left" w:pos="180"/>
        </w:tabs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Финансовый риск представляет собой функцию времени. Как правило, степень риска для данного финансового актива или ва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рианта вложения капитала увеличивается во времени. Например, убытки импортера сегодня зависят от времени от момента заклю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чения контракта до срока платежа по сделке, так как курсы ино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странной валюты по отношению к российскому рублю продолжа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ют расти.</w:t>
      </w:r>
      <w:r w:rsidRPr="005A7FC9">
        <w:rPr>
          <w:rFonts w:ascii="Times New Roman" w:hAnsi="Times New Roman"/>
          <w:sz w:val="16"/>
          <w:szCs w:val="16"/>
        </w:rPr>
        <w:t xml:space="preserve">[10 с.325] </w:t>
      </w:r>
      <w:r w:rsidRPr="005A7FC9">
        <w:rPr>
          <w:rFonts w:ascii="Times New Roman" w:hAnsi="Times New Roman"/>
          <w:snapToGrid w:val="0"/>
          <w:sz w:val="16"/>
          <w:szCs w:val="16"/>
        </w:rPr>
        <w:t xml:space="preserve"> </w:t>
      </w:r>
      <w:bookmarkStart w:id="2" w:name="_Toc454301483"/>
      <w:bookmarkStart w:id="3" w:name="_Toc463220914"/>
    </w:p>
    <w:p w:rsidR="005A7FC9" w:rsidRPr="005A7FC9" w:rsidRDefault="005A7FC9" w:rsidP="008D6F1D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sz w:val="16"/>
          <w:szCs w:val="16"/>
        </w:rPr>
      </w:pPr>
      <w:r w:rsidRPr="005A7FC9">
        <w:rPr>
          <w:rFonts w:ascii="Times New Roman" w:hAnsi="Times New Roman" w:cs="Times New Roman"/>
          <w:i w:val="0"/>
          <w:sz w:val="16"/>
          <w:szCs w:val="16"/>
        </w:rPr>
        <w:t>1.3. Способы оценки степени риска.</w:t>
      </w:r>
      <w:bookmarkEnd w:id="2"/>
      <w:bookmarkEnd w:id="3"/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Многие финансовые операции (венчурное инвестирование, по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купка акций, селинговые операции, кредитные операции и др.) связаны с довольно существенным риском. Они требуют оценить степень риска и определить его величину.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Степень риска - это вероятность наступления случая потерь, а также размер возможного ущерба от него.</w:t>
      </w:r>
      <w:r w:rsidRPr="005A7FC9">
        <w:rPr>
          <w:rFonts w:ascii="Times New Roman" w:hAnsi="Times New Roman"/>
          <w:sz w:val="16"/>
          <w:szCs w:val="16"/>
        </w:rPr>
        <w:t xml:space="preserve"> [7 с.47]</w:t>
      </w:r>
      <w:r w:rsidRPr="005A7FC9">
        <w:rPr>
          <w:rFonts w:ascii="Times New Roman" w:hAnsi="Times New Roman"/>
          <w:snapToGrid w:val="0"/>
          <w:sz w:val="16"/>
          <w:szCs w:val="16"/>
        </w:rPr>
        <w:t xml:space="preserve">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Риск может быть: </w:t>
      </w:r>
    </w:p>
    <w:p w:rsidR="005A7FC9" w:rsidRPr="005A7FC9" w:rsidRDefault="005A7FC9" w:rsidP="005A7FC9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допустимым - имеется угроза полной потери прибыли от реализации планируемого проекта; </w:t>
      </w:r>
    </w:p>
    <w:p w:rsidR="005A7FC9" w:rsidRPr="005A7FC9" w:rsidRDefault="005A7FC9" w:rsidP="005A7FC9">
      <w:pPr>
        <w:pStyle w:val="a3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критическим - возможны непоступление не только при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были, но и выручки и покрытие убытков за счет средств предпринимателя; </w:t>
      </w:r>
    </w:p>
    <w:p w:rsidR="005A7FC9" w:rsidRPr="005A7FC9" w:rsidRDefault="005A7FC9" w:rsidP="005A7FC9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катастрофическим - возможны потеря капитала, имуще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ства и банкротство предпринимателя.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Количественный анализ </w:t>
      </w:r>
      <w:r w:rsidRPr="005A7FC9">
        <w:rPr>
          <w:rFonts w:ascii="Times New Roman" w:hAnsi="Times New Roman"/>
          <w:snapToGrid w:val="0"/>
          <w:sz w:val="16"/>
          <w:szCs w:val="16"/>
        </w:rPr>
        <w:t>- это определение конкретного раз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мера денежного ущерба отдельных подвидов финансового риска и финансового риска в совокупности.</w:t>
      </w:r>
      <w:r w:rsidRPr="005A7FC9">
        <w:rPr>
          <w:rFonts w:ascii="Times New Roman" w:hAnsi="Times New Roman"/>
          <w:sz w:val="16"/>
          <w:szCs w:val="16"/>
        </w:rPr>
        <w:t xml:space="preserve">[1 с.156] </w:t>
      </w:r>
      <w:r w:rsidRPr="005A7FC9">
        <w:rPr>
          <w:rFonts w:ascii="Times New Roman" w:hAnsi="Times New Roman"/>
          <w:snapToGrid w:val="0"/>
          <w:sz w:val="16"/>
          <w:szCs w:val="16"/>
        </w:rPr>
        <w:t xml:space="preserve">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В абсолютном выражении риск может определяться величиной возможных потерь в материально-вещественном (физическом) или стоимостном (денежном) выражении.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В относительном выражении риск определяется как величи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на возможных потерь, отнесенная к некоторой базе, в виде ко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торой наиболее удобно принимать либо имущественное состоя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ние предприятия, либо общие затраты ресурсов на данный вид предпринимательской деятельности, либо ожидаемый доход (прибыль). Тогда потерями будем считать случайное отклонение прибыли, дохода, выручки в сторону снижения. в сравнении с ожидаемыми величинами. Предпринимательские потери - это в первую очередь случайное снижение предпринимательского до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хода. Именно величина таких потерь и характеризует степень риска. Отсюда анализ риска прежде всего связан с изучением потерь.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В зависимости от величины вероятных потерь целесообразно разделить их на три группы: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 потери, величина которых не превышает расчетной при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были, можно назвать допустимыми;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 потери, величина которых больше расчетной прибыли относятся к разряду критических - такие потери придется возмещать из кармана предпринимателя;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 еще более опасен катастрофический риск, при котором предприниматель рискует понести потери, превышающие все его имущество.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Если удается тем или иным способом спрогнозировать, оце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нить возможные потери по данной операции, то значит получе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на количественная оценка риска, на который идет предприни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матель. Разделив абсолютную величину возможных потерь на расчетный показатель затрат или прибыли, получим количест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венную оценку риска в относительном выражении, в процентах.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Говоря о том, что риск измеряется величиной возможных. вероятных потерь, следует учитывать случайный характер таких потерь. Вероятность наступления события может быть определе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на объективным методом и субъективным.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Объективным методом пользуются для определения вероят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ности наступления события на основе исчисления частоты, с которой происходит данное событие.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Субъективный метод базируется на использовании субъек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тивных критериев, которые основываются на различных пред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положениях. К таким предположениям могут относиться сужде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ние оценивающего, его личный опыт, оценка эксперта по рей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тингу, мнение аудитора-консультанта и т.п.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Таким образом, в основе оценки финансовых рисков лежит нахождение зависимости между определенными размерами по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терь предприятия и вероятностью их возникновения. Эта зави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симость находит выражение в строящейся </w:t>
      </w: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кривой вероятностей возникновения определенного уровня потерь.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Построение кривой - чрезвычайно сложная задача, требую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щая от служащих, занимающихся вопросами финансового риска, достаточного опытами знаний. Для построения кривой вероятно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стей возникновения определенного уровня потерь (кривой риска) применяются различные способы: статистический; анализ целесообразности затрат; метод экспертных оценок; аналитический способ; метод аналогий. Среди них следует особо выделить три: статистический способ, метод экспертных оценок, аналитиче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ский способ.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 Суть </w:t>
      </w: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статистического способа </w:t>
      </w:r>
      <w:r w:rsidRPr="005A7FC9">
        <w:rPr>
          <w:rFonts w:ascii="Times New Roman" w:hAnsi="Times New Roman"/>
          <w:snapToGrid w:val="0"/>
          <w:sz w:val="16"/>
          <w:szCs w:val="16"/>
        </w:rPr>
        <w:t>заключается в том, что изу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чается статистика потерь и прибылей, имевших место на данном или аналогичном производстве, устанавливаются величина и частотность получения той или иной экономической отдачи, составляется наиболее вероятный прогноз на будущее.</w:t>
      </w:r>
      <w:r w:rsidRPr="005A7FC9">
        <w:rPr>
          <w:rFonts w:ascii="Times New Roman" w:hAnsi="Times New Roman"/>
          <w:sz w:val="16"/>
          <w:szCs w:val="16"/>
        </w:rPr>
        <w:t>[9 с.223]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Главные инструменты статистического метода расчета фи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нансового риска: вариация, дисперсия и стандартное (среднеквадратическое) отклонение.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Вариация - </w:t>
      </w:r>
      <w:r w:rsidRPr="005A7FC9">
        <w:rPr>
          <w:rFonts w:ascii="Times New Roman" w:hAnsi="Times New Roman"/>
          <w:snapToGrid w:val="0"/>
          <w:sz w:val="16"/>
          <w:szCs w:val="16"/>
        </w:rPr>
        <w:t>изменение количественных показателей при пе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реходе от одного варианта результата к другому.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Дисперсия </w:t>
      </w:r>
      <w:r w:rsidRPr="005A7FC9">
        <w:rPr>
          <w:rFonts w:ascii="Times New Roman" w:hAnsi="Times New Roman"/>
          <w:snapToGrid w:val="0"/>
          <w:sz w:val="16"/>
          <w:szCs w:val="16"/>
        </w:rPr>
        <w:t xml:space="preserve">- мера отклонения фактического знания от его среднего значения.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Таким образом, величина риска, или степень риска, может быть измерена двумя критериями: среднее ожидаемое значение, колеблемость (изменчивость) возможного результата.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Среднее ожидаемое значение - это то значение величины события, которое связано с неопределенной ситуацией. Оно яв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ляется средневзвешенной всех возможных результатов, где веро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ятность каждого результата используется в качестве частоты, или веса, соответствующего значения. Таким образом вычисляется тот результат, который предположительно ожидается.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 </w:t>
      </w: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Анализ целесообразности затрат </w:t>
      </w:r>
      <w:r w:rsidRPr="005A7FC9">
        <w:rPr>
          <w:rFonts w:ascii="Times New Roman" w:hAnsi="Times New Roman"/>
          <w:snapToGrid w:val="0"/>
          <w:sz w:val="16"/>
          <w:szCs w:val="16"/>
        </w:rPr>
        <w:t>ориентирован на иденти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фикацию потенциальных зон риска с учетом показателей финан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совой устойчивости фирмы. В данном случае можно просто обой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тись стандартными приемами финансового анализа результатов деятельности основного предприятия и деятельности его контр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агентов (банка, инвестиционного фонда, предприятия-клиента, предприятия-эмитента, инвестора, покупателя, продавца и т.п.)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 </w:t>
      </w: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Метод экспертных оценок </w:t>
      </w:r>
      <w:r w:rsidRPr="005A7FC9">
        <w:rPr>
          <w:rFonts w:ascii="Times New Roman" w:hAnsi="Times New Roman"/>
          <w:snapToGrid w:val="0"/>
          <w:sz w:val="16"/>
          <w:szCs w:val="16"/>
        </w:rPr>
        <w:t>обычно реализуется путем обра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ботки мнений опытных предпринимателей и специалистов. Он отличается от статистического лишь методом сбора информации для построения кривой риска.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Данный способ предполагает сбор и изучение оценок, сде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ланных различными специалистами (данного предприятия или внешними экспертами) вероятностей возникновения различных уровней потерь. Эти оценки базируются на учете всех факторов финансового риска, а также статистических данных. Реализация способа экспертных оценок значительно осложняется, если ко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личество показателей оценки невелико.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 </w:t>
      </w: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Аналитический способ </w:t>
      </w:r>
      <w:r w:rsidRPr="005A7FC9">
        <w:rPr>
          <w:rFonts w:ascii="Times New Roman" w:hAnsi="Times New Roman"/>
          <w:snapToGrid w:val="0"/>
          <w:sz w:val="16"/>
          <w:szCs w:val="16"/>
        </w:rPr>
        <w:t>построения кривой риска наиболее сложен, поскольку лежащие в основе его элементы теории игр дос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тупны только очень узким специалистам. Чаще используется под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вид аналитического метода - анализ чувствительности модели.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Анализ чувствительности модели </w:t>
      </w:r>
      <w:r w:rsidRPr="005A7FC9">
        <w:rPr>
          <w:rFonts w:ascii="Times New Roman" w:hAnsi="Times New Roman"/>
          <w:snapToGrid w:val="0"/>
          <w:sz w:val="16"/>
          <w:szCs w:val="16"/>
        </w:rPr>
        <w:t>состоит из следующих ша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гов: выбор ключевого показателя, относительно которого и про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изводится оценка чувствительности (внутренняя норма доходно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сти, чистый приведенный доход и т.п.); выбор факторов (уровень инфляции, степень состояния экономики и др.); расчет значений ключевого показателя на различных этапах осуществ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ления проекта (закупка сырья, производство, реализация, транс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портировка, капстроительство и т.п.). Сформированные таким путем последовательности затрат и поступлений финансовых ресурсов дают возможность определить потоки фондов денеж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ных средств для каждого момента (или отрезка времени), т.е. определить показатели эффективности. Строятся диаграммы, отражающие зависимость выбранных результирующих показате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лей от величины исходных параметров. Сопоставляя между со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бой полученные диаграммы, можно определить так называемые ключевые показатели, в наибольшей степени влияющие на оценку доходности проекта.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Анализ чувствительности имеет и серьезные недостатки: он не является всеобъемлющим и не уточняет вероятность осущест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вления альтернативных проектов.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 </w:t>
      </w: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Метод аналогий </w:t>
      </w:r>
      <w:r w:rsidRPr="005A7FC9">
        <w:rPr>
          <w:rFonts w:ascii="Times New Roman" w:hAnsi="Times New Roman"/>
          <w:snapToGrid w:val="0"/>
          <w:sz w:val="16"/>
          <w:szCs w:val="16"/>
        </w:rPr>
        <w:t>при анализе риска нового проекта весьма полезен, так как в данном случае исследуются данные о последст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виях воздействия неблагоприятных факторов финансового риска на другие аналогичные проекты других конкурирующих предпри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ятий.</w:t>
      </w:r>
      <w:r w:rsidRPr="005A7FC9">
        <w:rPr>
          <w:rFonts w:ascii="Times New Roman" w:hAnsi="Times New Roman"/>
          <w:sz w:val="16"/>
          <w:szCs w:val="16"/>
        </w:rPr>
        <w:t xml:space="preserve"> [12 с.212]</w:t>
      </w:r>
      <w:r w:rsidRPr="005A7FC9">
        <w:rPr>
          <w:rFonts w:ascii="Times New Roman" w:hAnsi="Times New Roman"/>
          <w:snapToGrid w:val="0"/>
          <w:sz w:val="16"/>
          <w:szCs w:val="16"/>
        </w:rPr>
        <w:t xml:space="preserve">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Индексация представляет собой способ сохранения реальной величины денежных ресурсов (капитала) и доходности в услови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ях инфляции. В основе ее лежит использование различных ин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дексов.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Например, при анализе и прогнозе финансовых ресурсов не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обходимо учитывать изменение цен, для чего используются ин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дексы цен. Индекс цен - показатель, характеризующий изме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нение цен за определенный период времени. </w:t>
      </w:r>
    </w:p>
    <w:p w:rsidR="005A7FC9" w:rsidRPr="005A7FC9" w:rsidRDefault="005A7FC9" w:rsidP="005A7F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Таким образом, существующие способы построения кривой вероятностей возникновения определенного уровня потерь не совеем равноценны, но так или иначе позволяют произвести приблизительную оценку общего объема финансового риска. </w:t>
      </w:r>
    </w:p>
    <w:p w:rsidR="005A7FC9" w:rsidRPr="005A7FC9" w:rsidRDefault="005A7FC9" w:rsidP="005A7FC9">
      <w:pPr>
        <w:tabs>
          <w:tab w:val="left" w:pos="5505"/>
        </w:tabs>
        <w:spacing w:after="0" w:line="360" w:lineRule="auto"/>
        <w:ind w:right="-6"/>
        <w:jc w:val="both"/>
        <w:rPr>
          <w:rFonts w:ascii="Times New Roman" w:hAnsi="Times New Roman"/>
          <w:b/>
          <w:snapToGrid w:val="0"/>
          <w:sz w:val="16"/>
          <w:szCs w:val="16"/>
        </w:rPr>
      </w:pPr>
    </w:p>
    <w:p w:rsidR="005A7FC9" w:rsidRPr="005A7FC9" w:rsidRDefault="005A7FC9" w:rsidP="005A7FC9">
      <w:pPr>
        <w:pStyle w:val="1"/>
        <w:numPr>
          <w:ilvl w:val="0"/>
          <w:numId w:val="1"/>
        </w:numPr>
        <w:spacing w:before="0" w:line="360" w:lineRule="auto"/>
        <w:jc w:val="center"/>
        <w:rPr>
          <w:rFonts w:ascii="Times New Roman" w:hAnsi="Times New Roman"/>
          <w:bCs w:val="0"/>
          <w:snapToGrid w:val="0"/>
          <w:color w:val="auto"/>
          <w:sz w:val="16"/>
          <w:szCs w:val="16"/>
        </w:rPr>
      </w:pPr>
      <w:bookmarkStart w:id="4" w:name="_Toc454301491"/>
      <w:bookmarkStart w:id="5" w:name="_Toc463220922"/>
      <w:r w:rsidRPr="005A7FC9">
        <w:rPr>
          <w:rFonts w:ascii="Times New Roman" w:hAnsi="Times New Roman"/>
          <w:bCs w:val="0"/>
          <w:snapToGrid w:val="0"/>
          <w:color w:val="auto"/>
          <w:sz w:val="16"/>
          <w:szCs w:val="16"/>
        </w:rPr>
        <w:t>Управление финансовыми рисками на предприятие.</w:t>
      </w:r>
    </w:p>
    <w:p w:rsidR="005A7FC9" w:rsidRPr="005A7FC9" w:rsidRDefault="005A7FC9" w:rsidP="005A7FC9">
      <w:pPr>
        <w:pStyle w:val="1"/>
        <w:spacing w:before="0" w:line="360" w:lineRule="auto"/>
        <w:ind w:left="720" w:firstLine="709"/>
        <w:jc w:val="center"/>
        <w:rPr>
          <w:rFonts w:ascii="Times New Roman" w:hAnsi="Times New Roman"/>
          <w:bCs w:val="0"/>
          <w:color w:val="auto"/>
          <w:sz w:val="16"/>
          <w:szCs w:val="16"/>
        </w:rPr>
      </w:pPr>
      <w:r w:rsidRPr="005A7FC9">
        <w:rPr>
          <w:rFonts w:ascii="Times New Roman" w:hAnsi="Times New Roman"/>
          <w:bCs w:val="0"/>
          <w:snapToGrid w:val="0"/>
          <w:color w:val="auto"/>
          <w:sz w:val="16"/>
          <w:szCs w:val="16"/>
        </w:rPr>
        <w:t xml:space="preserve">2.1.  </w:t>
      </w:r>
      <w:r w:rsidRPr="005A7FC9">
        <w:rPr>
          <w:rFonts w:ascii="Times New Roman" w:hAnsi="Times New Roman"/>
          <w:bCs w:val="0"/>
          <w:color w:val="auto"/>
          <w:sz w:val="16"/>
          <w:szCs w:val="16"/>
        </w:rPr>
        <w:t>Методы управления финансовыми рисками.</w:t>
      </w:r>
      <w:bookmarkEnd w:id="4"/>
      <w:bookmarkEnd w:id="5"/>
    </w:p>
    <w:p w:rsidR="005A7FC9" w:rsidRPr="005A7FC9" w:rsidRDefault="005A7FC9" w:rsidP="008D6F1D">
      <w:pPr>
        <w:widowControl w:val="0"/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Залогом выживаемости и основой стабильного положения предприятия служит его устойчивость. Различают следующие грани устойчивости: общая, ценовая, финансовая и т.п. Финан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совая устойчивость является главным компонентом общей ус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тойчивости предприятия. </w:t>
      </w:r>
    </w:p>
    <w:p w:rsidR="005A7FC9" w:rsidRPr="005A7FC9" w:rsidRDefault="005A7FC9" w:rsidP="005A7FC9">
      <w:pPr>
        <w:widowControl w:val="0"/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Финансовая устойчивость предприятия - </w:t>
      </w:r>
      <w:r w:rsidRPr="005A7FC9">
        <w:rPr>
          <w:rFonts w:ascii="Times New Roman" w:hAnsi="Times New Roman"/>
          <w:snapToGrid w:val="0"/>
          <w:sz w:val="16"/>
          <w:szCs w:val="16"/>
        </w:rPr>
        <w:t>это такое состояние его финансовых ресурсов, их перерас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пределения и использования, когда обеспечиваются развитие предприятия на основе собственной прибыли и рост капитала при сохранении его платежеспособности и кредитоспособности в условиях допустимого уровня финансового риска. </w:t>
      </w:r>
    </w:p>
    <w:p w:rsidR="005A7FC9" w:rsidRPr="005A7FC9" w:rsidRDefault="005A7FC9" w:rsidP="005A7FC9">
      <w:pPr>
        <w:widowControl w:val="0"/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Таким образом, задача финансового менеджера заключается в том, чтобы привести в соответствие различные параметры фи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нансовой устойчивости предприятия и общий уровень риска. </w:t>
      </w:r>
    </w:p>
    <w:p w:rsidR="005A7FC9" w:rsidRPr="005A7FC9" w:rsidRDefault="005A7FC9" w:rsidP="005A7FC9">
      <w:pPr>
        <w:widowControl w:val="0"/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Целью управления финансовым риском является снижение потерь, связанных с данным риском до минимума. Потери могут быть оценены в денежном выражении, оцениваются также шаги по их предотвращению. Финансовый менеджер должен уравно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весить эти две оценки и спланировать, как лучше заключить сделку с позиции минимизации риска. </w:t>
      </w:r>
    </w:p>
    <w:p w:rsidR="005A7FC9" w:rsidRPr="005A7FC9" w:rsidRDefault="005A7FC9" w:rsidP="005A7FC9">
      <w:pPr>
        <w:widowControl w:val="0"/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В целом методы защиты от финансовых рисков могут быть классифицированы в зависимости от объекта воздействия на два вида: физическая защита, экономическая защита. Физическая за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щита заключается в использовании таких средств, как сигнализация, приобретение сейфов, системы контроля качества продукции, за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щита данных от несанкционированного доступа, наем охраны и т.д.</w:t>
      </w:r>
      <w:r w:rsidRPr="005A7FC9">
        <w:rPr>
          <w:rFonts w:ascii="Times New Roman" w:hAnsi="Times New Roman"/>
          <w:sz w:val="16"/>
          <w:szCs w:val="16"/>
        </w:rPr>
        <w:t xml:space="preserve"> [14 с.115] </w:t>
      </w:r>
      <w:r w:rsidRPr="005A7FC9">
        <w:rPr>
          <w:rFonts w:ascii="Times New Roman" w:hAnsi="Times New Roman"/>
          <w:snapToGrid w:val="0"/>
          <w:sz w:val="16"/>
          <w:szCs w:val="16"/>
        </w:rPr>
        <w:t xml:space="preserve"> </w:t>
      </w:r>
    </w:p>
    <w:p w:rsidR="005A7FC9" w:rsidRPr="005A7FC9" w:rsidRDefault="005A7FC9" w:rsidP="005A7FC9">
      <w:pPr>
        <w:widowControl w:val="0"/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Экономическая защита заключается в прогнозировании уровня дополнительных затрат, оценке тяжести возможного ущерба, использовании всего финансового механизма для лик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видации угрозы риска или его последствий. </w:t>
      </w:r>
    </w:p>
    <w:p w:rsidR="005A7FC9" w:rsidRPr="005A7FC9" w:rsidRDefault="005A7FC9" w:rsidP="005A7FC9">
      <w:pPr>
        <w:widowControl w:val="0"/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Кроме того, общеизвестны четыре метода управления рис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ком: упразднение, предотвращение потерь и контроль, страхова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ние, поглощение. </w:t>
      </w:r>
    </w:p>
    <w:p w:rsidR="005A7FC9" w:rsidRPr="005A7FC9" w:rsidRDefault="005A7FC9" w:rsidP="005A7FC9">
      <w:pPr>
        <w:widowControl w:val="0"/>
        <w:numPr>
          <w:ilvl w:val="0"/>
          <w:numId w:val="4"/>
        </w:numPr>
        <w:tabs>
          <w:tab w:val="clear" w:pos="801"/>
        </w:tabs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Упразднение </w:t>
      </w:r>
      <w:r w:rsidRPr="005A7FC9">
        <w:rPr>
          <w:rFonts w:ascii="Times New Roman" w:hAnsi="Times New Roman"/>
          <w:snapToGrid w:val="0"/>
          <w:sz w:val="16"/>
          <w:szCs w:val="16"/>
        </w:rPr>
        <w:t>заключается в отказе от совершения рискового мероприятия. Но для финансового предпринимательства уп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разднение риска обычно упраздняет и прибыль. </w:t>
      </w:r>
    </w:p>
    <w:p w:rsidR="005A7FC9" w:rsidRPr="005A7FC9" w:rsidRDefault="005A7FC9" w:rsidP="005A7FC9">
      <w:pPr>
        <w:widowControl w:val="0"/>
        <w:numPr>
          <w:ilvl w:val="0"/>
          <w:numId w:val="4"/>
        </w:numPr>
        <w:tabs>
          <w:tab w:val="clear" w:pos="801"/>
        </w:tabs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Предотвращение потерь и контроль </w:t>
      </w:r>
      <w:r w:rsidRPr="005A7FC9">
        <w:rPr>
          <w:rFonts w:ascii="Times New Roman" w:hAnsi="Times New Roman"/>
          <w:snapToGrid w:val="0"/>
          <w:sz w:val="16"/>
          <w:szCs w:val="16"/>
        </w:rPr>
        <w:t>как метод управления финансовым риском означает определенный набор превентив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ных и последующих действий, которые обусловлены необходимостью предотвратить негативные последствия, уберечься от случайностей, контролировать их размер, если потери уже име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ют место или неизбежны. </w:t>
      </w:r>
    </w:p>
    <w:p w:rsidR="005A7FC9" w:rsidRPr="005A7FC9" w:rsidRDefault="005A7FC9" w:rsidP="005A7FC9">
      <w:pPr>
        <w:widowControl w:val="0"/>
        <w:numPr>
          <w:ilvl w:val="0"/>
          <w:numId w:val="4"/>
        </w:numPr>
        <w:tabs>
          <w:tab w:val="clear" w:pos="801"/>
        </w:tabs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Сущность </w:t>
      </w: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страхования </w:t>
      </w:r>
      <w:r w:rsidRPr="005A7FC9">
        <w:rPr>
          <w:rFonts w:ascii="Times New Roman" w:hAnsi="Times New Roman"/>
          <w:snapToGrid w:val="0"/>
          <w:sz w:val="16"/>
          <w:szCs w:val="16"/>
        </w:rPr>
        <w:t>выражается в том, что инвестор го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тов отказаться от части доходов, лишь бы избежать риска, т.е. он готов заплатить за снижение риска до нуля. </w:t>
      </w:r>
    </w:p>
    <w:p w:rsidR="005A7FC9" w:rsidRPr="005A7FC9" w:rsidRDefault="005A7FC9" w:rsidP="005A7FC9">
      <w:pPr>
        <w:widowControl w:val="0"/>
        <w:spacing w:after="0" w:line="360" w:lineRule="auto"/>
        <w:ind w:left="9" w:right="-52" w:firstLine="709"/>
        <w:jc w:val="both"/>
        <w:rPr>
          <w:rFonts w:ascii="Times New Roman" w:hAnsi="Times New Roman"/>
          <w:i/>
          <w:iCs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Для страхования характерны целевое назначение создавае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мого денежного фонда, расходование его ресурсов лишь на по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крытие потерь в заранее оговоренных случаях; вероятностный характер отношений; возвратность средств. Страхование как ме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тод управления риском означает два вида действий: 1) перерас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пределение потерь среди группы предпринимателей, подверг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шихся однотипному риску (самострахование); 2) обращение за помощью к страховой фирме. </w:t>
      </w:r>
      <w:r w:rsidRPr="005A7FC9">
        <w:rPr>
          <w:rFonts w:ascii="Times New Roman" w:hAnsi="Times New Roman"/>
          <w:sz w:val="16"/>
          <w:szCs w:val="16"/>
        </w:rPr>
        <w:t>[13 с.89]</w:t>
      </w:r>
    </w:p>
    <w:p w:rsidR="005A7FC9" w:rsidRPr="005A7FC9" w:rsidRDefault="005A7FC9" w:rsidP="005A7FC9">
      <w:pPr>
        <w:widowControl w:val="0"/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Крупные фирмы обычно прибегают к самострахованию, т.е. процессу, при котором организация, часто подвергающаяся од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нотипному риску, заранее откладывает средства, из которых в результате покрывает убытки. Тем самым можно избежать до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рогостоящей сделки со страховой фирмой. </w:t>
      </w:r>
    </w:p>
    <w:p w:rsidR="005A7FC9" w:rsidRPr="005A7FC9" w:rsidRDefault="005A7FC9" w:rsidP="005A7FC9">
      <w:pPr>
        <w:widowControl w:val="0"/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Когда же используют страхование как услугу кредитного рынка, то это обязывает финансового менеджера определить приемлемое для него соотношение между страховой премией и страховой суммой. Страховая премия - это плата за страховой риск страхователя страховщику. Страховая сумма - это денеж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ная сумма, на которую застрахованы материальные ценности или ответственность страхователя. </w:t>
      </w:r>
    </w:p>
    <w:p w:rsidR="005A7FC9" w:rsidRPr="005A7FC9" w:rsidRDefault="005A7FC9" w:rsidP="005A7FC9">
      <w:pPr>
        <w:widowControl w:val="0"/>
        <w:numPr>
          <w:ilvl w:val="0"/>
          <w:numId w:val="4"/>
        </w:numPr>
        <w:tabs>
          <w:tab w:val="clear" w:pos="801"/>
          <w:tab w:val="num" w:pos="-2552"/>
        </w:tabs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Поглощение </w:t>
      </w:r>
      <w:r w:rsidRPr="005A7FC9">
        <w:rPr>
          <w:rFonts w:ascii="Times New Roman" w:hAnsi="Times New Roman"/>
          <w:snapToGrid w:val="0"/>
          <w:sz w:val="16"/>
          <w:szCs w:val="16"/>
        </w:rPr>
        <w:t>состоит в признании ущерба и отказе от его страхования. К поглощению прибегают, когда сумма предпола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гаемого ущерба незначительно мала и ей можно пренебречь. </w:t>
      </w:r>
    </w:p>
    <w:p w:rsidR="005A7FC9" w:rsidRPr="005A7FC9" w:rsidRDefault="005A7FC9" w:rsidP="005A7FC9">
      <w:pPr>
        <w:widowControl w:val="0"/>
        <w:tabs>
          <w:tab w:val="num" w:pos="-2552"/>
        </w:tabs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При выборе конкретного средства разрешения финансового риска инвестор должен исходить из следующих принципов: </w:t>
      </w:r>
    </w:p>
    <w:p w:rsidR="005A7FC9" w:rsidRPr="005A7FC9" w:rsidRDefault="005A7FC9" w:rsidP="005A7FC9">
      <w:pPr>
        <w:widowControl w:val="0"/>
        <w:numPr>
          <w:ilvl w:val="0"/>
          <w:numId w:val="5"/>
        </w:numPr>
        <w:tabs>
          <w:tab w:val="clear" w:pos="360"/>
          <w:tab w:val="num" w:pos="-2552"/>
        </w:tabs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нельзя рисковать больше, чем это может позволить собст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венный капитал; </w:t>
      </w:r>
    </w:p>
    <w:p w:rsidR="005A7FC9" w:rsidRPr="005A7FC9" w:rsidRDefault="005A7FC9" w:rsidP="005A7FC9">
      <w:pPr>
        <w:widowControl w:val="0"/>
        <w:numPr>
          <w:ilvl w:val="0"/>
          <w:numId w:val="5"/>
        </w:numPr>
        <w:tabs>
          <w:tab w:val="clear" w:pos="360"/>
          <w:tab w:val="num" w:pos="-2552"/>
        </w:tabs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нельзя рисковать многим ради малого; </w:t>
      </w:r>
    </w:p>
    <w:p w:rsidR="005A7FC9" w:rsidRPr="005A7FC9" w:rsidRDefault="005A7FC9" w:rsidP="005A7FC9">
      <w:pPr>
        <w:widowControl w:val="0"/>
        <w:numPr>
          <w:ilvl w:val="0"/>
          <w:numId w:val="5"/>
        </w:numPr>
        <w:tabs>
          <w:tab w:val="clear" w:pos="360"/>
          <w:tab w:val="num" w:pos="-2552"/>
        </w:tabs>
        <w:spacing w:after="0" w:line="360" w:lineRule="auto"/>
        <w:ind w:left="9" w:right="-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следует предугадывать последствия риска</w:t>
      </w:r>
      <w:r w:rsidRPr="005A7FC9">
        <w:rPr>
          <w:rFonts w:ascii="Times New Roman" w:hAnsi="Times New Roman"/>
          <w:sz w:val="16"/>
          <w:szCs w:val="16"/>
        </w:rPr>
        <w:t xml:space="preserve">.[6 с.154] </w:t>
      </w:r>
    </w:p>
    <w:p w:rsidR="005A7FC9" w:rsidRPr="005A7FC9" w:rsidRDefault="005A7FC9" w:rsidP="008D6F1D">
      <w:pPr>
        <w:pStyle w:val="1"/>
        <w:numPr>
          <w:ilvl w:val="1"/>
          <w:numId w:val="1"/>
        </w:numPr>
        <w:spacing w:before="0" w:line="360" w:lineRule="auto"/>
        <w:jc w:val="center"/>
        <w:rPr>
          <w:rFonts w:ascii="Times New Roman" w:hAnsi="Times New Roman"/>
          <w:bCs w:val="0"/>
          <w:color w:val="auto"/>
          <w:sz w:val="16"/>
          <w:szCs w:val="16"/>
        </w:rPr>
      </w:pPr>
      <w:r w:rsidRPr="005A7FC9">
        <w:rPr>
          <w:rFonts w:ascii="Times New Roman" w:hAnsi="Times New Roman"/>
          <w:bCs w:val="0"/>
          <w:color w:val="auto"/>
          <w:sz w:val="16"/>
          <w:szCs w:val="16"/>
        </w:rPr>
        <w:t>Способы снижения финансового риска.</w:t>
      </w:r>
    </w:p>
    <w:p w:rsidR="005A7FC9" w:rsidRPr="005A7FC9" w:rsidRDefault="005A7FC9" w:rsidP="005A7FC9">
      <w:pPr>
        <w:widowControl w:val="0"/>
        <w:spacing w:after="0" w:line="360" w:lineRule="auto"/>
        <w:ind w:left="48" w:right="6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Высокая степень финансового риска проекта приводит к не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обходимости поиска путей ее искусственного снижения. </w:t>
      </w:r>
    </w:p>
    <w:p w:rsidR="005A7FC9" w:rsidRPr="005A7FC9" w:rsidRDefault="005A7FC9" w:rsidP="005A7FC9">
      <w:pPr>
        <w:widowControl w:val="0"/>
        <w:spacing w:after="0" w:line="360" w:lineRule="auto"/>
        <w:ind w:left="48" w:right="19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Снижение степени риска - </w:t>
      </w:r>
      <w:r w:rsidRPr="005A7FC9">
        <w:rPr>
          <w:rFonts w:ascii="Times New Roman" w:hAnsi="Times New Roman"/>
          <w:snapToGrid w:val="0"/>
          <w:sz w:val="16"/>
          <w:szCs w:val="16"/>
        </w:rPr>
        <w:t>это сокращение вероятности и объе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ма потерь. </w:t>
      </w:r>
    </w:p>
    <w:p w:rsidR="005A7FC9" w:rsidRPr="005A7FC9" w:rsidRDefault="005A7FC9" w:rsidP="005A7FC9">
      <w:pPr>
        <w:widowControl w:val="0"/>
        <w:spacing w:after="0" w:line="360" w:lineRule="auto"/>
        <w:ind w:left="48" w:right="2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Для снижения степени риска применяются различные приемы. Наиболее распространенными являются: </w:t>
      </w:r>
    </w:p>
    <w:p w:rsidR="005A7FC9" w:rsidRPr="005A7FC9" w:rsidRDefault="005A7FC9" w:rsidP="005A7FC9">
      <w:pPr>
        <w:widowControl w:val="0"/>
        <w:numPr>
          <w:ilvl w:val="0"/>
          <w:numId w:val="6"/>
        </w:numPr>
        <w:tabs>
          <w:tab w:val="clear" w:pos="360"/>
          <w:tab w:val="num" w:pos="-2552"/>
        </w:tabs>
        <w:spacing w:after="0" w:line="360" w:lineRule="auto"/>
        <w:ind w:left="48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диверсификация; </w:t>
      </w:r>
    </w:p>
    <w:p w:rsidR="005A7FC9" w:rsidRPr="005A7FC9" w:rsidRDefault="005A7FC9" w:rsidP="005A7FC9">
      <w:pPr>
        <w:widowControl w:val="0"/>
        <w:numPr>
          <w:ilvl w:val="0"/>
          <w:numId w:val="6"/>
        </w:numPr>
        <w:tabs>
          <w:tab w:val="clear" w:pos="360"/>
          <w:tab w:val="num" w:pos="-2552"/>
        </w:tabs>
        <w:spacing w:after="0" w:line="360" w:lineRule="auto"/>
        <w:ind w:left="48" w:right="19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приобретение дополнительной информации о выборе и ре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зультатах; </w:t>
      </w:r>
    </w:p>
    <w:p w:rsidR="005A7FC9" w:rsidRPr="005A7FC9" w:rsidRDefault="005A7FC9" w:rsidP="005A7FC9">
      <w:pPr>
        <w:widowControl w:val="0"/>
        <w:numPr>
          <w:ilvl w:val="0"/>
          <w:numId w:val="6"/>
        </w:numPr>
        <w:tabs>
          <w:tab w:val="clear" w:pos="360"/>
          <w:tab w:val="num" w:pos="-2552"/>
        </w:tabs>
        <w:spacing w:after="0" w:line="360" w:lineRule="auto"/>
        <w:ind w:left="48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лимитирование; </w:t>
      </w:r>
    </w:p>
    <w:p w:rsidR="005A7FC9" w:rsidRPr="005A7FC9" w:rsidRDefault="005A7FC9" w:rsidP="005A7FC9">
      <w:pPr>
        <w:widowControl w:val="0"/>
        <w:numPr>
          <w:ilvl w:val="0"/>
          <w:numId w:val="6"/>
        </w:numPr>
        <w:tabs>
          <w:tab w:val="clear" w:pos="360"/>
          <w:tab w:val="num" w:pos="-2552"/>
        </w:tabs>
        <w:spacing w:after="0" w:line="360" w:lineRule="auto"/>
        <w:ind w:left="48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самострахование; </w:t>
      </w:r>
    </w:p>
    <w:p w:rsidR="005A7FC9" w:rsidRPr="005A7FC9" w:rsidRDefault="005A7FC9" w:rsidP="005A7FC9">
      <w:pPr>
        <w:widowControl w:val="0"/>
        <w:numPr>
          <w:ilvl w:val="0"/>
          <w:numId w:val="6"/>
        </w:numPr>
        <w:tabs>
          <w:tab w:val="clear" w:pos="360"/>
          <w:tab w:val="num" w:pos="-2552"/>
        </w:tabs>
        <w:spacing w:after="0" w:line="360" w:lineRule="auto"/>
        <w:ind w:left="48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страхование; </w:t>
      </w:r>
    </w:p>
    <w:p w:rsidR="005A7FC9" w:rsidRPr="005A7FC9" w:rsidRDefault="005A7FC9" w:rsidP="005A7FC9">
      <w:pPr>
        <w:widowControl w:val="0"/>
        <w:numPr>
          <w:ilvl w:val="0"/>
          <w:numId w:val="6"/>
        </w:numPr>
        <w:tabs>
          <w:tab w:val="clear" w:pos="360"/>
          <w:tab w:val="num" w:pos="-2552"/>
        </w:tabs>
        <w:spacing w:after="0" w:line="360" w:lineRule="auto"/>
        <w:ind w:left="48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страхование от валютных рисков;</w:t>
      </w:r>
    </w:p>
    <w:p w:rsidR="005A7FC9" w:rsidRPr="005A7FC9" w:rsidRDefault="005A7FC9" w:rsidP="005A7FC9">
      <w:pPr>
        <w:widowControl w:val="0"/>
        <w:numPr>
          <w:ilvl w:val="0"/>
          <w:numId w:val="6"/>
        </w:numPr>
        <w:tabs>
          <w:tab w:val="clear" w:pos="360"/>
          <w:tab w:val="num" w:pos="-2552"/>
        </w:tabs>
        <w:spacing w:after="0" w:line="360" w:lineRule="auto"/>
        <w:ind w:left="48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хеджирование; </w:t>
      </w:r>
    </w:p>
    <w:p w:rsidR="005A7FC9" w:rsidRPr="005A7FC9" w:rsidRDefault="005A7FC9" w:rsidP="005A7FC9">
      <w:pPr>
        <w:widowControl w:val="0"/>
        <w:numPr>
          <w:ilvl w:val="0"/>
          <w:numId w:val="6"/>
        </w:numPr>
        <w:tabs>
          <w:tab w:val="clear" w:pos="360"/>
          <w:tab w:val="num" w:pos="-2552"/>
        </w:tabs>
        <w:spacing w:after="0" w:line="360" w:lineRule="auto"/>
        <w:ind w:left="48" w:right="2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приобретение контроля над деятельностью в связанных об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ластях; </w:t>
      </w:r>
    </w:p>
    <w:p w:rsidR="005A7FC9" w:rsidRPr="005A7FC9" w:rsidRDefault="005A7FC9" w:rsidP="005A7FC9">
      <w:pPr>
        <w:widowControl w:val="0"/>
        <w:numPr>
          <w:ilvl w:val="0"/>
          <w:numId w:val="6"/>
        </w:numPr>
        <w:tabs>
          <w:tab w:val="clear" w:pos="360"/>
          <w:tab w:val="num" w:pos="-2552"/>
        </w:tabs>
        <w:spacing w:after="0" w:line="360" w:lineRule="auto"/>
        <w:ind w:left="48" w:right="1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учет и оценка доли использования специфических фондов компании в ее общих фондах и др. </w:t>
      </w:r>
    </w:p>
    <w:p w:rsidR="005A7FC9" w:rsidRPr="005A7FC9" w:rsidRDefault="005A7FC9" w:rsidP="005A7FC9">
      <w:pPr>
        <w:widowControl w:val="0"/>
        <w:spacing w:after="0" w:line="360" w:lineRule="auto"/>
        <w:ind w:left="48" w:right="2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Диверсификация </w:t>
      </w:r>
      <w:r w:rsidRPr="005A7FC9">
        <w:rPr>
          <w:rFonts w:ascii="Times New Roman" w:hAnsi="Times New Roman"/>
          <w:snapToGrid w:val="0"/>
          <w:sz w:val="16"/>
          <w:szCs w:val="16"/>
        </w:rPr>
        <w:t>представляет собой процесс распределения ка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питала между различными объектами вложения, которые непо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средственно не связаны между собой. </w:t>
      </w:r>
    </w:p>
    <w:p w:rsidR="005A7FC9" w:rsidRPr="005A7FC9" w:rsidRDefault="005A7FC9" w:rsidP="005A7FC9">
      <w:pPr>
        <w:widowControl w:val="0"/>
        <w:spacing w:after="0" w:line="360" w:lineRule="auto"/>
        <w:ind w:left="48" w:right="19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Диверсификация позволяет избежать части риска при распре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делении капитала между разнообразными видами деятельности. Например, приобретение инвестором акций пяти разных акцио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нерных обществ вместо акций одного общества увеличивает веро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ятность получения им среднего дохода в пять раз и соответственно в пять раз снижает степень риска. </w:t>
      </w:r>
    </w:p>
    <w:p w:rsidR="005A7FC9" w:rsidRPr="005A7FC9" w:rsidRDefault="005A7FC9" w:rsidP="005A7FC9">
      <w:pPr>
        <w:widowControl w:val="0"/>
        <w:spacing w:after="0" w:line="360" w:lineRule="auto"/>
        <w:ind w:left="48" w:right="2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Диверсификация является наиболее обоснованным и относи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тельно менее издержкоемким способом снижения степени фи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нансового риска. </w:t>
      </w:r>
    </w:p>
    <w:p w:rsidR="005A7FC9" w:rsidRPr="005A7FC9" w:rsidRDefault="005A7FC9" w:rsidP="005A7FC9">
      <w:pPr>
        <w:widowControl w:val="0"/>
        <w:spacing w:after="0" w:line="360" w:lineRule="auto"/>
        <w:ind w:left="48" w:right="9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Диверсификация - это рассеивание инвестиционного риска. Однако она не может свести инвестиционный риск до нуля. Это связано с тем, что на предпринимательство и инвестиционную деятельность хозяйствующего субъекта оказывают влияние внеш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ние факторы, которые не связаны с выбором конкретных объек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тов вложения капитала, и, следовательно, на них не влияет дивер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сификация. </w:t>
      </w:r>
    </w:p>
    <w:p w:rsidR="005A7FC9" w:rsidRPr="005A7FC9" w:rsidRDefault="005A7FC9" w:rsidP="005A7FC9">
      <w:pPr>
        <w:widowControl w:val="0"/>
        <w:spacing w:after="0" w:line="360" w:lineRule="auto"/>
        <w:ind w:left="48" w:right="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Внешние факторы затрагивают весь финансовый рынок, т.е. они влияют на финансовую деятельность всех инвестиционных институтов, банков, финансовых компаний, а не на отдельные хозяйствующие субъекты. </w:t>
      </w:r>
    </w:p>
    <w:p w:rsidR="005A7FC9" w:rsidRPr="005A7FC9" w:rsidRDefault="005A7FC9" w:rsidP="005A7FC9">
      <w:pPr>
        <w:widowControl w:val="0"/>
        <w:spacing w:after="0" w:line="360" w:lineRule="auto"/>
        <w:ind w:left="48" w:right="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К внешним факторам относятся процессы, происходящие в экономике страны в целом, военные действия, гражданские вол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нения, инфляция и дефляция, изменение учетной ставки Банка России, изменение процентных ставок по депозитам, кредитам в коммерческих банках, и т.д. Риск, обусловленный этими процес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сами, нельзя уменьшить с помощью диверсификации. </w:t>
      </w:r>
    </w:p>
    <w:p w:rsidR="005A7FC9" w:rsidRPr="005A7FC9" w:rsidRDefault="005A7FC9" w:rsidP="005A7FC9">
      <w:pPr>
        <w:widowControl w:val="0"/>
        <w:spacing w:after="0" w:line="360" w:lineRule="auto"/>
        <w:ind w:left="48" w:right="9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Таким образом, риск состоит из двух частей: диверсифицируе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мого и недиверсифицируемого риска (рис. 6). </w:t>
      </w:r>
    </w:p>
    <w:p w:rsidR="005A7FC9" w:rsidRPr="005A7FC9" w:rsidRDefault="005A7FC9" w:rsidP="005A7FC9">
      <w:pPr>
        <w:widowControl w:val="0"/>
        <w:spacing w:after="0" w:line="360" w:lineRule="auto"/>
        <w:ind w:left="48" w:right="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Диверсифицируемый риск, </w:t>
      </w:r>
      <w:r w:rsidRPr="005A7FC9">
        <w:rPr>
          <w:rFonts w:ascii="Times New Roman" w:hAnsi="Times New Roman"/>
          <w:snapToGrid w:val="0"/>
          <w:sz w:val="16"/>
          <w:szCs w:val="16"/>
        </w:rPr>
        <w:t>называемый еще несистематическим, может быть устранен путем его рассеивания, т.е. диверсифика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цией. </w:t>
      </w:r>
    </w:p>
    <w:p w:rsidR="005A7FC9" w:rsidRPr="005A7FC9" w:rsidRDefault="005A7FC9" w:rsidP="005A7FC9">
      <w:pPr>
        <w:widowControl w:val="0"/>
        <w:spacing w:after="0" w:line="360" w:lineRule="auto"/>
        <w:ind w:left="48" w:right="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Недиверсифицируемый риск, </w:t>
      </w:r>
      <w:r w:rsidRPr="005A7FC9">
        <w:rPr>
          <w:rFonts w:ascii="Times New Roman" w:hAnsi="Times New Roman"/>
          <w:snapToGrid w:val="0"/>
          <w:sz w:val="16"/>
          <w:szCs w:val="16"/>
        </w:rPr>
        <w:t xml:space="preserve">называемый еще систематическим, не может быть уменьшен диверсификацией. </w:t>
      </w:r>
    </w:p>
    <w:p w:rsidR="005A7FC9" w:rsidRPr="005A7FC9" w:rsidRDefault="005A7FC9" w:rsidP="005A7FC9">
      <w:pPr>
        <w:widowControl w:val="0"/>
        <w:spacing w:after="0" w:line="360" w:lineRule="auto"/>
        <w:ind w:left="48" w:right="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Причем исследования показывают, что расши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рение объектов вложения капитала, т.е. рассеивания риска, позволяет легко и значительно уменьшить объем риска. Поэтому основное внимание следует уделить уменьшению степени недиверсифицируемого риска. </w:t>
      </w:r>
    </w:p>
    <w:p w:rsidR="005A7FC9" w:rsidRPr="005A7FC9" w:rsidRDefault="005A7FC9" w:rsidP="005A7FC9">
      <w:pPr>
        <w:widowControl w:val="0"/>
        <w:spacing w:after="0" w:line="360" w:lineRule="auto"/>
        <w:ind w:left="48" w:right="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С этой целью зарубежная экономика разработала так называе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мую «портфельную теорию». Частью этой теории является модель увязки систематического риска и доходности ценных бумаг (Capi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tal Asset Pricing Model – САРМ) </w:t>
      </w:r>
    </w:p>
    <w:p w:rsidR="005A7FC9" w:rsidRPr="005A7FC9" w:rsidRDefault="005A7FC9" w:rsidP="005A7FC9">
      <w:pPr>
        <w:widowControl w:val="0"/>
        <w:spacing w:after="0" w:line="360" w:lineRule="auto"/>
        <w:ind w:left="48" w:right="9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Информация играет важную роль в риск-менеджменте. Финан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совому менеджеру часто приходится принимать рисковые реше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ния, когда результаты вложения капитала не определены и осно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ваны на ограниченной информации. Если бы у него была более полная информация, то он мог бы сделать более точный прогноз и снизить риск. Это делает информацию товаром, причем очень ценным. Инвестор готов заплатить за полную информацию. </w:t>
      </w:r>
    </w:p>
    <w:p w:rsidR="005A7FC9" w:rsidRPr="005A7FC9" w:rsidRDefault="005A7FC9" w:rsidP="005A7FC9">
      <w:pPr>
        <w:widowControl w:val="0"/>
        <w:spacing w:after="0" w:line="360" w:lineRule="auto"/>
        <w:ind w:left="48" w:right="9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Стоимость полной информации рассчитывается как разница между ожидаемой стоимостью какого-либо приобретения или вложения капитала, когда имеется полная информация, и ожидае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мой стоимостью, когда информация неполная. </w:t>
      </w:r>
    </w:p>
    <w:p w:rsidR="005A7FC9" w:rsidRPr="005A7FC9" w:rsidRDefault="005A7FC9" w:rsidP="005A7FC9">
      <w:pPr>
        <w:widowControl w:val="0"/>
        <w:spacing w:after="0" w:line="360" w:lineRule="auto"/>
        <w:ind w:left="48" w:right="1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Лимитирование - </w:t>
      </w:r>
      <w:r w:rsidRPr="005A7FC9">
        <w:rPr>
          <w:rFonts w:ascii="Times New Roman" w:hAnsi="Times New Roman"/>
          <w:snapToGrid w:val="0"/>
          <w:sz w:val="16"/>
          <w:szCs w:val="16"/>
        </w:rPr>
        <w:t>это установление лимита, т.е. предельных сумм расходов, продажи, кредита и т.п. Лимитирование является важным приемом снижения степени риска и применяется банка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ми при выдаче ссуд, при заключении договора на овердрафт и т.п. Хозяйствующими субъектами он применяется при продаже то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варов в кредит, предоставлении займов, определении сумм вложе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ния капитала и т.п. </w:t>
      </w:r>
    </w:p>
    <w:p w:rsidR="005A7FC9" w:rsidRPr="005A7FC9" w:rsidRDefault="005A7FC9" w:rsidP="005A7FC9">
      <w:pPr>
        <w:widowControl w:val="0"/>
        <w:spacing w:after="0" w:line="360" w:lineRule="auto"/>
        <w:ind w:left="48" w:right="9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Самострахование </w:t>
      </w:r>
      <w:r w:rsidRPr="005A7FC9">
        <w:rPr>
          <w:rFonts w:ascii="Times New Roman" w:hAnsi="Times New Roman"/>
          <w:snapToGrid w:val="0"/>
          <w:sz w:val="16"/>
          <w:szCs w:val="16"/>
        </w:rPr>
        <w:t>означает, что предприниматель предпочитает подстраховаться сам, чем покупать страховку в страховой компа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нии. Тем самым он экономит на затратах капитала по страхова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нию. Самострахование представляет собой децентрализованную форму создания натуральных и страховых (резервных) фондов не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посредственно в хозяйствующем субъекте, особенно в тех, чья де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ятельность подвержена риску. </w:t>
      </w:r>
    </w:p>
    <w:p w:rsidR="005A7FC9" w:rsidRPr="005A7FC9" w:rsidRDefault="005A7FC9" w:rsidP="005A7FC9">
      <w:pPr>
        <w:widowControl w:val="0"/>
        <w:spacing w:after="0" w:line="360" w:lineRule="auto"/>
        <w:ind w:left="48" w:right="1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>Создание предпринимателем обособленного фонда возмеще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ния возможных убытков в производственно-торговом процессе выражает сущность самострахования. Основная задача самострахования заключается в оперативном преодолении временных за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труднений финансово-коммерческой деятельности. В процессе самострахования создаются различные резервные и страховые фонды. Эти фонды в зависимости от цели назначения могут со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здаваться в натуральной или денежной форме. </w:t>
      </w:r>
    </w:p>
    <w:p w:rsidR="005A7FC9" w:rsidRPr="005A7FC9" w:rsidRDefault="005A7FC9" w:rsidP="005A7FC9">
      <w:pPr>
        <w:widowControl w:val="0"/>
        <w:spacing w:after="0" w:line="360" w:lineRule="auto"/>
        <w:ind w:left="48" w:right="9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Сущность страхования выражается в том, что инвестор готов отказаться от части своих доходов, чтобы избежать риска, т.е. он готов заплатить за снижение степени риска до нуля. </w:t>
      </w:r>
    </w:p>
    <w:p w:rsidR="005A7FC9" w:rsidRPr="005A7FC9" w:rsidRDefault="005A7FC9" w:rsidP="005A7FC9">
      <w:pPr>
        <w:widowControl w:val="0"/>
        <w:spacing w:after="0" w:line="360" w:lineRule="auto"/>
        <w:ind w:left="48" w:right="9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b/>
          <w:bCs/>
          <w:snapToGrid w:val="0"/>
          <w:sz w:val="16"/>
          <w:szCs w:val="16"/>
        </w:rPr>
        <w:t xml:space="preserve">Хеджирование </w:t>
      </w:r>
      <w:r w:rsidRPr="005A7FC9">
        <w:rPr>
          <w:rFonts w:ascii="Times New Roman" w:hAnsi="Times New Roman"/>
          <w:snapToGrid w:val="0"/>
          <w:sz w:val="16"/>
          <w:szCs w:val="16"/>
        </w:rPr>
        <w:t xml:space="preserve">(англ. </w:t>
      </w: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heaging </w:t>
      </w:r>
      <w:r w:rsidRPr="005A7FC9">
        <w:rPr>
          <w:rFonts w:ascii="Times New Roman" w:hAnsi="Times New Roman"/>
          <w:snapToGrid w:val="0"/>
          <w:sz w:val="16"/>
          <w:szCs w:val="16"/>
        </w:rPr>
        <w:t>- ограждать) используется в бан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ковской, биржевой и коммерческой практике для обозначения различных методов страхования валютных рисков. Так, в книге Долан Э. Дж. и др. «Деньги, банковское дело и денежно-кредитная политика» этому термину дается следующее определение: «Хед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жирование - система заключения срочных контрактов и сделок, учитывающая вероятностные в будущем изменения обменных ва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лютных курсов и преследующая цель избежать неблагоприятных последствий этих изменений». В отечественной литературе тер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мин «хеджирование» стал применяться в более широком смысле как страхование рисков от неблагоприятных изменений цен на любые товарно-материальные ценности по контрактам и коммер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ческим операциям, предусматривающим поставки (продажи) то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варов в будущих периодах. </w:t>
      </w:r>
    </w:p>
    <w:p w:rsidR="005A7FC9" w:rsidRPr="005A7FC9" w:rsidRDefault="005A7FC9" w:rsidP="005A7FC9">
      <w:pPr>
        <w:widowControl w:val="0"/>
        <w:spacing w:after="0" w:line="360" w:lineRule="auto"/>
        <w:ind w:left="48" w:right="14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snapToGrid w:val="0"/>
          <w:sz w:val="16"/>
          <w:szCs w:val="16"/>
        </w:rPr>
        <w:t xml:space="preserve">Контракт, который служит для страховки от рисков изменения курсов (цен), носит название «хедж» (англ. </w:t>
      </w:r>
      <w:r w:rsidRPr="005A7FC9">
        <w:rPr>
          <w:rFonts w:ascii="Times New Roman" w:hAnsi="Times New Roman"/>
          <w:i/>
          <w:iCs/>
          <w:snapToGrid w:val="0"/>
          <w:sz w:val="16"/>
          <w:szCs w:val="16"/>
        </w:rPr>
        <w:t xml:space="preserve">hedge </w:t>
      </w:r>
      <w:r w:rsidRPr="005A7FC9">
        <w:rPr>
          <w:rFonts w:ascii="Times New Roman" w:hAnsi="Times New Roman"/>
          <w:snapToGrid w:val="0"/>
          <w:sz w:val="16"/>
          <w:szCs w:val="16"/>
        </w:rPr>
        <w:t>- изгородь, ог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 xml:space="preserve">рада). Хозяйствующий субъект, осуществляющий хеджирование, называется «хеджер». Существуют две операции хеджирования: хеджирование на повышение; хеджирование на понижение. 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b/>
          <w:bCs/>
          <w:i/>
          <w:iCs/>
          <w:snapToGrid w:val="0"/>
          <w:sz w:val="16"/>
          <w:szCs w:val="16"/>
        </w:rPr>
        <w:t xml:space="preserve">Хеджирование на повышение, </w:t>
      </w:r>
      <w:r w:rsidRPr="005A7FC9">
        <w:rPr>
          <w:rFonts w:ascii="Times New Roman" w:hAnsi="Times New Roman"/>
          <w:snapToGrid w:val="0"/>
          <w:sz w:val="16"/>
          <w:szCs w:val="16"/>
        </w:rPr>
        <w:t>или хеджирование покупкой, представляет собой биржевую операцию по покупке срочных кон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трактов или опционов. Хедж на повышение применяется в тех случаях, когда необходимо застраховаться от возможного повы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шения цен (курсов) в будущем. Он позволяет установить покуп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ную цену намного раньше, чем был приобретен реальный товар. Предположим, что цена товара (курс валюты или ценных бумаг) через три месяца возрастет, а товар нужен будет именно через три месяца. Для компенсации потерь от предполагаемого роста цен необходимо купить сейчас по сегодняшней цене срочный кон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тракт, связанный с этим товаром, и продать его через три месяца в тот момент, когда будет приобретаться товар. Поскольку цена на товар и на связанный с ним срочный контракт изменяется пропорционально в одном направлении, то купленный ранее кон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тракт можно продать дороже почти на столько же, на сколько возрастет к этому времени цена товара. Таким образом, хеджер, осуществляющий хеджирование на повышение, страхует себя от возможного повышения цен в будущем.</w:t>
      </w:r>
      <w:r w:rsidRPr="005A7FC9">
        <w:rPr>
          <w:rFonts w:ascii="Times New Roman" w:hAnsi="Times New Roman"/>
          <w:sz w:val="16"/>
          <w:szCs w:val="16"/>
        </w:rPr>
        <w:t xml:space="preserve"> [4 с.332]</w:t>
      </w:r>
      <w:r w:rsidRPr="005A7FC9">
        <w:rPr>
          <w:rFonts w:ascii="Times New Roman" w:hAnsi="Times New Roman"/>
          <w:snapToGrid w:val="0"/>
          <w:sz w:val="16"/>
          <w:szCs w:val="16"/>
        </w:rPr>
        <w:t xml:space="preserve"> </w:t>
      </w:r>
    </w:p>
    <w:p w:rsidR="005A7FC9" w:rsidRPr="005A7FC9" w:rsidRDefault="005A7FC9" w:rsidP="005A7FC9">
      <w:pPr>
        <w:widowControl w:val="0"/>
        <w:spacing w:after="0" w:line="360" w:lineRule="auto"/>
        <w:ind w:left="48" w:right="52"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5A7FC9">
        <w:rPr>
          <w:rFonts w:ascii="Times New Roman" w:hAnsi="Times New Roman"/>
          <w:b/>
          <w:bCs/>
          <w:i/>
          <w:iCs/>
          <w:snapToGrid w:val="0"/>
          <w:sz w:val="16"/>
          <w:szCs w:val="16"/>
        </w:rPr>
        <w:t xml:space="preserve">Хеджирование на понижение, </w:t>
      </w:r>
      <w:r w:rsidRPr="005A7FC9">
        <w:rPr>
          <w:rFonts w:ascii="Times New Roman" w:hAnsi="Times New Roman"/>
          <w:snapToGrid w:val="0"/>
          <w:sz w:val="16"/>
          <w:szCs w:val="16"/>
        </w:rPr>
        <w:t>или хеджирование продажей - это биржевая операция с продажей срочного контракта. Хеджер, осуществляющий хеджирование на понижение, предполагает со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вершить в будущем продажу товара, и поэтому, продавая на бирже срочный контракт или опцион, он страхует себя от возможного снижения цен в будущем. Предположим, что цена товара (курс валюты, ценных бумаг) через три месяца снижается, а товар нуж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но будет продавать через три месяца. Для компенсации предпола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гаемых потерь от снижения цены хеджер продает срочный кон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тракт сегодня по высокой цене, а при продаже своего товара через три месяца, когда цена на него упала, покупает такой же срочный контракт по снизившейся (почти настолько же) цене. Таким об</w:t>
      </w:r>
      <w:r w:rsidRPr="005A7FC9">
        <w:rPr>
          <w:rFonts w:ascii="Times New Roman" w:hAnsi="Times New Roman"/>
          <w:snapToGrid w:val="0"/>
          <w:sz w:val="16"/>
          <w:szCs w:val="16"/>
        </w:rPr>
        <w:softHyphen/>
        <w:t>разом, хедж на понижение применяется в тех случаях, когда товар необходимо продать позднее.[</w:t>
      </w:r>
      <w:r w:rsidRPr="005A7FC9">
        <w:rPr>
          <w:rFonts w:ascii="Times New Roman" w:hAnsi="Times New Roman"/>
          <w:sz w:val="16"/>
          <w:szCs w:val="16"/>
        </w:rPr>
        <w:t>2 с.75]</w:t>
      </w:r>
    </w:p>
    <w:p w:rsidR="005A7FC9" w:rsidRPr="005A7FC9" w:rsidRDefault="005A7FC9" w:rsidP="005A7FC9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sz w:val="16"/>
          <w:szCs w:val="16"/>
          <w:u w:val="single"/>
        </w:rPr>
      </w:pPr>
      <w:r w:rsidRPr="005A7FC9">
        <w:rPr>
          <w:rFonts w:ascii="Times New Roman" w:hAnsi="Times New Roman"/>
          <w:color w:val="auto"/>
          <w:sz w:val="16"/>
          <w:szCs w:val="16"/>
          <w:u w:val="single"/>
        </w:rPr>
        <w:t>Практическая часть.</w:t>
      </w:r>
      <w:r>
        <w:rPr>
          <w:rFonts w:ascii="Times New Roman" w:hAnsi="Times New Roman"/>
          <w:color w:val="auto"/>
          <w:sz w:val="16"/>
          <w:szCs w:val="16"/>
          <w:u w:val="single"/>
        </w:rPr>
        <w:t>!!!!!!!!!!!!!!!!</w:t>
      </w:r>
    </w:p>
    <w:p w:rsidR="005A7FC9" w:rsidRPr="005A7FC9" w:rsidRDefault="005A7FC9" w:rsidP="005A7FC9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В своей работе я анализировала МУП «Водоканал».</w:t>
      </w:r>
    </w:p>
    <w:p w:rsidR="005A7FC9" w:rsidRPr="005A7FC9" w:rsidRDefault="005A7FC9" w:rsidP="005A7FC9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 xml:space="preserve">Муниципальное унитарное предприятие «Водоканал» образовалось 1 апреля 2010 года. </w:t>
      </w:r>
    </w:p>
    <w:p w:rsidR="005A7FC9" w:rsidRPr="005A7FC9" w:rsidRDefault="005A7FC9" w:rsidP="005A7FC9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Муниципальное унитарное предприятие «Водоканал» оказывает услуги по отпуску воды и пропуску стоков населению г.Кузнецка и потребителям, а именно: населению, бюджетным организациям и промышленным предприятиям.</w:t>
      </w:r>
    </w:p>
    <w:p w:rsidR="005A7FC9" w:rsidRPr="005A7FC9" w:rsidRDefault="005A7FC9" w:rsidP="005A7FC9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Уставной капитал предприятие составляет 800 тыс.руб.</w:t>
      </w:r>
    </w:p>
    <w:p w:rsidR="005A7FC9" w:rsidRPr="005A7FC9" w:rsidRDefault="005A7FC9" w:rsidP="005A7FC9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Учет доходов ведется, согласно учетной политике предприятия и действующего законодательства, по методу начисления.</w:t>
      </w:r>
    </w:p>
    <w:p w:rsidR="005A7FC9" w:rsidRPr="005A7FC9" w:rsidRDefault="005A7FC9" w:rsidP="005A7FC9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Финансовый результат по основной деятельности МУП «Водоканал» - убыток 4654 тысяч рублей.</w:t>
      </w:r>
    </w:p>
    <w:p w:rsidR="005A7FC9" w:rsidRPr="005A7FC9" w:rsidRDefault="005A7FC9" w:rsidP="005A7FC9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Основная причина убытка – это получение фактической себестоимости одного куб.м. воды и стоков выше действующих тарифов, так как они получены расчетным путем и не являются экономически обоснованными.</w:t>
      </w:r>
    </w:p>
    <w:p w:rsidR="005A7FC9" w:rsidRPr="005A7FC9" w:rsidRDefault="005A7FC9" w:rsidP="005A7FC9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 xml:space="preserve">Увеличение расходов произошло за счет:  </w:t>
      </w:r>
      <w:r w:rsidRPr="005A7FC9">
        <w:rPr>
          <w:rFonts w:ascii="Times New Roman" w:hAnsi="Times New Roman"/>
          <w:sz w:val="16"/>
          <w:szCs w:val="16"/>
          <w:u w:val="single"/>
        </w:rPr>
        <w:t>электроэнергии</w:t>
      </w:r>
      <w:r w:rsidRPr="005A7FC9">
        <w:rPr>
          <w:rFonts w:ascii="Times New Roman" w:hAnsi="Times New Roman"/>
          <w:sz w:val="16"/>
          <w:szCs w:val="16"/>
        </w:rPr>
        <w:t xml:space="preserve">. </w:t>
      </w:r>
    </w:p>
    <w:p w:rsidR="005A7FC9" w:rsidRPr="005A7FC9" w:rsidRDefault="005A7FC9" w:rsidP="005A7FC9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1. Возросли расходы по этой статье в связи с постоянным ростом доли электроэнергии, отпускаемой по свободной</w:t>
      </w:r>
      <w:r w:rsidRPr="005A7FC9">
        <w:rPr>
          <w:rFonts w:ascii="Times New Roman" w:hAnsi="Times New Roman"/>
          <w:sz w:val="16"/>
          <w:szCs w:val="16"/>
        </w:rPr>
        <w:tab/>
        <w:t xml:space="preserve"> цене. Для сравнения: доля электроэнергии, отпускаемой по свободной цене в мае 67 %, в июне 67,6%, в июле 87%, в августе 87,5%, в сентябре 84,0%, в октябре 85,5%, в ноябре 82,4%, в декабре 83,6%.</w:t>
      </w:r>
    </w:p>
    <w:p w:rsidR="005A7FC9" w:rsidRPr="005A7FC9" w:rsidRDefault="005A7FC9" w:rsidP="005A7FC9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2. Возросли расходы по этой статье в связи с увеличением объма подачи воды.</w:t>
      </w:r>
    </w:p>
    <w:p w:rsidR="005A7FC9" w:rsidRPr="005A7FC9" w:rsidRDefault="005A7FC9" w:rsidP="005A7FC9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В связи с передачей МУП «Водоканал» в хозяйственное ведение Крытого рынка, прочие операционные доходы предприятия в отчетном периоде превысили прочие операционные расходы на 4218,4 тыс. руб., в том числе по Крытому рынку доходы превысили расходы на 1775,5 тыс.  руб.</w:t>
      </w:r>
    </w:p>
    <w:p w:rsidR="005A7FC9" w:rsidRPr="005A7FC9" w:rsidRDefault="005A7FC9" w:rsidP="005A7FC9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В целом результат финансово-хозяйственной деятельности предприятия за 2010 год – балансовая прибыль в размере 1640тыс. руб.</w:t>
      </w:r>
    </w:p>
    <w:p w:rsidR="005A7FC9" w:rsidRPr="005A7FC9" w:rsidRDefault="005A7FC9" w:rsidP="005A7FC9">
      <w:pPr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Бухгалтерский баланс 2010г.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861"/>
        <w:gridCol w:w="1286"/>
        <w:gridCol w:w="1613"/>
        <w:gridCol w:w="1499"/>
      </w:tblGrid>
      <w:tr w:rsidR="00026DD6" w:rsidRPr="00026DD6" w:rsidTr="00026DD6">
        <w:trPr>
          <w:trHeight w:val="424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АКТИВ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Код строки</w:t>
            </w:r>
          </w:p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Начало</w:t>
            </w:r>
          </w:p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Периода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Конец</w:t>
            </w:r>
          </w:p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периода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Отклонение</w:t>
            </w:r>
          </w:p>
        </w:tc>
      </w:tr>
      <w:tr w:rsidR="00026DD6" w:rsidRPr="00026DD6" w:rsidTr="00026DD6">
        <w:trPr>
          <w:trHeight w:val="14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6DD6" w:rsidRPr="00026DD6" w:rsidTr="00026DD6">
        <w:trPr>
          <w:trHeight w:val="13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>I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. Внеоборотные активы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6DD6" w:rsidRPr="00026DD6" w:rsidTr="00026DD6">
        <w:trPr>
          <w:trHeight w:val="13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 xml:space="preserve"> Основные средства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2387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6700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+4313</w:t>
            </w:r>
          </w:p>
        </w:tc>
      </w:tr>
      <w:tr w:rsidR="00026DD6" w:rsidRPr="00026DD6" w:rsidTr="00026DD6">
        <w:trPr>
          <w:trHeight w:val="13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 xml:space="preserve"> Незавершенное строительство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895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+883</w:t>
            </w:r>
          </w:p>
        </w:tc>
      </w:tr>
      <w:tr w:rsidR="00026DD6" w:rsidRPr="00026DD6" w:rsidTr="00026DD6">
        <w:trPr>
          <w:trHeight w:val="286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Итого по разделу 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>I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: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190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2399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7595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+5196</w:t>
            </w:r>
          </w:p>
        </w:tc>
      </w:tr>
      <w:tr w:rsidR="00026DD6" w:rsidRPr="00026DD6" w:rsidTr="00026DD6">
        <w:trPr>
          <w:trHeight w:val="13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>II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. Оборотные активы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6DD6" w:rsidRPr="00026DD6" w:rsidTr="00026DD6">
        <w:trPr>
          <w:trHeight w:val="286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 xml:space="preserve">  Запасы</w:t>
            </w:r>
          </w:p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 xml:space="preserve"> в том числе: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2785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4357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+1572</w:t>
            </w:r>
          </w:p>
        </w:tc>
      </w:tr>
      <w:tr w:rsidR="00026DD6" w:rsidRPr="00026DD6" w:rsidTr="00026DD6">
        <w:trPr>
          <w:trHeight w:val="34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 сырье, материалы и другие аналогические ценности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2335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3855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+1520</w:t>
            </w:r>
          </w:p>
        </w:tc>
      </w:tr>
      <w:tr w:rsidR="00026DD6" w:rsidRPr="00026DD6" w:rsidTr="00026DD6">
        <w:trPr>
          <w:trHeight w:val="186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 расходы будущих периодов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502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+52</w:t>
            </w:r>
          </w:p>
        </w:tc>
      </w:tr>
      <w:tr w:rsidR="00026DD6" w:rsidRPr="00026DD6" w:rsidTr="00026DD6">
        <w:trPr>
          <w:trHeight w:val="424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 xml:space="preserve">Дебиторская задолженность (платежи по которой ожидаются в течение 12 месяцев после отчетной даты) 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8414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10101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+1687</w:t>
            </w:r>
          </w:p>
        </w:tc>
      </w:tr>
      <w:tr w:rsidR="00026DD6" w:rsidRPr="00026DD6" w:rsidTr="00026DD6">
        <w:trPr>
          <w:trHeight w:val="13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 xml:space="preserve"> Денежные средства 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281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-220</w:t>
            </w:r>
          </w:p>
        </w:tc>
      </w:tr>
      <w:tr w:rsidR="00026DD6" w:rsidRPr="00026DD6" w:rsidTr="00026DD6">
        <w:trPr>
          <w:trHeight w:val="13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 xml:space="preserve"> Прочие оборотные активы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-12</w:t>
            </w:r>
          </w:p>
        </w:tc>
      </w:tr>
      <w:tr w:rsidR="00026DD6" w:rsidRPr="00026DD6" w:rsidTr="00026DD6">
        <w:trPr>
          <w:trHeight w:val="14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Итого по разделу 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>II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: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290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11762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14789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+3027</w:t>
            </w:r>
          </w:p>
        </w:tc>
      </w:tr>
      <w:tr w:rsidR="00026DD6" w:rsidRPr="00026DD6" w:rsidTr="00026DD6">
        <w:trPr>
          <w:trHeight w:val="13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 xml:space="preserve"> Баланс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14161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22384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+8223</w:t>
            </w:r>
          </w:p>
        </w:tc>
      </w:tr>
      <w:tr w:rsidR="00026DD6" w:rsidRPr="00026DD6" w:rsidTr="00026DD6">
        <w:trPr>
          <w:trHeight w:val="286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ПАССИВ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Начало</w:t>
            </w:r>
          </w:p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периода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Конец периода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026DD6" w:rsidRPr="00026DD6" w:rsidTr="00026DD6">
        <w:trPr>
          <w:trHeight w:val="13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>III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. Капитал и резервы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6DD6" w:rsidRPr="00026DD6" w:rsidTr="00026DD6">
        <w:trPr>
          <w:trHeight w:val="167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 xml:space="preserve"> Уставный капитал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26DD6" w:rsidRPr="00026DD6" w:rsidTr="00026DD6">
        <w:trPr>
          <w:trHeight w:val="13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 xml:space="preserve"> Добавочный капитал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2291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2291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26DD6" w:rsidRPr="00026DD6" w:rsidTr="00026DD6">
        <w:trPr>
          <w:trHeight w:val="13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 xml:space="preserve"> Нераспределенная прибыль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470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+48</w:t>
            </w:r>
          </w:p>
        </w:tc>
      </w:tr>
      <w:tr w:rsidR="00026DD6" w:rsidRPr="00026DD6" w:rsidTr="00026DD6">
        <w:trPr>
          <w:trHeight w:val="14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Итого по разделу 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>III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: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490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3133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3181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+48</w:t>
            </w:r>
          </w:p>
        </w:tc>
      </w:tr>
      <w:tr w:rsidR="00026DD6" w:rsidRPr="00026DD6" w:rsidTr="00026DD6">
        <w:trPr>
          <w:trHeight w:val="13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>IV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. Долгосрочные обязательства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026DD6" w:rsidRPr="00026DD6" w:rsidTr="00026DD6">
        <w:trPr>
          <w:trHeight w:val="13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Итого по разделу 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>IV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: 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590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026DD6" w:rsidRPr="00026DD6" w:rsidTr="00026DD6">
        <w:trPr>
          <w:trHeight w:val="221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>V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>. Краткосрочные обязательства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6DD6" w:rsidRPr="00026DD6" w:rsidTr="00026DD6">
        <w:trPr>
          <w:trHeight w:val="12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Краткосрочные кредиты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+6611</w:t>
            </w:r>
          </w:p>
        </w:tc>
      </w:tr>
      <w:tr w:rsidR="00026DD6" w:rsidRPr="00026DD6" w:rsidTr="00026DD6">
        <w:trPr>
          <w:trHeight w:val="276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 xml:space="preserve"> Кредиторская задолженность </w:t>
            </w:r>
          </w:p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10639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12203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+1564</w:t>
            </w:r>
          </w:p>
        </w:tc>
      </w:tr>
      <w:tr w:rsidR="00026DD6" w:rsidRPr="00026DD6" w:rsidTr="00026DD6">
        <w:trPr>
          <w:trHeight w:val="151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 xml:space="preserve">-  поставщики и подрядчики 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621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5050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5037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-13</w:t>
            </w:r>
          </w:p>
        </w:tc>
      </w:tr>
      <w:tr w:rsidR="00026DD6" w:rsidRPr="00026DD6" w:rsidTr="00026DD6">
        <w:trPr>
          <w:trHeight w:val="34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 задолженность перед персоналом организации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622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1889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1464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-425</w:t>
            </w:r>
          </w:p>
        </w:tc>
      </w:tr>
      <w:tr w:rsidR="00026DD6" w:rsidRPr="00026DD6" w:rsidTr="00026DD6">
        <w:trPr>
          <w:trHeight w:val="511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 задолженность перед государственными внебюджетными фондами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623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1155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1005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-150</w:t>
            </w:r>
          </w:p>
        </w:tc>
      </w:tr>
      <w:tr w:rsidR="00026DD6" w:rsidRPr="00026DD6" w:rsidTr="00026DD6">
        <w:trPr>
          <w:trHeight w:val="197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 задолженность по налогам и сборам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2068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3721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+1653</w:t>
            </w:r>
          </w:p>
        </w:tc>
      </w:tr>
      <w:tr w:rsidR="00026DD6" w:rsidRPr="00026DD6" w:rsidTr="00026DD6">
        <w:trPr>
          <w:trHeight w:val="174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- прочие кредиторы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625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477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976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26DD6">
              <w:rPr>
                <w:rFonts w:ascii="Times New Roman" w:hAnsi="Times New Roman"/>
                <w:sz w:val="12"/>
                <w:szCs w:val="12"/>
              </w:rPr>
              <w:t>+499</w:t>
            </w:r>
          </w:p>
        </w:tc>
      </w:tr>
      <w:tr w:rsidR="00026DD6" w:rsidRPr="00026DD6" w:rsidTr="00026DD6">
        <w:trPr>
          <w:trHeight w:val="13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Итого по разделу </w:t>
            </w:r>
            <w:r w:rsidRPr="00026DD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>V</w:t>
            </w: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 xml:space="preserve">:      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690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11028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19203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+8175</w:t>
            </w:r>
          </w:p>
        </w:tc>
      </w:tr>
      <w:tr w:rsidR="00026DD6" w:rsidRPr="00026DD6" w:rsidTr="00026DD6">
        <w:trPr>
          <w:trHeight w:val="148"/>
        </w:trPr>
        <w:tc>
          <w:tcPr>
            <w:tcW w:w="2855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Баланс</w:t>
            </w:r>
          </w:p>
        </w:tc>
        <w:tc>
          <w:tcPr>
            <w:tcW w:w="861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700</w:t>
            </w:r>
          </w:p>
        </w:tc>
        <w:tc>
          <w:tcPr>
            <w:tcW w:w="1286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14161</w:t>
            </w:r>
          </w:p>
        </w:tc>
        <w:tc>
          <w:tcPr>
            <w:tcW w:w="1613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22384</w:t>
            </w:r>
          </w:p>
        </w:tc>
        <w:tc>
          <w:tcPr>
            <w:tcW w:w="1499" w:type="dxa"/>
            <w:shd w:val="clear" w:color="auto" w:fill="auto"/>
          </w:tcPr>
          <w:p w:rsidR="005A7FC9" w:rsidRPr="00026DD6" w:rsidRDefault="005A7FC9" w:rsidP="0002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26DD6">
              <w:rPr>
                <w:rFonts w:ascii="Times New Roman" w:hAnsi="Times New Roman"/>
                <w:b/>
                <w:sz w:val="12"/>
                <w:szCs w:val="12"/>
              </w:rPr>
              <w:t>+8223</w:t>
            </w:r>
          </w:p>
        </w:tc>
      </w:tr>
    </w:tbl>
    <w:p w:rsidR="005A7FC9" w:rsidRPr="008D6F1D" w:rsidRDefault="005A7FC9" w:rsidP="005A7FC9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b/>
          <w:sz w:val="12"/>
          <w:szCs w:val="12"/>
        </w:rPr>
        <w:t>1.</w:t>
      </w:r>
      <w:r w:rsidRPr="008D6F1D">
        <w:rPr>
          <w:rFonts w:ascii="Times New Roman" w:hAnsi="Times New Roman"/>
          <w:sz w:val="12"/>
          <w:szCs w:val="12"/>
        </w:rPr>
        <w:t xml:space="preserve"> По каждой строке баланса просчитываем отклонение и проставим обязательно знаки (+ или -).</w:t>
      </w:r>
    </w:p>
    <w:p w:rsidR="005A7FC9" w:rsidRPr="008D6F1D" w:rsidRDefault="005A7FC9" w:rsidP="005A7FC9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b/>
          <w:sz w:val="12"/>
          <w:szCs w:val="12"/>
        </w:rPr>
        <w:t>2.</w:t>
      </w:r>
      <w:r w:rsidRPr="008D6F1D">
        <w:rPr>
          <w:rFonts w:ascii="Times New Roman" w:hAnsi="Times New Roman"/>
          <w:sz w:val="12"/>
          <w:szCs w:val="12"/>
        </w:rPr>
        <w:t xml:space="preserve"> Все строки баланса сгруппируем по следующим видам деятельности:</w:t>
      </w:r>
    </w:p>
    <w:p w:rsidR="005A7FC9" w:rsidRPr="008D6F1D" w:rsidRDefault="005A7FC9" w:rsidP="005A7FC9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1) Текущая (210-271,620-666);</w:t>
      </w:r>
    </w:p>
    <w:p w:rsidR="005A7FC9" w:rsidRPr="008D6F1D" w:rsidRDefault="005A7FC9" w:rsidP="005A7FC9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2) Инвестиционная (110-150);</w:t>
      </w:r>
    </w:p>
    <w:p w:rsidR="005A7FC9" w:rsidRPr="008D6F1D" w:rsidRDefault="005A7FC9" w:rsidP="005A7FC9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3) Финансовая (410-475, 510-520,610).</w:t>
      </w:r>
    </w:p>
    <w:p w:rsidR="005A7FC9" w:rsidRPr="008D6F1D" w:rsidRDefault="005A7FC9" w:rsidP="005A7FC9">
      <w:pPr>
        <w:spacing w:after="0" w:line="360" w:lineRule="auto"/>
        <w:jc w:val="center"/>
        <w:rPr>
          <w:rFonts w:ascii="Times New Roman" w:hAnsi="Times New Roman"/>
          <w:sz w:val="12"/>
          <w:szCs w:val="12"/>
          <w:u w:val="single"/>
        </w:rPr>
      </w:pPr>
      <w:r w:rsidRPr="008D6F1D">
        <w:rPr>
          <w:rFonts w:ascii="Times New Roman" w:hAnsi="Times New Roman"/>
          <w:sz w:val="12"/>
          <w:szCs w:val="12"/>
          <w:u w:val="single"/>
        </w:rPr>
        <w:t>Текущая деятельность:</w:t>
      </w:r>
    </w:p>
    <w:p w:rsidR="005A7FC9" w:rsidRPr="008D6F1D" w:rsidRDefault="005A7FC9" w:rsidP="005A7FC9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Запасы +1572</w:t>
      </w:r>
    </w:p>
    <w:p w:rsidR="005A7FC9" w:rsidRPr="008D6F1D" w:rsidRDefault="005A7FC9" w:rsidP="005A7FC9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Дебиторская задолженность +1687</w:t>
      </w:r>
    </w:p>
    <w:p w:rsidR="005A7FC9" w:rsidRPr="008D6F1D" w:rsidRDefault="005A7FC9" w:rsidP="005A7FC9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Денежные средства -220</w:t>
      </w:r>
    </w:p>
    <w:p w:rsidR="005A7FC9" w:rsidRPr="008D6F1D" w:rsidRDefault="005A7FC9" w:rsidP="005A7FC9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Прочие оборотные активы -12</w:t>
      </w:r>
    </w:p>
    <w:p w:rsidR="005A7FC9" w:rsidRPr="008D6F1D" w:rsidRDefault="005A7FC9" w:rsidP="005A7FC9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Кредиторская задолженность +1564</w:t>
      </w:r>
    </w:p>
    <w:p w:rsidR="005A7FC9" w:rsidRPr="008D6F1D" w:rsidRDefault="005A7FC9" w:rsidP="005A7FC9">
      <w:pPr>
        <w:spacing w:after="0" w:line="360" w:lineRule="auto"/>
        <w:jc w:val="center"/>
        <w:rPr>
          <w:rFonts w:ascii="Times New Roman" w:hAnsi="Times New Roman"/>
          <w:sz w:val="12"/>
          <w:szCs w:val="12"/>
          <w:u w:val="single"/>
        </w:rPr>
      </w:pPr>
      <w:r w:rsidRPr="008D6F1D">
        <w:rPr>
          <w:rFonts w:ascii="Times New Roman" w:hAnsi="Times New Roman"/>
          <w:sz w:val="12"/>
          <w:szCs w:val="12"/>
          <w:u w:val="single"/>
        </w:rPr>
        <w:t>Инвестиционная деятельность:</w:t>
      </w:r>
    </w:p>
    <w:p w:rsidR="005A7FC9" w:rsidRPr="008D6F1D" w:rsidRDefault="005A7FC9" w:rsidP="005A7FC9">
      <w:pPr>
        <w:pStyle w:val="a3"/>
        <w:numPr>
          <w:ilvl w:val="6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Основные средства +4313</w:t>
      </w:r>
    </w:p>
    <w:p w:rsidR="005A7FC9" w:rsidRPr="008D6F1D" w:rsidRDefault="005A7FC9" w:rsidP="005A7FC9">
      <w:pPr>
        <w:pStyle w:val="a3"/>
        <w:numPr>
          <w:ilvl w:val="6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Незавершенное строительство +883</w:t>
      </w:r>
    </w:p>
    <w:p w:rsidR="005A7FC9" w:rsidRPr="008D6F1D" w:rsidRDefault="005A7FC9" w:rsidP="005A7FC9">
      <w:pPr>
        <w:spacing w:after="0" w:line="360" w:lineRule="auto"/>
        <w:jc w:val="center"/>
        <w:rPr>
          <w:rFonts w:ascii="Times New Roman" w:hAnsi="Times New Roman"/>
          <w:sz w:val="12"/>
          <w:szCs w:val="12"/>
          <w:u w:val="single"/>
        </w:rPr>
      </w:pPr>
      <w:r w:rsidRPr="008D6F1D">
        <w:rPr>
          <w:rFonts w:ascii="Times New Roman" w:hAnsi="Times New Roman"/>
          <w:sz w:val="12"/>
          <w:szCs w:val="12"/>
          <w:u w:val="single"/>
        </w:rPr>
        <w:t>Финансовая деятельность:</w:t>
      </w:r>
    </w:p>
    <w:p w:rsidR="005A7FC9" w:rsidRPr="008D6F1D" w:rsidRDefault="005A7FC9" w:rsidP="005A7FC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Уставный капитал 0</w:t>
      </w:r>
    </w:p>
    <w:p w:rsidR="005A7FC9" w:rsidRPr="008D6F1D" w:rsidRDefault="005A7FC9" w:rsidP="005A7FC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Добавочный капитал 0</w:t>
      </w:r>
    </w:p>
    <w:p w:rsidR="005A7FC9" w:rsidRPr="008D6F1D" w:rsidRDefault="005A7FC9" w:rsidP="005A7FC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Нераспределенная прибыль +48</w:t>
      </w:r>
    </w:p>
    <w:p w:rsidR="005A7FC9" w:rsidRPr="008D6F1D" w:rsidRDefault="005A7FC9" w:rsidP="005A7FC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Краткосрочные кредиты +6611</w:t>
      </w:r>
    </w:p>
    <w:p w:rsidR="005A7FC9" w:rsidRPr="008D6F1D" w:rsidRDefault="005A7FC9" w:rsidP="005A7FC9">
      <w:pPr>
        <w:pStyle w:val="a3"/>
        <w:numPr>
          <w:ilvl w:val="0"/>
          <w:numId w:val="10"/>
        </w:numPr>
        <w:tabs>
          <w:tab w:val="left" w:pos="525"/>
        </w:tabs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По каждому виду деятельности считаем притоки и оттоки денег, а также сальдо.</w:t>
      </w:r>
    </w:p>
    <w:p w:rsidR="005A7FC9" w:rsidRPr="008D6F1D" w:rsidRDefault="005A7FC9" w:rsidP="005A7FC9">
      <w:pPr>
        <w:spacing w:after="0" w:line="360" w:lineRule="auto"/>
        <w:jc w:val="center"/>
        <w:rPr>
          <w:rFonts w:ascii="Times New Roman" w:hAnsi="Times New Roman"/>
          <w:sz w:val="12"/>
          <w:szCs w:val="12"/>
          <w:u w:val="single"/>
        </w:rPr>
      </w:pPr>
      <w:r w:rsidRPr="008D6F1D">
        <w:rPr>
          <w:rFonts w:ascii="Times New Roman" w:hAnsi="Times New Roman"/>
          <w:sz w:val="12"/>
          <w:szCs w:val="12"/>
          <w:u w:val="single"/>
        </w:rPr>
        <w:t>Текущая деятельность:</w:t>
      </w:r>
    </w:p>
    <w:p w:rsidR="005A7FC9" w:rsidRPr="008D6F1D" w:rsidRDefault="005A7FC9" w:rsidP="005A7FC9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Запасы -1572</w:t>
      </w:r>
    </w:p>
    <w:p w:rsidR="005A7FC9" w:rsidRPr="008D6F1D" w:rsidRDefault="005A7FC9" w:rsidP="005A7FC9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Дебиторская задолженность -1687</w:t>
      </w:r>
    </w:p>
    <w:p w:rsidR="005A7FC9" w:rsidRPr="008D6F1D" w:rsidRDefault="005A7FC9" w:rsidP="005A7FC9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Денежные средства -220</w:t>
      </w:r>
    </w:p>
    <w:p w:rsidR="005A7FC9" w:rsidRPr="008D6F1D" w:rsidRDefault="005A7FC9" w:rsidP="005A7FC9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Прочие оборотные активы +12</w:t>
      </w:r>
    </w:p>
    <w:p w:rsidR="005A7FC9" w:rsidRPr="008D6F1D" w:rsidRDefault="005A7FC9" w:rsidP="005A7FC9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Кредиторская задолженность +1564</w:t>
      </w:r>
    </w:p>
    <w:p w:rsidR="005A7FC9" w:rsidRPr="008D6F1D" w:rsidRDefault="005A7FC9" w:rsidP="005A7F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Сальдо по текущей деятельности = - 1572 + (-1687) + 12 + 1564 = -1683</w:t>
      </w:r>
    </w:p>
    <w:p w:rsidR="005A7FC9" w:rsidRPr="008D6F1D" w:rsidRDefault="005A7FC9" w:rsidP="005A7FC9">
      <w:pPr>
        <w:spacing w:after="0" w:line="360" w:lineRule="auto"/>
        <w:jc w:val="center"/>
        <w:rPr>
          <w:rFonts w:ascii="Times New Roman" w:hAnsi="Times New Roman"/>
          <w:sz w:val="12"/>
          <w:szCs w:val="12"/>
          <w:u w:val="single"/>
        </w:rPr>
      </w:pPr>
      <w:r w:rsidRPr="008D6F1D">
        <w:rPr>
          <w:rFonts w:ascii="Times New Roman" w:hAnsi="Times New Roman"/>
          <w:sz w:val="12"/>
          <w:szCs w:val="12"/>
          <w:u w:val="single"/>
        </w:rPr>
        <w:t>Инвестиционная деятельность:</w:t>
      </w:r>
    </w:p>
    <w:p w:rsidR="005A7FC9" w:rsidRPr="008D6F1D" w:rsidRDefault="005A7FC9" w:rsidP="005A7FC9">
      <w:pPr>
        <w:pStyle w:val="a3"/>
        <w:numPr>
          <w:ilvl w:val="6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Основные средства -4313</w:t>
      </w:r>
    </w:p>
    <w:p w:rsidR="005A7FC9" w:rsidRPr="008D6F1D" w:rsidRDefault="005A7FC9" w:rsidP="005A7FC9">
      <w:pPr>
        <w:pStyle w:val="a3"/>
        <w:numPr>
          <w:ilvl w:val="6"/>
          <w:numId w:val="10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Незавершенное строительство -883</w:t>
      </w:r>
    </w:p>
    <w:p w:rsidR="005A7FC9" w:rsidRPr="008D6F1D" w:rsidRDefault="005A7FC9" w:rsidP="005A7F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Сальдо по инвестиционной деятельности = - 4313 + ( - 883) = -5196</w:t>
      </w:r>
    </w:p>
    <w:p w:rsidR="005A7FC9" w:rsidRPr="008D6F1D" w:rsidRDefault="005A7FC9" w:rsidP="005A7FC9">
      <w:pPr>
        <w:spacing w:after="0" w:line="360" w:lineRule="auto"/>
        <w:jc w:val="center"/>
        <w:rPr>
          <w:rFonts w:ascii="Times New Roman" w:hAnsi="Times New Roman"/>
          <w:sz w:val="12"/>
          <w:szCs w:val="12"/>
          <w:u w:val="single"/>
        </w:rPr>
      </w:pPr>
      <w:r w:rsidRPr="008D6F1D">
        <w:rPr>
          <w:rFonts w:ascii="Times New Roman" w:hAnsi="Times New Roman"/>
          <w:sz w:val="12"/>
          <w:szCs w:val="12"/>
          <w:u w:val="single"/>
        </w:rPr>
        <w:t>Финансовая деятельность:</w:t>
      </w:r>
    </w:p>
    <w:p w:rsidR="005A7FC9" w:rsidRPr="008D6F1D" w:rsidRDefault="005A7FC9" w:rsidP="005A7F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Уставный капитал 0</w:t>
      </w:r>
    </w:p>
    <w:p w:rsidR="005A7FC9" w:rsidRPr="008D6F1D" w:rsidRDefault="005A7FC9" w:rsidP="005A7F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Добавочный капитал 0</w:t>
      </w:r>
    </w:p>
    <w:p w:rsidR="005A7FC9" w:rsidRPr="008D6F1D" w:rsidRDefault="005A7FC9" w:rsidP="005A7F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Нераспределенная прибыль +48</w:t>
      </w:r>
    </w:p>
    <w:p w:rsidR="005A7FC9" w:rsidRPr="008D6F1D" w:rsidRDefault="005A7FC9" w:rsidP="005A7F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Краткосрочные кредиты +6611</w:t>
      </w:r>
    </w:p>
    <w:p w:rsidR="005A7FC9" w:rsidRPr="008D6F1D" w:rsidRDefault="005A7FC9" w:rsidP="005A7FC9">
      <w:pPr>
        <w:pStyle w:val="a3"/>
        <w:tabs>
          <w:tab w:val="left" w:pos="525"/>
        </w:tabs>
        <w:spacing w:after="0" w:line="360" w:lineRule="auto"/>
        <w:ind w:left="764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Сальдо по финансовой деятельности = 48 + 6611 = 6659</w:t>
      </w:r>
    </w:p>
    <w:p w:rsidR="005A7FC9" w:rsidRPr="008D6F1D" w:rsidRDefault="005A7FC9" w:rsidP="005A7FC9">
      <w:pPr>
        <w:pStyle w:val="a3"/>
        <w:tabs>
          <w:tab w:val="left" w:pos="525"/>
        </w:tabs>
        <w:spacing w:after="0" w:line="360" w:lineRule="auto"/>
        <w:ind w:left="764"/>
        <w:jc w:val="both"/>
        <w:rPr>
          <w:rFonts w:ascii="Times New Roman" w:hAnsi="Times New Roman"/>
          <w:sz w:val="12"/>
          <w:szCs w:val="12"/>
        </w:rPr>
      </w:pPr>
      <w:r w:rsidRPr="008D6F1D">
        <w:rPr>
          <w:rFonts w:ascii="Times New Roman" w:hAnsi="Times New Roman"/>
          <w:sz w:val="12"/>
          <w:szCs w:val="12"/>
        </w:rPr>
        <w:t>Общее сальдо =- 1683 + (- 5196) +  6659 = - 220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b/>
          <w:sz w:val="16"/>
          <w:szCs w:val="16"/>
        </w:rPr>
        <w:t xml:space="preserve">4. </w:t>
      </w:r>
      <w:r w:rsidRPr="005A7FC9">
        <w:rPr>
          <w:rFonts w:ascii="Times New Roman" w:hAnsi="Times New Roman"/>
          <w:sz w:val="16"/>
          <w:szCs w:val="16"/>
        </w:rPr>
        <w:t>Построим график движения денежных средств.</w:t>
      </w:r>
      <w:r w:rsidRPr="005A7FC9">
        <w:rPr>
          <w:rFonts w:ascii="Times New Roman" w:hAnsi="Times New Roman"/>
          <w:sz w:val="16"/>
          <w:szCs w:val="16"/>
        </w:rPr>
        <w:tab/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b/>
          <w:sz w:val="16"/>
          <w:szCs w:val="16"/>
        </w:rPr>
        <w:t>5.</w:t>
      </w:r>
      <w:r w:rsidRPr="005A7FC9">
        <w:rPr>
          <w:rFonts w:ascii="Times New Roman" w:hAnsi="Times New Roman"/>
          <w:sz w:val="16"/>
          <w:szCs w:val="16"/>
        </w:rPr>
        <w:t xml:space="preserve"> Проанализируем деятельность предприятия на основе движения денежных потоков.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ind w:firstLine="697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Текущая деятельность принесла предприятию -1683 тыс. руб., что является самой негативной ситуацией. Это сложилось в связи с тем, что увеличились запасы на 1572 тыс. руб.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ind w:firstLine="697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Отрицательным моментом является увеличение дебиторской задолженности на 1687 тыс. руб.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ind w:firstLine="697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Рост кредиторской задолженности свидетельствует о том, что поставщики бесплатно кредитуют предприятие.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ind w:firstLine="697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Так как текущая деятельность приносит отток денежных средств, инвестиционная деятельность также приносит убыток в размере 5196 тыс. руб., однако это является положительной тенденцией, так как предприятие рассмотрит объемы производства.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ind w:firstLine="697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Финансовая деятельность приносит прибыль, за счет того, что денежные средства предприятие получает, в основном, благодаря краткосрочным кредитам, они составляют 6611 тыс. руб., всё это сказывается на платежеспособности предприятия.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ind w:firstLine="697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Анализ показал, что предприятие не привлекает долгосрочных кредитов, которые в короткий период времени можно принимать как собственные средства. Все краткосрочные обязательства на конец года равны 19203 тыс.  руб.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5A7FC9">
        <w:rPr>
          <w:rFonts w:ascii="Times New Roman" w:hAnsi="Times New Roman"/>
          <w:b/>
          <w:sz w:val="16"/>
          <w:szCs w:val="16"/>
        </w:rPr>
        <w:t xml:space="preserve"> 6. Рекомендации:</w:t>
      </w:r>
    </w:p>
    <w:p w:rsidR="005A7FC9" w:rsidRPr="005A7FC9" w:rsidRDefault="005A7FC9" w:rsidP="005A7FC9">
      <w:pPr>
        <w:pStyle w:val="a3"/>
        <w:tabs>
          <w:tab w:val="left" w:pos="525"/>
        </w:tabs>
        <w:spacing w:after="0" w:line="360" w:lineRule="auto"/>
        <w:ind w:left="786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1. Сократить запасы на основе четкого нормирования.</w:t>
      </w:r>
    </w:p>
    <w:p w:rsidR="005A7FC9" w:rsidRPr="005A7FC9" w:rsidRDefault="005A7FC9" w:rsidP="005A7FC9">
      <w:pPr>
        <w:pStyle w:val="a3"/>
        <w:tabs>
          <w:tab w:val="left" w:pos="525"/>
        </w:tabs>
        <w:spacing w:after="0" w:line="360" w:lineRule="auto"/>
        <w:ind w:left="786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2. Привлечение долгосрочных кредитов.</w:t>
      </w:r>
    </w:p>
    <w:p w:rsidR="005A7FC9" w:rsidRPr="005A7FC9" w:rsidRDefault="005A7FC9" w:rsidP="005A7FC9">
      <w:pPr>
        <w:pStyle w:val="a3"/>
        <w:tabs>
          <w:tab w:val="left" w:pos="525"/>
        </w:tabs>
        <w:spacing w:after="0" w:line="360" w:lineRule="auto"/>
        <w:ind w:left="786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3. Более тщательная работа по снижению дебиторской задолженности.</w:t>
      </w:r>
    </w:p>
    <w:p w:rsidR="005A7FC9" w:rsidRPr="005A7FC9" w:rsidRDefault="005A7FC9" w:rsidP="005A7FC9">
      <w:pPr>
        <w:pStyle w:val="a3"/>
        <w:tabs>
          <w:tab w:val="left" w:pos="525"/>
        </w:tabs>
        <w:spacing w:after="0" w:line="360" w:lineRule="auto"/>
        <w:ind w:left="786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4.Следить за соответствием дебиторской и кредиторской задолженности.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5A7FC9">
        <w:rPr>
          <w:rFonts w:ascii="Times New Roman" w:hAnsi="Times New Roman"/>
          <w:b/>
          <w:sz w:val="16"/>
          <w:szCs w:val="16"/>
        </w:rPr>
        <w:t>Заключение</w:t>
      </w:r>
    </w:p>
    <w:p w:rsidR="005A7FC9" w:rsidRPr="005A7FC9" w:rsidRDefault="005A7FC9" w:rsidP="005A7FC9">
      <w:pPr>
        <w:spacing w:after="0" w:line="360" w:lineRule="auto"/>
        <w:ind w:right="-6" w:firstLine="709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 xml:space="preserve">Финансовый риск проявляется на предприятии на всех этапах его жизненного цикла, при осуществлении всех функций финансового управления. Под финансовым риском понимает вероятность возникновения неблагоприятных финансовых последствий в форме потери дохода или капитала в ситуации неопределенности условий осуществления его финансовой деятельности. Многообразие форм финансового риска требует дифференцированного подхода к методам управления финансовым риском. В основе оценки финансовых рисков лежит нахождение зависимости между определенными масштабами потерь предприятия и вероятностью их возникновения. 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ind w:firstLine="697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В работе проведена оценка финансовых рисков предприятия на примере МУП «Водоканал».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ind w:firstLine="697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 xml:space="preserve"> Анализ показал, что предприятие не привлекает долгосрочных кредитов, которые в короткий период времени можно принимать как собственные средства. Все краткосрочные обязательства на конец года равны 19203000 руб.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ind w:firstLine="697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Текущая деятельность принесла предприятию -1683 тыс.  руб., что является самой негативной ситуацией. Это сложилось в связи с тем, что увеличились запасы на 1572 тыс. руб.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ind w:firstLine="697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Рост кредиторской задолженности свидетельствует о том, что поставщики бесплатно кредитуют предприятие.</w:t>
      </w:r>
    </w:p>
    <w:p w:rsidR="005A7FC9" w:rsidRPr="005A7FC9" w:rsidRDefault="005A7FC9" w:rsidP="005A7FC9">
      <w:pPr>
        <w:tabs>
          <w:tab w:val="left" w:pos="525"/>
        </w:tabs>
        <w:spacing w:after="0" w:line="360" w:lineRule="auto"/>
        <w:ind w:firstLine="697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Так как текущая деятельность приносит отток денежных средств, инвестиционная деятельность также приносит убыток в размере 5196 тыс. руб., однако это является положительной тенденцией, так как предприятие рассмотрит объемы производства.</w:t>
      </w:r>
    </w:p>
    <w:p w:rsidR="00CA1ED7" w:rsidRPr="005A7FC9" w:rsidRDefault="005A7FC9" w:rsidP="005A7FC9">
      <w:pPr>
        <w:tabs>
          <w:tab w:val="left" w:pos="525"/>
        </w:tabs>
        <w:spacing w:after="0" w:line="360" w:lineRule="auto"/>
        <w:ind w:firstLine="697"/>
        <w:jc w:val="both"/>
        <w:rPr>
          <w:rFonts w:ascii="Times New Roman" w:hAnsi="Times New Roman"/>
          <w:sz w:val="16"/>
          <w:szCs w:val="16"/>
        </w:rPr>
      </w:pPr>
      <w:r w:rsidRPr="005A7FC9">
        <w:rPr>
          <w:rFonts w:ascii="Times New Roman" w:hAnsi="Times New Roman"/>
          <w:sz w:val="16"/>
          <w:szCs w:val="16"/>
        </w:rPr>
        <w:t>Финансовая деятельность приносит прибыль, за счет того, что денежные средства предприятие получает, в основном, благодаря краткосрочным кредитам, они составляют 6611 тыс.  руб., всё это сказывается на платежеспособности предприятия.</w:t>
      </w:r>
      <w:bookmarkStart w:id="6" w:name="_GoBack"/>
      <w:bookmarkEnd w:id="6"/>
    </w:p>
    <w:sectPr w:rsidR="00CA1ED7" w:rsidRPr="005A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14DD3"/>
    <w:multiLevelType w:val="hybridMultilevel"/>
    <w:tmpl w:val="E8F49538"/>
    <w:lvl w:ilvl="0" w:tplc="746E1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11F8959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">
    <w:nsid w:val="3B613C76"/>
    <w:multiLevelType w:val="singleLevel"/>
    <w:tmpl w:val="7766EDBC"/>
    <w:lvl w:ilvl="0">
      <w:start w:val="1"/>
      <w:numFmt w:val="decimal"/>
      <w:lvlText w:val="%1)"/>
      <w:lvlJc w:val="left"/>
      <w:pPr>
        <w:tabs>
          <w:tab w:val="num" w:pos="609"/>
        </w:tabs>
        <w:ind w:left="609" w:hanging="360"/>
      </w:pPr>
      <w:rPr>
        <w:rFonts w:hint="default"/>
      </w:rPr>
    </w:lvl>
  </w:abstractNum>
  <w:abstractNum w:abstractNumId="2">
    <w:nsid w:val="40F65188"/>
    <w:multiLevelType w:val="hybridMultilevel"/>
    <w:tmpl w:val="47B2EB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C61DCD"/>
    <w:multiLevelType w:val="hybridMultilevel"/>
    <w:tmpl w:val="0778CC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3E0B6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9B67D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BA65E96"/>
    <w:multiLevelType w:val="hybridMultilevel"/>
    <w:tmpl w:val="C37C04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476887"/>
    <w:multiLevelType w:val="hybridMultilevel"/>
    <w:tmpl w:val="F8B6E130"/>
    <w:lvl w:ilvl="0" w:tplc="472E2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391BAC"/>
    <w:multiLevelType w:val="multilevel"/>
    <w:tmpl w:val="91260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5ADB562C"/>
    <w:multiLevelType w:val="singleLevel"/>
    <w:tmpl w:val="414449EC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60"/>
      </w:pPr>
      <w:rPr>
        <w:rFonts w:hint="default"/>
      </w:rPr>
    </w:lvl>
  </w:abstractNum>
  <w:abstractNum w:abstractNumId="10">
    <w:nsid w:val="62407A3A"/>
    <w:multiLevelType w:val="hybridMultilevel"/>
    <w:tmpl w:val="CF7685AE"/>
    <w:lvl w:ilvl="0" w:tplc="A0D6C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B950E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18D0D1D"/>
    <w:multiLevelType w:val="hybridMultilevel"/>
    <w:tmpl w:val="9D10E6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FC9"/>
    <w:rsid w:val="00026DD6"/>
    <w:rsid w:val="005A7FC9"/>
    <w:rsid w:val="008D6F1D"/>
    <w:rsid w:val="00CA1ED7"/>
    <w:rsid w:val="00E0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25985-546C-4E0A-91E1-EB5DE11A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A7F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A7FC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A7F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5A7FC9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5A7FC9"/>
    <w:pPr>
      <w:ind w:left="720"/>
      <w:contextualSpacing/>
    </w:pPr>
  </w:style>
  <w:style w:type="table" w:styleId="a4">
    <w:name w:val="Table Grid"/>
    <w:basedOn w:val="a1"/>
    <w:uiPriority w:val="99"/>
    <w:rsid w:val="005A7FC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D3E8-35FA-4E74-8407-0866F43A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5944</Words>
  <Characters>33886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2011-05-02T14:19:00Z</cp:lastPrinted>
  <dcterms:created xsi:type="dcterms:W3CDTF">2014-07-12T22:41:00Z</dcterms:created>
  <dcterms:modified xsi:type="dcterms:W3CDTF">2014-07-12T22:41:00Z</dcterms:modified>
</cp:coreProperties>
</file>