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1F4FCE">
      <w:pPr>
        <w:pStyle w:val="1"/>
      </w:pPr>
      <w:r>
        <w:t>Реферат</w:t>
      </w:r>
    </w:p>
    <w:p w:rsidR="000B27EC" w:rsidRDefault="001F4FCE">
      <w:pPr>
        <w:jc w:val="center"/>
        <w:rPr>
          <w:rFonts w:ascii="Arial" w:hAnsi="Arial" w:cs="Arial"/>
          <w:b/>
          <w:bCs/>
          <w:sz w:val="40"/>
          <w:lang w:val="uk-UA"/>
        </w:rPr>
      </w:pPr>
      <w:r>
        <w:rPr>
          <w:rFonts w:ascii="Arial" w:hAnsi="Arial" w:cs="Arial"/>
          <w:b/>
          <w:bCs/>
          <w:sz w:val="40"/>
          <w:lang w:val="uk-UA"/>
        </w:rPr>
        <w:t>на тему:</w:t>
      </w:r>
    </w:p>
    <w:p w:rsidR="000B27EC" w:rsidRDefault="001F4FCE">
      <w:pPr>
        <w:pStyle w:val="a3"/>
        <w:rPr>
          <w:sz w:val="58"/>
        </w:rPr>
      </w:pPr>
      <w:r>
        <w:rPr>
          <w:sz w:val="58"/>
        </w:rPr>
        <w:t xml:space="preserve">Санаторно-курортне лікування гінекологічних хворих. </w:t>
      </w:r>
    </w:p>
    <w:p w:rsidR="000B27EC" w:rsidRDefault="001F4FCE">
      <w:pPr>
        <w:pStyle w:val="a3"/>
        <w:rPr>
          <w:sz w:val="58"/>
        </w:rPr>
      </w:pPr>
      <w:r>
        <w:rPr>
          <w:sz w:val="58"/>
        </w:rPr>
        <w:t>Відомі українські курорти</w:t>
      </w: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pStyle w:val="2"/>
        <w:rPr>
          <w:lang w:val="en-US"/>
        </w:rPr>
      </w:pPr>
    </w:p>
    <w:p w:rsidR="000B27EC" w:rsidRDefault="000B27EC">
      <w:pPr>
        <w:rPr>
          <w:lang w:val="en-US"/>
        </w:rPr>
      </w:pPr>
    </w:p>
    <w:p w:rsidR="000B27EC" w:rsidRDefault="000B27EC">
      <w:pPr>
        <w:rPr>
          <w:lang w:val="en-US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rPr>
          <w:lang w:val="uk-UA"/>
        </w:rPr>
      </w:pPr>
    </w:p>
    <w:p w:rsidR="000B27EC" w:rsidRDefault="000B27EC">
      <w:pPr>
        <w:jc w:val="center"/>
        <w:rPr>
          <w:lang w:val="en-US"/>
        </w:rPr>
      </w:pPr>
    </w:p>
    <w:p w:rsidR="000B27EC" w:rsidRDefault="001F4FCE">
      <w:pPr>
        <w:jc w:val="center"/>
        <w:rPr>
          <w:lang w:val="uk-UA"/>
        </w:rPr>
      </w:pPr>
      <w:r>
        <w:rPr>
          <w:lang w:val="uk-UA"/>
        </w:rPr>
        <w:t>2002</w:t>
      </w:r>
    </w:p>
    <w:p w:rsidR="000B27EC" w:rsidRDefault="000B27EC">
      <w:pPr>
        <w:rPr>
          <w:lang w:val="uk-UA"/>
        </w:rPr>
        <w:sectPr w:rsidR="000B27EC">
          <w:pgSz w:w="11906" w:h="16838"/>
          <w:pgMar w:top="1134" w:right="1134" w:bottom="113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Санаторно-курортне лікування включає:</w:t>
      </w:r>
    </w:p>
    <w:p w:rsidR="000B27EC" w:rsidRDefault="001F4FCE">
      <w:pPr>
        <w:numPr>
          <w:ilvl w:val="0"/>
          <w:numId w:val="1"/>
        </w:numPr>
        <w:spacing w:line="360" w:lineRule="auto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Кліматотерапію;</w:t>
      </w:r>
    </w:p>
    <w:p w:rsidR="000B27EC" w:rsidRDefault="001F4FCE">
      <w:pPr>
        <w:numPr>
          <w:ilvl w:val="0"/>
          <w:numId w:val="1"/>
        </w:numPr>
        <w:spacing w:line="360" w:lineRule="auto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Аеротерапію;</w:t>
      </w:r>
    </w:p>
    <w:p w:rsidR="000B27EC" w:rsidRDefault="001F4FCE">
      <w:pPr>
        <w:numPr>
          <w:ilvl w:val="0"/>
          <w:numId w:val="1"/>
        </w:numPr>
        <w:spacing w:line="360" w:lineRule="auto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Гідротерапію;</w:t>
      </w:r>
    </w:p>
    <w:p w:rsidR="000B27EC" w:rsidRDefault="001F4FCE">
      <w:pPr>
        <w:numPr>
          <w:ilvl w:val="0"/>
          <w:numId w:val="1"/>
        </w:numPr>
        <w:spacing w:line="360" w:lineRule="auto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Бальнеотерапію;</w:t>
      </w:r>
    </w:p>
    <w:p w:rsidR="000B27EC" w:rsidRDefault="001F4FCE">
      <w:pPr>
        <w:numPr>
          <w:ilvl w:val="0"/>
          <w:numId w:val="1"/>
        </w:numPr>
        <w:spacing w:line="360" w:lineRule="auto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Пелоїдотерапію;</w:t>
      </w:r>
    </w:p>
    <w:p w:rsidR="000B27EC" w:rsidRDefault="001F4FCE">
      <w:pPr>
        <w:numPr>
          <w:ilvl w:val="0"/>
          <w:numId w:val="1"/>
        </w:numPr>
        <w:spacing w:line="360" w:lineRule="auto"/>
        <w:jc w:val="both"/>
        <w:rPr>
          <w:i/>
          <w:iCs/>
          <w:lang w:val="uk-UA"/>
        </w:rPr>
      </w:pPr>
      <w:r>
        <w:rPr>
          <w:i/>
          <w:iCs/>
          <w:lang w:val="uk-UA"/>
        </w:rPr>
        <w:t>Таласотерапію.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В поняття “</w:t>
      </w:r>
      <w:r>
        <w:rPr>
          <w:i/>
          <w:iCs/>
          <w:lang w:val="uk-UA"/>
        </w:rPr>
        <w:t>кліматолікування</w:t>
      </w:r>
      <w:r>
        <w:rPr>
          <w:lang w:val="uk-UA"/>
        </w:rPr>
        <w:t>” входить дія на організм повітря, морських купань і сонячних променів.</w:t>
      </w:r>
    </w:p>
    <w:p w:rsidR="000B27EC" w:rsidRDefault="001F4FCE">
      <w:pPr>
        <w:pStyle w:val="20"/>
      </w:pPr>
      <w:r>
        <w:tab/>
        <w:t>Кліматичні фактори використовуються в профілактичних або в лікувальних цілях, сприяючи підвищенню опірності організму жінки до несприятливій дії зовнішнього середовища і поліпшенню функції статевої системи.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Повноцінне використання кліматичних факторів можливе в основному в умовах курорту, але окремі елементи кліматотерапії можна застосувати і поза ним.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Лікування повітрям</w:t>
      </w:r>
      <w:r>
        <w:rPr>
          <w:lang w:val="uk-UA"/>
        </w:rPr>
        <w:t xml:space="preserve"> (аеротерапія) здійснюють у вигляді прогулянок або загальних повітряних ванн, які здійснюють тонізуючу дію на організм. Повітряні ванни проводять при температурі повітря не нижче 18</w:t>
      </w:r>
      <w:r>
        <w:rPr>
          <w:vertAlign w:val="superscript"/>
          <w:lang w:val="uk-UA"/>
        </w:rPr>
        <w:t xml:space="preserve">о </w:t>
      </w:r>
      <w:r>
        <w:rPr>
          <w:lang w:val="uk-UA"/>
        </w:rPr>
        <w:t>С і швидкості вітру не більше 5 м/с.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Купання в морі здійснює загальноукріпляючу і тонізуючу дію, а сонячні промені підвищують опірність організму, дають </w:t>
      </w:r>
      <w:r>
        <w:rPr>
          <w:highlight w:val="green"/>
          <w:lang w:val="uk-UA"/>
        </w:rPr>
        <w:t>анангезуючий</w:t>
      </w:r>
      <w:r>
        <w:rPr>
          <w:lang w:val="uk-UA"/>
        </w:rPr>
        <w:t xml:space="preserve"> та десенсибілізуючий ефект.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При цьому кількість сонячної енергії повинна бути точно дозована.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Приймати повітряні і сонячні ванни рекомендується в ранішні та передвечірні години. Слід точно дотримуватися слідуючих правил:</w:t>
      </w:r>
    </w:p>
    <w:p w:rsidR="000B27EC" w:rsidRDefault="001F4FC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Поступова дія сонячних променів;</w:t>
      </w:r>
    </w:p>
    <w:p w:rsidR="000B27EC" w:rsidRDefault="001F4FC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Голова і особливо очі повинні бути добре захищені;</w:t>
      </w:r>
    </w:p>
    <w:p w:rsidR="000B27EC" w:rsidRDefault="001F4FC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Не бажано перед прийманням сонячних ванн після надмірного приймання їжі;</w:t>
      </w:r>
    </w:p>
    <w:p w:rsidR="000B27EC" w:rsidRDefault="001F4FCE">
      <w:pPr>
        <w:spacing w:line="360" w:lineRule="auto"/>
        <w:ind w:firstLine="36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Протипокази: </w:t>
      </w:r>
    </w:p>
    <w:p w:rsidR="000B27EC" w:rsidRDefault="001F4FC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Схильність до маткових кровотеч;</w:t>
      </w:r>
    </w:p>
    <w:p w:rsidR="000B27EC" w:rsidRDefault="001F4FC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Пухлини статевих органів;</w:t>
      </w:r>
    </w:p>
    <w:p w:rsidR="000B27EC" w:rsidRDefault="001F4FC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Декомпенсовані вади серця;</w:t>
      </w:r>
    </w:p>
    <w:p w:rsidR="000B27EC" w:rsidRDefault="001F4FC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Органічні захворювання УНЦ.</w:t>
      </w:r>
    </w:p>
    <w:p w:rsidR="000B27EC" w:rsidRDefault="001F4FCE">
      <w:pPr>
        <w:spacing w:line="360" w:lineRule="auto"/>
        <w:ind w:firstLine="360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Покази</w:t>
      </w:r>
      <w:r>
        <w:rPr>
          <w:lang w:val="uk-UA"/>
        </w:rPr>
        <w:t xml:space="preserve">: </w:t>
      </w:r>
    </w:p>
    <w:p w:rsidR="000B27EC" w:rsidRDefault="001F4FC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Хронічні запальні захворювання статевих органів;</w:t>
      </w:r>
    </w:p>
    <w:p w:rsidR="000B27EC" w:rsidRDefault="001F4FC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Кахексія;</w:t>
      </w:r>
    </w:p>
    <w:p w:rsidR="000B27EC" w:rsidRDefault="001F4FC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Анемія;</w:t>
      </w:r>
    </w:p>
    <w:p w:rsidR="000B27EC" w:rsidRDefault="001F4FC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Недостатність функції яєчників;</w:t>
      </w:r>
    </w:p>
    <w:p w:rsidR="000B27EC" w:rsidRDefault="001F4FC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Альгодисменорея.</w:t>
      </w:r>
    </w:p>
    <w:p w:rsidR="000B27EC" w:rsidRDefault="001F4FCE">
      <w:pPr>
        <w:pStyle w:val="5"/>
      </w:pPr>
      <w:r>
        <w:t>Гідротерапія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Гідротерапія</w:t>
      </w:r>
      <w:r>
        <w:rPr>
          <w:lang w:val="uk-UA"/>
        </w:rPr>
        <w:t xml:space="preserve"> – використання з лікувальною метою звичайної прісної води. 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Найбільш поширеними видами гідротерапії є душі і ванни, які здійснюють на організм термічну, механічну дію, а при доданні у воду різних речовин (сіль, гірчиця, хвойний екстракт) і хімічну дію.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Душі застосовують:</w:t>
      </w:r>
    </w:p>
    <w:p w:rsidR="000B27EC" w:rsidRDefault="001F4FCE">
      <w:pPr>
        <w:numPr>
          <w:ilvl w:val="0"/>
          <w:numId w:val="5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загальні (струменевий, дощовий, унркулярний);</w:t>
      </w:r>
    </w:p>
    <w:p w:rsidR="000B27EC" w:rsidRDefault="001F4FCE">
      <w:pPr>
        <w:numPr>
          <w:ilvl w:val="0"/>
          <w:numId w:val="5"/>
        </w:numPr>
        <w:spacing w:line="360" w:lineRule="auto"/>
        <w:jc w:val="both"/>
        <w:rPr>
          <w:lang w:val="uk-UA"/>
        </w:rPr>
      </w:pPr>
      <w:r>
        <w:rPr>
          <w:lang w:val="uk-UA"/>
        </w:rPr>
        <w:t>місцеві (проміжинний);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Ванни також бувають:</w:t>
      </w:r>
    </w:p>
    <w:p w:rsidR="000B27EC" w:rsidRDefault="001F4FCE">
      <w:pPr>
        <w:numPr>
          <w:ilvl w:val="0"/>
          <w:numId w:val="6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загальні і 2) місцеві.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В залежності від температури води всі процедури поділяються на:</w:t>
      </w:r>
    </w:p>
    <w:p w:rsidR="000B27EC" w:rsidRDefault="001F4FCE">
      <w:pPr>
        <w:numPr>
          <w:ilvl w:val="0"/>
          <w:numId w:val="7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холодні (нижче 20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 С); 2) прохолодні (20-33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 С); 3) індиферентні (34-        36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 С); 4) теплі (37-39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 С); 5) гарячі (40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 С і вище).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Ванну можна поєднувати з масажем струменем води (підводний масаж). Тепла вода викликає розслаблення м’язів і зменшення больових відчуттів.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Із загальних ванн частіше за все застосовують теплі. Вони крім гігієнічної дії поліпшують функцію шкіри, викликають розслаблення м’язів, дають обезболюючий ефект. 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Покази</w:t>
      </w:r>
      <w:r>
        <w:rPr>
          <w:lang w:val="uk-UA"/>
        </w:rPr>
        <w:t xml:space="preserve">: </w:t>
      </w:r>
    </w:p>
    <w:p w:rsidR="000B27EC" w:rsidRDefault="001F4FCE">
      <w:pPr>
        <w:numPr>
          <w:ilvl w:val="0"/>
          <w:numId w:val="8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Хронічні запальні захворювання статевих органів з больовим синдромом;</w:t>
      </w:r>
    </w:p>
    <w:p w:rsidR="000B27EC" w:rsidRDefault="001F4FCE">
      <w:pPr>
        <w:numPr>
          <w:ilvl w:val="0"/>
          <w:numId w:val="8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Запальні інфільтрати;</w:t>
      </w:r>
    </w:p>
    <w:p w:rsidR="000B27EC" w:rsidRDefault="001F4FCE">
      <w:pPr>
        <w:numPr>
          <w:ilvl w:val="0"/>
          <w:numId w:val="8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Вегетативні неврози;</w:t>
      </w:r>
    </w:p>
    <w:p w:rsidR="000B27EC" w:rsidRDefault="001F4FCE">
      <w:pPr>
        <w:numPr>
          <w:ilvl w:val="0"/>
          <w:numId w:val="8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Ожиріння та інші обмінні порушення.</w:t>
      </w:r>
    </w:p>
    <w:p w:rsidR="000B27EC" w:rsidRDefault="001F4FCE">
      <w:pPr>
        <w:spacing w:line="360" w:lineRule="auto"/>
        <w:ind w:left="708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Протипокази</w:t>
      </w:r>
      <w:r>
        <w:rPr>
          <w:lang w:val="uk-UA"/>
        </w:rPr>
        <w:t>:</w:t>
      </w:r>
    </w:p>
    <w:p w:rsidR="000B27EC" w:rsidRDefault="001F4FCE">
      <w:pPr>
        <w:numPr>
          <w:ilvl w:val="0"/>
          <w:numId w:val="9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Хвороби серця з декомпенсацією кровообігу;</w:t>
      </w:r>
    </w:p>
    <w:p w:rsidR="000B27EC" w:rsidRDefault="001F4FCE">
      <w:pPr>
        <w:numPr>
          <w:ilvl w:val="0"/>
          <w:numId w:val="9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Злоякісні пухлини;</w:t>
      </w:r>
    </w:p>
    <w:p w:rsidR="000B27EC" w:rsidRDefault="001F4FCE">
      <w:pPr>
        <w:numPr>
          <w:ilvl w:val="0"/>
          <w:numId w:val="9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Схильність до маткових кровотеч.</w:t>
      </w:r>
    </w:p>
    <w:p w:rsidR="000B27EC" w:rsidRDefault="001F4FCE">
      <w:pPr>
        <w:pStyle w:val="4"/>
      </w:pPr>
      <w:r>
        <w:t xml:space="preserve">Бальнеотерапія 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Бальнеотерапія</w:t>
      </w:r>
      <w:r>
        <w:rPr>
          <w:lang w:val="uk-UA"/>
        </w:rPr>
        <w:t xml:space="preserve"> – використання в лікувальних цілях мінеральних і радонових ванн як природних, так і штучно приготованих. Бальнеотерапія здійснює потужну хімічну дію, в результаті чого вона дає десенсибілізуючий, обезболюючий, протизапальний і розсмоктуючий ефект, поліпшує стан нервової, ендокринної серцево-судинної та інших систем.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Покази</w:t>
      </w:r>
      <w:r>
        <w:rPr>
          <w:lang w:val="uk-UA"/>
        </w:rPr>
        <w:t>:</w:t>
      </w:r>
    </w:p>
    <w:p w:rsidR="000B27EC" w:rsidRDefault="001F4FCE">
      <w:pPr>
        <w:numPr>
          <w:ilvl w:val="0"/>
          <w:numId w:val="10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Хронічні запальні захворювання жіночих статевих органів;</w:t>
      </w:r>
    </w:p>
    <w:p w:rsidR="000B27EC" w:rsidRDefault="001F4FCE">
      <w:pPr>
        <w:numPr>
          <w:ilvl w:val="0"/>
          <w:numId w:val="10"/>
        </w:numPr>
        <w:spacing w:line="360" w:lineRule="auto"/>
        <w:jc w:val="both"/>
        <w:rPr>
          <w:lang w:val="uk-UA"/>
        </w:rPr>
      </w:pPr>
      <w:r>
        <w:rPr>
          <w:lang w:val="uk-UA"/>
        </w:rPr>
        <w:t>Безпліддя;</w:t>
      </w:r>
    </w:p>
    <w:p w:rsidR="000B27EC" w:rsidRDefault="001F4FCE">
      <w:pPr>
        <w:numPr>
          <w:ilvl w:val="0"/>
          <w:numId w:val="10"/>
        </w:numPr>
        <w:spacing w:line="360" w:lineRule="auto"/>
        <w:jc w:val="both"/>
        <w:rPr>
          <w:lang w:val="uk-UA"/>
        </w:rPr>
      </w:pPr>
      <w:r>
        <w:rPr>
          <w:lang w:val="uk-UA"/>
        </w:rPr>
        <w:t>Гіпофункція яєчників;</w:t>
      </w:r>
    </w:p>
    <w:p w:rsidR="000B27EC" w:rsidRDefault="001F4FCE">
      <w:pPr>
        <w:numPr>
          <w:ilvl w:val="0"/>
          <w:numId w:val="10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Супутні захворювання інших органів.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Є сірководневі, хлоридно-натрієві, вугленисті, радонові, йодобромні, мінеральні води.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Пелоїдотерапія</w:t>
      </w:r>
      <w:r>
        <w:rPr>
          <w:lang w:val="uk-UA"/>
        </w:rPr>
        <w:t xml:space="preserve"> 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Пелоїдотерапія</w:t>
      </w:r>
      <w:r>
        <w:rPr>
          <w:lang w:val="uk-UA"/>
        </w:rPr>
        <w:t xml:space="preserve"> – грязелікування. Переважно лікування грязями проводять в умовах курорту (Євпаторія, Слов’янськ, Бердянськ та інші).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Для лікувальних цілей використовують намулові або органічні грязі, лікувальна дія яких базується на температурному, хімічному і термічному впливі.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Лікування грязями дає десенсибілізуючий, обезболюючий, розслаблюючий і протизапальний ефект, в результаті чого поліпшується кровообіг, зниження активності запального процесу і т.д.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Покази</w:t>
      </w:r>
      <w:r>
        <w:rPr>
          <w:lang w:val="uk-UA"/>
        </w:rPr>
        <w:t xml:space="preserve">: </w:t>
      </w:r>
    </w:p>
    <w:p w:rsidR="000B27EC" w:rsidRDefault="001F4FCE">
      <w:pPr>
        <w:numPr>
          <w:ilvl w:val="0"/>
          <w:numId w:val="1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Хронічні запальні захворювання жіночих статевих органів;</w:t>
      </w:r>
    </w:p>
    <w:p w:rsidR="000B27EC" w:rsidRDefault="001F4FCE">
      <w:pPr>
        <w:numPr>
          <w:ilvl w:val="0"/>
          <w:numId w:val="1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Безпліддя</w:t>
      </w:r>
    </w:p>
    <w:p w:rsidR="000B27EC" w:rsidRDefault="001F4FCE">
      <w:pPr>
        <w:numPr>
          <w:ilvl w:val="0"/>
          <w:numId w:val="1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Зниження функції яєчників</w:t>
      </w:r>
    </w:p>
    <w:p w:rsidR="000B27EC" w:rsidRDefault="001F4FCE">
      <w:pPr>
        <w:spacing w:line="360" w:lineRule="auto"/>
        <w:ind w:left="708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Протипокази</w:t>
      </w:r>
      <w:r>
        <w:rPr>
          <w:lang w:val="uk-UA"/>
        </w:rPr>
        <w:t>:</w:t>
      </w:r>
    </w:p>
    <w:p w:rsidR="000B27EC" w:rsidRDefault="001F4FCE">
      <w:pPr>
        <w:numPr>
          <w:ilvl w:val="0"/>
          <w:numId w:val="1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Гострі і підгострі запальні захворювання;</w:t>
      </w:r>
    </w:p>
    <w:p w:rsidR="000B27EC" w:rsidRDefault="001F4FCE">
      <w:pPr>
        <w:numPr>
          <w:ilvl w:val="0"/>
          <w:numId w:val="1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Пухлини статевих органів;</w:t>
      </w:r>
    </w:p>
    <w:p w:rsidR="000B27EC" w:rsidRDefault="001F4FCE">
      <w:pPr>
        <w:numPr>
          <w:ilvl w:val="0"/>
          <w:numId w:val="1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Туберкульоз;</w:t>
      </w:r>
    </w:p>
    <w:p w:rsidR="000B27EC" w:rsidRDefault="001F4FCE">
      <w:pPr>
        <w:numPr>
          <w:ilvl w:val="0"/>
          <w:numId w:val="1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Вагітність;</w:t>
      </w:r>
    </w:p>
    <w:p w:rsidR="000B27EC" w:rsidRDefault="001F4FCE">
      <w:pPr>
        <w:numPr>
          <w:ilvl w:val="0"/>
          <w:numId w:val="1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Післяпологовий період;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Методика використання грязей:</w:t>
      </w:r>
    </w:p>
    <w:p w:rsidR="000B27EC" w:rsidRDefault="001F4FCE">
      <w:pPr>
        <w:numPr>
          <w:ilvl w:val="0"/>
          <w:numId w:val="1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Грязеві піхвові і ректальні тампони;</w:t>
      </w:r>
    </w:p>
    <w:p w:rsidR="000B27EC" w:rsidRDefault="001F4FCE">
      <w:pPr>
        <w:numPr>
          <w:ilvl w:val="0"/>
          <w:numId w:val="1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Грязеві аплікації та інші.</w:t>
      </w:r>
    </w:p>
    <w:p w:rsidR="000B27EC" w:rsidRDefault="001F4FC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Тривалість процедур від 30 – до 140 хв. при температурі грязі 42-46 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 С, кожний день. Курс лікування 12-15 процедур.</w:t>
      </w:r>
    </w:p>
    <w:p w:rsidR="000B27EC" w:rsidRDefault="001F4FCE">
      <w:pPr>
        <w:pStyle w:val="3"/>
      </w:pPr>
      <w:r>
        <w:t>Лікування пелоїдоподібними речовинами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Пелоїдотерапія</w:t>
      </w:r>
      <w:r>
        <w:rPr>
          <w:lang w:val="uk-UA"/>
        </w:rPr>
        <w:t xml:space="preserve"> – (нафталан, озокерит, глина) також застосовують при гінекологічних захворюваннях.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Ці фізичні фактори дають обезболюючий, протизапальний, розсмоктувальний, антисептичний ефект і по своєму впливові на функцію яєчників подібні до лікувальних грязей.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Механізм дії зігрітого парафіну, озокериту і лікувальних грязей різноманітний. Поглинута живими тканинами фізична енергія перетворюється в біологічні реакції організму. Місцева дія фізичного фактору залежить від кровопостачання та інервації зони.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Поряд з цим виникає рефлекторна відповідь організму на місцеву дію, і нейрогуморальним шляхом змінюються біохімічні і біофізичні процеси в тканинах.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Найкращий ефект застосування фізичних факторів.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Період післядії лікувального фактору при грязелікуванні продовжується до півроку.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Таласотерапія</w:t>
      </w:r>
      <w:r>
        <w:rPr>
          <w:lang w:val="uk-UA"/>
        </w:rPr>
        <w:t xml:space="preserve"> (купання в морі)  має загальнозміцнюючий та тонізуючий вплив на організм жінки завдяки дії трьох основних факторів морської води:        1) термічного; 2) механічного (гідромасаж); 3) хімічного (в морській воді містяться іони калію, натрію, кальцію, фтору, брому, йоду).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Позитивний вплив також має фізичне навантаження при плаванні.</w:t>
      </w:r>
    </w:p>
    <w:p w:rsidR="000B27EC" w:rsidRDefault="001F4FCE">
      <w:pPr>
        <w:pStyle w:val="3"/>
      </w:pPr>
      <w:r>
        <w:t>Курорти України, призначені для лікування гінекологічних хворих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Бердянськ</w:t>
      </w:r>
      <w:r>
        <w:rPr>
          <w:lang w:val="uk-UA"/>
        </w:rPr>
        <w:t xml:space="preserve"> – грязьовий приморський кліматичний курорт.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iCs/>
          <w:lang w:val="uk-UA"/>
        </w:rPr>
        <w:t>Лікувальні фактори</w:t>
      </w:r>
      <w:r>
        <w:rPr>
          <w:lang w:val="uk-UA"/>
        </w:rPr>
        <w:t>: лікувальні грязі і ропа соляних озер і заток Азовського моря.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Євпаторія</w:t>
      </w:r>
      <w:r>
        <w:rPr>
          <w:lang w:val="uk-UA"/>
        </w:rPr>
        <w:t xml:space="preserve"> – бальнеогрязьовий та кліматичний курорт в Криму.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iCs/>
          <w:lang w:val="uk-UA"/>
        </w:rPr>
        <w:t>Лікувальні фактори</w:t>
      </w:r>
      <w:r>
        <w:rPr>
          <w:lang w:val="uk-UA"/>
        </w:rPr>
        <w:t>: намулова грязь, ропа, гідрокарбонатно-хлоридно-натрієва вода.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Саки</w:t>
      </w:r>
      <w:r>
        <w:rPr>
          <w:lang w:val="uk-UA"/>
        </w:rPr>
        <w:t xml:space="preserve"> – бальнеогрязьовий курорт в Криму.</w:t>
      </w:r>
    </w:p>
    <w:p w:rsidR="000B27EC" w:rsidRDefault="001F4FC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iCs/>
          <w:lang w:val="uk-UA"/>
        </w:rPr>
        <w:t>Лікувальні фактори</w:t>
      </w:r>
      <w:r>
        <w:rPr>
          <w:lang w:val="uk-UA"/>
        </w:rPr>
        <w:t>: намулова грязь, ропа, гідрокарбонатно-хлоридно-натрієва вода.</w:t>
      </w:r>
    </w:p>
    <w:p w:rsidR="000B27EC" w:rsidRDefault="000B27EC">
      <w:pPr>
        <w:spacing w:line="360" w:lineRule="auto"/>
        <w:jc w:val="both"/>
        <w:rPr>
          <w:lang w:val="uk-UA"/>
        </w:rPr>
      </w:pPr>
    </w:p>
    <w:p w:rsidR="000B27EC" w:rsidRDefault="000B27EC">
      <w:pPr>
        <w:spacing w:line="360" w:lineRule="auto"/>
        <w:ind w:firstLine="708"/>
        <w:jc w:val="both"/>
        <w:rPr>
          <w:lang w:val="uk-UA"/>
        </w:rPr>
      </w:pPr>
    </w:p>
    <w:p w:rsidR="000B27EC" w:rsidRDefault="000B27EC">
      <w:pPr>
        <w:spacing w:line="360" w:lineRule="auto"/>
        <w:jc w:val="both"/>
        <w:rPr>
          <w:lang w:val="uk-UA"/>
        </w:rPr>
      </w:pPr>
    </w:p>
    <w:p w:rsidR="000B27EC" w:rsidRDefault="000B27EC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0B27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39B"/>
    <w:multiLevelType w:val="hybridMultilevel"/>
    <w:tmpl w:val="833C143C"/>
    <w:lvl w:ilvl="0" w:tplc="28607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B59C4"/>
    <w:multiLevelType w:val="hybridMultilevel"/>
    <w:tmpl w:val="A7B8D940"/>
    <w:lvl w:ilvl="0" w:tplc="EE1AE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C41"/>
    <w:multiLevelType w:val="hybridMultilevel"/>
    <w:tmpl w:val="E7EAB9D0"/>
    <w:lvl w:ilvl="0" w:tplc="CCCE9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E50C4"/>
    <w:multiLevelType w:val="hybridMultilevel"/>
    <w:tmpl w:val="6308C79A"/>
    <w:lvl w:ilvl="0" w:tplc="903A7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3044"/>
    <w:multiLevelType w:val="hybridMultilevel"/>
    <w:tmpl w:val="078E48F2"/>
    <w:lvl w:ilvl="0" w:tplc="2F58A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E061B"/>
    <w:multiLevelType w:val="hybridMultilevel"/>
    <w:tmpl w:val="22F0BC82"/>
    <w:lvl w:ilvl="0" w:tplc="F9C83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C75AE"/>
    <w:multiLevelType w:val="hybridMultilevel"/>
    <w:tmpl w:val="83AE5012"/>
    <w:lvl w:ilvl="0" w:tplc="6C709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047DD"/>
    <w:multiLevelType w:val="hybridMultilevel"/>
    <w:tmpl w:val="99AE4502"/>
    <w:lvl w:ilvl="0" w:tplc="48A41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66C6B"/>
    <w:multiLevelType w:val="hybridMultilevel"/>
    <w:tmpl w:val="66B006EE"/>
    <w:lvl w:ilvl="0" w:tplc="2034DC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37F7E"/>
    <w:multiLevelType w:val="hybridMultilevel"/>
    <w:tmpl w:val="2A3E061A"/>
    <w:lvl w:ilvl="0" w:tplc="1D989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E54A8"/>
    <w:multiLevelType w:val="hybridMultilevel"/>
    <w:tmpl w:val="6E1A39E4"/>
    <w:lvl w:ilvl="0" w:tplc="EF74B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5608D0"/>
    <w:multiLevelType w:val="hybridMultilevel"/>
    <w:tmpl w:val="3E1E56EC"/>
    <w:lvl w:ilvl="0" w:tplc="03121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AA7E6C"/>
    <w:multiLevelType w:val="hybridMultilevel"/>
    <w:tmpl w:val="9E4655F4"/>
    <w:lvl w:ilvl="0" w:tplc="96A81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FCE"/>
    <w:rsid w:val="000B27EC"/>
    <w:rsid w:val="001F4FCE"/>
    <w:rsid w:val="008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4319-8CD5-46FC-8297-C4547131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72"/>
      <w:lang w:val="uk-UA"/>
    </w:rPr>
  </w:style>
  <w:style w:type="paragraph" w:styleId="2">
    <w:name w:val="heading 2"/>
    <w:basedOn w:val="a"/>
    <w:next w:val="a"/>
    <w:qFormat/>
    <w:pPr>
      <w:keepNext/>
      <w:ind w:left="6372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i/>
      <w:iCs/>
      <w:lang w:val="uk-UA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8"/>
      <w:jc w:val="both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spacing w:line="360" w:lineRule="auto"/>
      <w:ind w:left="708"/>
      <w:jc w:val="both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" w:hAnsi="Arial" w:cs="Arial"/>
      <w:b/>
      <w:bCs/>
      <w:i/>
      <w:iCs/>
      <w:sz w:val="66"/>
      <w:lang w:val="uk-UA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6036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2014-06-22T22:38:00Z</dcterms:created>
  <dcterms:modified xsi:type="dcterms:W3CDTF">2014-06-22T22:38:00Z</dcterms:modified>
  <cp:category>Медицина. Безпека життєдіяльності</cp:category>
</cp:coreProperties>
</file>