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7E" w:rsidRDefault="00F50D7E" w:rsidP="0070445B">
      <w:pPr>
        <w:jc w:val="center"/>
        <w:rPr>
          <w:sz w:val="28"/>
          <w:szCs w:val="28"/>
        </w:rPr>
      </w:pPr>
    </w:p>
    <w:p w:rsidR="0070445B" w:rsidRPr="0027728E" w:rsidRDefault="0070445B" w:rsidP="0070445B">
      <w:pPr>
        <w:jc w:val="center"/>
        <w:rPr>
          <w:sz w:val="28"/>
          <w:szCs w:val="28"/>
        </w:rPr>
      </w:pPr>
      <w:r>
        <w:rPr>
          <w:sz w:val="28"/>
          <w:szCs w:val="28"/>
        </w:rPr>
        <w:t>ФЕДЕРАЛЬНОЕ АГЕНТСТВО ПО ОБРАЗОВАНИЮ.</w:t>
      </w:r>
    </w:p>
    <w:p w:rsidR="0070445B" w:rsidRDefault="0070445B" w:rsidP="0070445B">
      <w:pPr>
        <w:jc w:val="center"/>
        <w:rPr>
          <w:sz w:val="28"/>
          <w:szCs w:val="28"/>
        </w:rPr>
      </w:pPr>
    </w:p>
    <w:p w:rsidR="0070445B" w:rsidRPr="0027728E" w:rsidRDefault="0070445B" w:rsidP="0070445B">
      <w:pPr>
        <w:jc w:val="center"/>
        <w:rPr>
          <w:sz w:val="28"/>
          <w:szCs w:val="28"/>
        </w:rPr>
      </w:pPr>
      <w:r>
        <w:rPr>
          <w:sz w:val="28"/>
          <w:szCs w:val="28"/>
        </w:rPr>
        <w:t>РОССИЙСКИЙ ГОСУДАРСТВЕННЫЙ ТОРГОВО-ЭКОНОМИЧЕСКИЙ УНИВЕРСИТЕТ</w:t>
      </w:r>
    </w:p>
    <w:p w:rsidR="0070445B" w:rsidRPr="0027728E" w:rsidRDefault="0070445B" w:rsidP="0070445B">
      <w:pPr>
        <w:jc w:val="center"/>
        <w:rPr>
          <w:sz w:val="28"/>
          <w:szCs w:val="28"/>
        </w:rPr>
      </w:pPr>
    </w:p>
    <w:p w:rsidR="0070445B" w:rsidRPr="0027728E" w:rsidRDefault="0070445B" w:rsidP="0070445B">
      <w:pPr>
        <w:jc w:val="center"/>
        <w:rPr>
          <w:sz w:val="28"/>
          <w:szCs w:val="28"/>
        </w:rPr>
      </w:pPr>
    </w:p>
    <w:p w:rsidR="0070445B" w:rsidRDefault="0070445B" w:rsidP="0070445B">
      <w:pPr>
        <w:jc w:val="center"/>
        <w:rPr>
          <w:sz w:val="28"/>
          <w:szCs w:val="28"/>
        </w:rPr>
      </w:pPr>
    </w:p>
    <w:p w:rsidR="0070445B" w:rsidRDefault="0070445B" w:rsidP="0070445B">
      <w:pPr>
        <w:jc w:val="center"/>
        <w:rPr>
          <w:sz w:val="28"/>
          <w:szCs w:val="28"/>
        </w:rPr>
      </w:pPr>
    </w:p>
    <w:p w:rsidR="0070445B" w:rsidRDefault="0070445B" w:rsidP="0070445B">
      <w:pPr>
        <w:jc w:val="center"/>
        <w:rPr>
          <w:sz w:val="28"/>
          <w:szCs w:val="28"/>
        </w:rPr>
      </w:pPr>
    </w:p>
    <w:p w:rsidR="0070445B" w:rsidRPr="0027728E" w:rsidRDefault="0070445B" w:rsidP="0070445B">
      <w:pPr>
        <w:jc w:val="center"/>
        <w:rPr>
          <w:sz w:val="28"/>
          <w:szCs w:val="28"/>
        </w:rPr>
      </w:pPr>
    </w:p>
    <w:p w:rsidR="0070445B" w:rsidRPr="0027728E" w:rsidRDefault="0070445B" w:rsidP="0070445B">
      <w:pPr>
        <w:jc w:val="center"/>
        <w:rPr>
          <w:sz w:val="28"/>
          <w:szCs w:val="28"/>
        </w:rPr>
      </w:pPr>
      <w:r w:rsidRPr="0027728E">
        <w:rPr>
          <w:sz w:val="28"/>
          <w:szCs w:val="28"/>
        </w:rPr>
        <w:t xml:space="preserve">Кафедра </w:t>
      </w:r>
      <w:r>
        <w:rPr>
          <w:sz w:val="28"/>
          <w:szCs w:val="28"/>
        </w:rPr>
        <w:t>бухгалтерского учета, анализа и аудита.</w:t>
      </w:r>
    </w:p>
    <w:p w:rsidR="0070445B" w:rsidRPr="0027728E" w:rsidRDefault="0070445B" w:rsidP="0070445B">
      <w:pPr>
        <w:jc w:val="center"/>
        <w:rPr>
          <w:sz w:val="28"/>
          <w:szCs w:val="28"/>
        </w:rPr>
      </w:pPr>
    </w:p>
    <w:p w:rsidR="0070445B" w:rsidRDefault="0070445B" w:rsidP="0070445B">
      <w:pPr>
        <w:jc w:val="center"/>
      </w:pPr>
    </w:p>
    <w:p w:rsidR="0070445B" w:rsidRDefault="0070445B" w:rsidP="0070445B">
      <w:pPr>
        <w:jc w:val="center"/>
      </w:pPr>
    </w:p>
    <w:p w:rsidR="0070445B" w:rsidRDefault="0070445B" w:rsidP="0070445B">
      <w:pPr>
        <w:jc w:val="center"/>
      </w:pPr>
    </w:p>
    <w:p w:rsidR="0070445B" w:rsidRDefault="0070445B" w:rsidP="0070445B">
      <w:pPr>
        <w:jc w:val="center"/>
      </w:pPr>
    </w:p>
    <w:p w:rsidR="0070445B" w:rsidRDefault="0070445B" w:rsidP="0070445B">
      <w:pPr>
        <w:jc w:val="center"/>
      </w:pPr>
    </w:p>
    <w:p w:rsidR="0070445B" w:rsidRDefault="0070445B" w:rsidP="0070445B">
      <w:pPr>
        <w:jc w:val="center"/>
      </w:pPr>
    </w:p>
    <w:p w:rsidR="0070445B" w:rsidRDefault="0070445B" w:rsidP="0070445B">
      <w:pPr>
        <w:jc w:val="center"/>
      </w:pPr>
    </w:p>
    <w:p w:rsidR="0070445B" w:rsidRPr="0027728E" w:rsidRDefault="0070445B" w:rsidP="0070445B">
      <w:pPr>
        <w:jc w:val="center"/>
        <w:rPr>
          <w:b/>
          <w:sz w:val="32"/>
          <w:szCs w:val="32"/>
        </w:rPr>
      </w:pPr>
    </w:p>
    <w:p w:rsidR="0070445B" w:rsidRPr="0027728E" w:rsidRDefault="0070445B" w:rsidP="0070445B">
      <w:pPr>
        <w:jc w:val="center"/>
        <w:rPr>
          <w:b/>
          <w:sz w:val="36"/>
          <w:szCs w:val="36"/>
        </w:rPr>
      </w:pPr>
      <w:r w:rsidRPr="0027728E">
        <w:rPr>
          <w:b/>
          <w:sz w:val="36"/>
          <w:szCs w:val="36"/>
        </w:rPr>
        <w:t>Контрольная работа</w:t>
      </w:r>
    </w:p>
    <w:p w:rsidR="0070445B" w:rsidRPr="0027728E" w:rsidRDefault="0070445B" w:rsidP="0070445B">
      <w:pPr>
        <w:jc w:val="center"/>
        <w:rPr>
          <w:b/>
          <w:sz w:val="32"/>
          <w:szCs w:val="32"/>
        </w:rPr>
      </w:pPr>
    </w:p>
    <w:p w:rsidR="0070445B" w:rsidRDefault="0070445B" w:rsidP="0070445B">
      <w:pPr>
        <w:jc w:val="center"/>
        <w:rPr>
          <w:sz w:val="28"/>
          <w:szCs w:val="28"/>
        </w:rPr>
      </w:pPr>
      <w:r>
        <w:rPr>
          <w:sz w:val="28"/>
          <w:szCs w:val="28"/>
        </w:rPr>
        <w:t>по дисциплине: «Основы аудита»</w:t>
      </w:r>
    </w:p>
    <w:p w:rsidR="0070445B" w:rsidRPr="0027728E" w:rsidRDefault="0070445B" w:rsidP="0070445B">
      <w:pPr>
        <w:jc w:val="center"/>
        <w:rPr>
          <w:sz w:val="28"/>
          <w:szCs w:val="28"/>
        </w:rPr>
      </w:pPr>
    </w:p>
    <w:p w:rsidR="0070445B" w:rsidRDefault="0070445B" w:rsidP="0070445B">
      <w:pPr>
        <w:jc w:val="center"/>
        <w:rPr>
          <w:sz w:val="28"/>
          <w:szCs w:val="28"/>
        </w:rPr>
      </w:pPr>
      <w:r>
        <w:rPr>
          <w:sz w:val="28"/>
          <w:szCs w:val="28"/>
        </w:rPr>
        <w:t>ВАРИАНТ №3</w:t>
      </w:r>
    </w:p>
    <w:p w:rsidR="0070445B" w:rsidRDefault="0070445B" w:rsidP="0070445B">
      <w:pPr>
        <w:jc w:val="center"/>
        <w:rPr>
          <w:sz w:val="28"/>
          <w:szCs w:val="28"/>
        </w:rPr>
      </w:pPr>
    </w:p>
    <w:p w:rsidR="0070445B" w:rsidRDefault="0070445B" w:rsidP="0070445B">
      <w:pPr>
        <w:jc w:val="center"/>
        <w:rPr>
          <w:sz w:val="28"/>
          <w:szCs w:val="28"/>
        </w:rPr>
      </w:pPr>
    </w:p>
    <w:p w:rsidR="0070445B" w:rsidRDefault="0070445B" w:rsidP="0070445B">
      <w:pPr>
        <w:jc w:val="center"/>
        <w:rPr>
          <w:sz w:val="28"/>
          <w:szCs w:val="28"/>
        </w:rPr>
      </w:pPr>
    </w:p>
    <w:p w:rsidR="0070445B" w:rsidRDefault="0070445B" w:rsidP="0070445B">
      <w:pPr>
        <w:jc w:val="center"/>
        <w:rPr>
          <w:sz w:val="28"/>
          <w:szCs w:val="28"/>
        </w:rPr>
      </w:pPr>
    </w:p>
    <w:p w:rsidR="0070445B" w:rsidRDefault="0070445B" w:rsidP="0070445B">
      <w:pPr>
        <w:jc w:val="center"/>
        <w:rPr>
          <w:sz w:val="28"/>
          <w:szCs w:val="28"/>
        </w:rPr>
      </w:pPr>
    </w:p>
    <w:p w:rsidR="0070445B" w:rsidRDefault="0070445B" w:rsidP="0070445B">
      <w:pPr>
        <w:jc w:val="center"/>
        <w:rPr>
          <w:sz w:val="28"/>
          <w:szCs w:val="28"/>
        </w:rPr>
      </w:pPr>
    </w:p>
    <w:p w:rsidR="0070445B" w:rsidRDefault="0070445B" w:rsidP="0070445B">
      <w:pPr>
        <w:rPr>
          <w:sz w:val="28"/>
          <w:szCs w:val="28"/>
        </w:rPr>
      </w:pPr>
    </w:p>
    <w:p w:rsidR="0070445B" w:rsidRDefault="0070445B" w:rsidP="0070445B">
      <w:pPr>
        <w:jc w:val="right"/>
        <w:rPr>
          <w:sz w:val="28"/>
          <w:szCs w:val="28"/>
        </w:rPr>
      </w:pPr>
    </w:p>
    <w:p w:rsidR="0070445B" w:rsidRDefault="0070445B" w:rsidP="0070445B">
      <w:pPr>
        <w:rPr>
          <w:sz w:val="28"/>
          <w:szCs w:val="28"/>
        </w:rPr>
      </w:pPr>
      <w:r w:rsidRPr="00235D40">
        <w:rPr>
          <w:b/>
          <w:sz w:val="28"/>
          <w:szCs w:val="28"/>
        </w:rPr>
        <w:t>Работу выполнила:</w:t>
      </w:r>
      <w:r>
        <w:rPr>
          <w:sz w:val="28"/>
          <w:szCs w:val="28"/>
        </w:rPr>
        <w:t xml:space="preserve"> студентка </w:t>
      </w:r>
      <w:r>
        <w:rPr>
          <w:sz w:val="28"/>
          <w:szCs w:val="28"/>
          <w:lang w:val="en-US"/>
        </w:rPr>
        <w:t>III</w:t>
      </w:r>
      <w:r>
        <w:rPr>
          <w:sz w:val="28"/>
          <w:szCs w:val="28"/>
        </w:rPr>
        <w:t xml:space="preserve"> курса экономического факультета гр. </w:t>
      </w:r>
      <w:r w:rsidRPr="0070445B">
        <w:rPr>
          <w:sz w:val="28"/>
          <w:szCs w:val="28"/>
        </w:rPr>
        <w:t>3</w:t>
      </w:r>
      <w:r>
        <w:rPr>
          <w:sz w:val="28"/>
          <w:szCs w:val="28"/>
        </w:rPr>
        <w:t>6у заочного отделения Веркина Ольга Николаевна.</w:t>
      </w:r>
    </w:p>
    <w:p w:rsidR="0070445B" w:rsidRDefault="0070445B" w:rsidP="0070445B">
      <w:pPr>
        <w:rPr>
          <w:sz w:val="28"/>
          <w:szCs w:val="28"/>
        </w:rPr>
      </w:pPr>
      <w:r w:rsidRPr="00235D40">
        <w:rPr>
          <w:b/>
          <w:sz w:val="28"/>
          <w:szCs w:val="28"/>
        </w:rPr>
        <w:t>Работу проверил:</w:t>
      </w:r>
      <w:r>
        <w:rPr>
          <w:b/>
          <w:sz w:val="28"/>
          <w:szCs w:val="28"/>
        </w:rPr>
        <w:t xml:space="preserve"> </w:t>
      </w:r>
      <w:r>
        <w:rPr>
          <w:sz w:val="28"/>
          <w:szCs w:val="28"/>
        </w:rPr>
        <w:t>доц. Анциферова А. М.</w:t>
      </w:r>
    </w:p>
    <w:p w:rsidR="0070445B" w:rsidRDefault="0070445B" w:rsidP="0070445B">
      <w:pPr>
        <w:rPr>
          <w:sz w:val="28"/>
          <w:szCs w:val="28"/>
        </w:rPr>
      </w:pPr>
    </w:p>
    <w:p w:rsidR="0070445B" w:rsidRDefault="0070445B" w:rsidP="0070445B">
      <w:pPr>
        <w:rPr>
          <w:sz w:val="28"/>
          <w:szCs w:val="28"/>
        </w:rPr>
      </w:pPr>
    </w:p>
    <w:p w:rsidR="0070445B" w:rsidRDefault="0070445B" w:rsidP="0070445B">
      <w:pPr>
        <w:rPr>
          <w:sz w:val="28"/>
          <w:szCs w:val="28"/>
        </w:rPr>
      </w:pPr>
    </w:p>
    <w:p w:rsidR="0070445B" w:rsidRDefault="0070445B" w:rsidP="0070445B">
      <w:pPr>
        <w:rPr>
          <w:sz w:val="28"/>
          <w:szCs w:val="28"/>
        </w:rPr>
      </w:pPr>
    </w:p>
    <w:p w:rsidR="0070445B" w:rsidRDefault="0070445B" w:rsidP="0070445B">
      <w:pPr>
        <w:rPr>
          <w:sz w:val="28"/>
          <w:szCs w:val="28"/>
        </w:rPr>
      </w:pPr>
    </w:p>
    <w:p w:rsidR="0070445B" w:rsidRDefault="0070445B" w:rsidP="0070445B">
      <w:pPr>
        <w:jc w:val="center"/>
        <w:rPr>
          <w:sz w:val="28"/>
          <w:szCs w:val="28"/>
        </w:rPr>
      </w:pPr>
      <w:r>
        <w:rPr>
          <w:sz w:val="28"/>
          <w:szCs w:val="28"/>
        </w:rPr>
        <w:t>Москва 2008</w:t>
      </w:r>
    </w:p>
    <w:p w:rsidR="0070445B" w:rsidRDefault="0070445B" w:rsidP="0070445B"/>
    <w:p w:rsidR="0070445B" w:rsidRDefault="0070445B" w:rsidP="0070445B"/>
    <w:p w:rsidR="0070445B" w:rsidRDefault="0070445B" w:rsidP="0070445B">
      <w:r>
        <w:tab/>
      </w:r>
    </w:p>
    <w:p w:rsidR="00184945" w:rsidRDefault="00184945" w:rsidP="0070445B"/>
    <w:p w:rsidR="00184945" w:rsidRPr="00184945" w:rsidRDefault="00184945" w:rsidP="00184945">
      <w:pPr>
        <w:jc w:val="center"/>
        <w:rPr>
          <w:b/>
          <w:sz w:val="32"/>
          <w:szCs w:val="32"/>
        </w:rPr>
      </w:pPr>
      <w:r w:rsidRPr="00184945">
        <w:rPr>
          <w:b/>
          <w:sz w:val="32"/>
          <w:szCs w:val="32"/>
        </w:rPr>
        <w:t>Задание для выполнения контрольной работы.</w:t>
      </w:r>
    </w:p>
    <w:p w:rsidR="00184945" w:rsidRDefault="00184945" w:rsidP="00184945">
      <w:pPr>
        <w:jc w:val="center"/>
        <w:rPr>
          <w:sz w:val="28"/>
          <w:szCs w:val="28"/>
        </w:rPr>
      </w:pPr>
    </w:p>
    <w:p w:rsidR="00184945" w:rsidRDefault="00184945" w:rsidP="00184945">
      <w:pPr>
        <w:tabs>
          <w:tab w:val="left" w:pos="180"/>
        </w:tabs>
        <w:jc w:val="center"/>
        <w:rPr>
          <w:sz w:val="28"/>
          <w:szCs w:val="28"/>
        </w:rPr>
      </w:pPr>
      <w:r>
        <w:rPr>
          <w:sz w:val="28"/>
          <w:szCs w:val="28"/>
        </w:rPr>
        <w:t>Вариант № 3.</w:t>
      </w:r>
    </w:p>
    <w:p w:rsidR="00184945" w:rsidRDefault="00184945" w:rsidP="00184945">
      <w:pPr>
        <w:tabs>
          <w:tab w:val="left" w:pos="180"/>
        </w:tabs>
        <w:jc w:val="center"/>
        <w:rPr>
          <w:sz w:val="28"/>
          <w:szCs w:val="28"/>
        </w:rPr>
      </w:pPr>
    </w:p>
    <w:p w:rsidR="00184945" w:rsidRPr="00184945" w:rsidRDefault="00184945" w:rsidP="00184945">
      <w:pPr>
        <w:numPr>
          <w:ilvl w:val="0"/>
          <w:numId w:val="1"/>
        </w:numPr>
        <w:shd w:val="clear" w:color="auto" w:fill="FFFFFF"/>
        <w:autoSpaceDE w:val="0"/>
        <w:autoSpaceDN w:val="0"/>
        <w:adjustRightInd w:val="0"/>
        <w:ind w:left="540"/>
        <w:jc w:val="both"/>
        <w:rPr>
          <w:sz w:val="28"/>
          <w:szCs w:val="28"/>
        </w:rPr>
      </w:pPr>
      <w:r w:rsidRPr="00184945">
        <w:rPr>
          <w:color w:val="000000"/>
          <w:sz w:val="28"/>
          <w:szCs w:val="28"/>
        </w:rPr>
        <w:t>Оценка элементов системы внутреннего контроля.</w:t>
      </w:r>
    </w:p>
    <w:p w:rsidR="00184945" w:rsidRPr="00184945" w:rsidRDefault="00184945" w:rsidP="00184945">
      <w:pPr>
        <w:numPr>
          <w:ilvl w:val="0"/>
          <w:numId w:val="1"/>
        </w:numPr>
        <w:shd w:val="clear" w:color="auto" w:fill="FFFFFF"/>
        <w:tabs>
          <w:tab w:val="num" w:pos="540"/>
        </w:tabs>
        <w:autoSpaceDE w:val="0"/>
        <w:autoSpaceDN w:val="0"/>
        <w:adjustRightInd w:val="0"/>
        <w:ind w:left="540"/>
        <w:jc w:val="both"/>
        <w:rPr>
          <w:color w:val="000000"/>
          <w:sz w:val="28"/>
          <w:szCs w:val="28"/>
        </w:rPr>
      </w:pPr>
      <w:r w:rsidRPr="00184945">
        <w:rPr>
          <w:color w:val="000000"/>
          <w:sz w:val="28"/>
          <w:szCs w:val="28"/>
        </w:rPr>
        <w:t>Определение областей деятельности субъекта. Методы получения сведений о деятельности субъекта.</w:t>
      </w:r>
    </w:p>
    <w:p w:rsidR="00184945" w:rsidRPr="00184945" w:rsidRDefault="00184945" w:rsidP="00184945">
      <w:pPr>
        <w:numPr>
          <w:ilvl w:val="0"/>
          <w:numId w:val="1"/>
        </w:numPr>
        <w:shd w:val="clear" w:color="auto" w:fill="FFFFFF"/>
        <w:tabs>
          <w:tab w:val="num" w:pos="540"/>
        </w:tabs>
        <w:autoSpaceDE w:val="0"/>
        <w:autoSpaceDN w:val="0"/>
        <w:adjustRightInd w:val="0"/>
        <w:ind w:left="1309" w:hanging="1129"/>
        <w:jc w:val="both"/>
        <w:rPr>
          <w:sz w:val="28"/>
          <w:szCs w:val="28"/>
        </w:rPr>
      </w:pPr>
      <w:r w:rsidRPr="00184945">
        <w:rPr>
          <w:color w:val="000000"/>
          <w:sz w:val="28"/>
          <w:szCs w:val="28"/>
        </w:rPr>
        <w:t>Корректировка уровня существенности в ходе проверки.</w:t>
      </w:r>
    </w:p>
    <w:p w:rsidR="00184945" w:rsidRDefault="00184945" w:rsidP="003814B4">
      <w:pPr>
        <w:ind w:firstLine="561"/>
        <w:rPr>
          <w:bCs/>
          <w:color w:val="000000"/>
          <w:sz w:val="28"/>
          <w:szCs w:val="28"/>
        </w:rPr>
      </w:pPr>
      <w:r w:rsidRPr="00184945">
        <w:rPr>
          <w:bCs/>
          <w:color w:val="000000"/>
          <w:sz w:val="28"/>
          <w:szCs w:val="28"/>
        </w:rPr>
        <w:t>Практическое задание.</w:t>
      </w:r>
    </w:p>
    <w:p w:rsidR="00184945" w:rsidRPr="00184945" w:rsidRDefault="00184945" w:rsidP="00184945">
      <w:pPr>
        <w:ind w:firstLine="708"/>
        <w:jc w:val="center"/>
        <w:rPr>
          <w:bCs/>
          <w:color w:val="000000"/>
          <w:sz w:val="28"/>
          <w:szCs w:val="28"/>
        </w:rPr>
      </w:pPr>
    </w:p>
    <w:p w:rsidR="008D44A5" w:rsidRDefault="008D44A5" w:rsidP="00184945">
      <w:pPr>
        <w:tabs>
          <w:tab w:val="left" w:pos="540"/>
          <w:tab w:val="left" w:pos="720"/>
        </w:tabs>
        <w:rPr>
          <w:sz w:val="28"/>
          <w:szCs w:val="28"/>
        </w:rPr>
        <w:sectPr w:rsidR="008D44A5" w:rsidSect="00B622AF">
          <w:footerReference w:type="even" r:id="rId7"/>
          <w:pgSz w:w="11906" w:h="16838"/>
          <w:pgMar w:top="1134" w:right="850" w:bottom="1134" w:left="1701" w:header="708" w:footer="708" w:gutter="0"/>
          <w:cols w:space="708"/>
          <w:titlePg/>
          <w:docGrid w:linePitch="360"/>
        </w:sectPr>
      </w:pPr>
    </w:p>
    <w:tbl>
      <w:tblPr>
        <w:tblpPr w:leftFromText="180" w:rightFromText="180" w:vertAnchor="text" w:horzAnchor="margin" w:tblpXSpec="center" w:tblpY="-358"/>
        <w:tblW w:w="15904" w:type="dxa"/>
        <w:tblLook w:val="0000" w:firstRow="0" w:lastRow="0" w:firstColumn="0" w:lastColumn="0" w:noHBand="0" w:noVBand="0"/>
      </w:tblPr>
      <w:tblGrid>
        <w:gridCol w:w="2165"/>
        <w:gridCol w:w="939"/>
        <w:gridCol w:w="860"/>
        <w:gridCol w:w="1051"/>
        <w:gridCol w:w="939"/>
        <w:gridCol w:w="939"/>
        <w:gridCol w:w="939"/>
        <w:gridCol w:w="939"/>
        <w:gridCol w:w="939"/>
        <w:gridCol w:w="939"/>
        <w:gridCol w:w="1051"/>
        <w:gridCol w:w="1051"/>
        <w:gridCol w:w="1051"/>
        <w:gridCol w:w="1051"/>
        <w:gridCol w:w="1051"/>
      </w:tblGrid>
      <w:tr w:rsidR="008D44A5" w:rsidTr="002C6F53">
        <w:trPr>
          <w:trHeight w:val="255"/>
        </w:trPr>
        <w:tc>
          <w:tcPr>
            <w:tcW w:w="2165"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2102" w:type="dxa"/>
            <w:gridSpan w:val="2"/>
            <w:tcBorders>
              <w:top w:val="nil"/>
              <w:left w:val="nil"/>
              <w:bottom w:val="nil"/>
              <w:right w:val="nil"/>
            </w:tcBorders>
            <w:shd w:val="clear" w:color="auto" w:fill="auto"/>
            <w:noWrap/>
            <w:vAlign w:val="bottom"/>
          </w:tcPr>
          <w:p w:rsidR="008D44A5" w:rsidRDefault="008D44A5" w:rsidP="002C6F53">
            <w:pPr>
              <w:rPr>
                <w:rFonts w:ascii="Arial CYR" w:hAnsi="Arial CYR" w:cs="Arial CYR"/>
                <w:b/>
                <w:bCs/>
                <w:i/>
                <w:iCs/>
                <w:sz w:val="20"/>
                <w:szCs w:val="20"/>
              </w:rPr>
            </w:pPr>
            <w:r>
              <w:rPr>
                <w:rFonts w:ascii="Arial CYR" w:hAnsi="Arial CYR" w:cs="Arial CYR"/>
                <w:b/>
                <w:bCs/>
                <w:i/>
                <w:iCs/>
                <w:sz w:val="20"/>
                <w:szCs w:val="20"/>
              </w:rPr>
              <w:t>Таблица 2</w:t>
            </w:r>
          </w:p>
        </w:tc>
      </w:tr>
      <w:tr w:rsidR="008D44A5" w:rsidTr="002C6F53">
        <w:trPr>
          <w:trHeight w:val="255"/>
        </w:trPr>
        <w:tc>
          <w:tcPr>
            <w:tcW w:w="2165"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6797" w:type="dxa"/>
            <w:gridSpan w:val="7"/>
            <w:tcBorders>
              <w:top w:val="nil"/>
              <w:left w:val="nil"/>
              <w:bottom w:val="nil"/>
              <w:right w:val="nil"/>
            </w:tcBorders>
            <w:shd w:val="clear" w:color="auto" w:fill="auto"/>
            <w:noWrap/>
            <w:vAlign w:val="bottom"/>
          </w:tcPr>
          <w:p w:rsidR="008D44A5" w:rsidRDefault="008D44A5" w:rsidP="002C6F53">
            <w:pPr>
              <w:rPr>
                <w:rFonts w:ascii="Arial CYR" w:hAnsi="Arial CYR" w:cs="Arial CYR"/>
                <w:b/>
                <w:bCs/>
                <w:sz w:val="20"/>
                <w:szCs w:val="20"/>
              </w:rPr>
            </w:pPr>
            <w:r>
              <w:rPr>
                <w:rFonts w:ascii="Arial CYR" w:hAnsi="Arial CYR" w:cs="Arial CYR"/>
                <w:b/>
                <w:bCs/>
                <w:sz w:val="20"/>
                <w:szCs w:val="20"/>
              </w:rPr>
              <w:t>Финансовые результаты деятельности ОАО  " Автомир".</w:t>
            </w: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r>
      <w:tr w:rsidR="008D44A5" w:rsidTr="002C6F53">
        <w:trPr>
          <w:trHeight w:val="255"/>
        </w:trPr>
        <w:tc>
          <w:tcPr>
            <w:tcW w:w="2165"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939"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c>
          <w:tcPr>
            <w:tcW w:w="1051" w:type="dxa"/>
            <w:tcBorders>
              <w:top w:val="nil"/>
              <w:left w:val="nil"/>
              <w:bottom w:val="nil"/>
              <w:right w:val="nil"/>
            </w:tcBorders>
            <w:shd w:val="clear" w:color="auto" w:fill="auto"/>
            <w:noWrap/>
            <w:vAlign w:val="bottom"/>
          </w:tcPr>
          <w:p w:rsidR="008D44A5" w:rsidRDefault="008D44A5" w:rsidP="002C6F53">
            <w:pPr>
              <w:rPr>
                <w:rFonts w:ascii="Arial CYR" w:hAnsi="Arial CYR" w:cs="Arial CYR"/>
                <w:sz w:val="20"/>
                <w:szCs w:val="20"/>
              </w:rPr>
            </w:pPr>
          </w:p>
        </w:tc>
      </w:tr>
      <w:tr w:rsidR="008D44A5" w:rsidTr="002C6F53">
        <w:trPr>
          <w:trHeight w:val="255"/>
        </w:trPr>
        <w:tc>
          <w:tcPr>
            <w:tcW w:w="21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Наименование показателей</w:t>
            </w:r>
          </w:p>
        </w:tc>
        <w:tc>
          <w:tcPr>
            <w:tcW w:w="13739" w:type="dxa"/>
            <w:gridSpan w:val="14"/>
            <w:tcBorders>
              <w:top w:val="single" w:sz="4" w:space="0" w:color="auto"/>
              <w:left w:val="nil"/>
              <w:bottom w:val="single" w:sz="4" w:space="0" w:color="auto"/>
              <w:right w:val="single" w:sz="4" w:space="0" w:color="000000"/>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 xml:space="preserve"> суммы, тыс. руб.</w:t>
            </w:r>
          </w:p>
        </w:tc>
      </w:tr>
      <w:tr w:rsidR="008D44A5" w:rsidTr="002C6F53">
        <w:trPr>
          <w:trHeight w:val="255"/>
        </w:trPr>
        <w:tc>
          <w:tcPr>
            <w:tcW w:w="2165" w:type="dxa"/>
            <w:vMerge/>
            <w:tcBorders>
              <w:top w:val="single" w:sz="4" w:space="0" w:color="auto"/>
              <w:left w:val="single" w:sz="4" w:space="0" w:color="auto"/>
              <w:bottom w:val="single" w:sz="4" w:space="0" w:color="000000"/>
              <w:right w:val="single" w:sz="4" w:space="0" w:color="auto"/>
            </w:tcBorders>
            <w:vAlign w:val="center"/>
          </w:tcPr>
          <w:p w:rsidR="008D44A5" w:rsidRDefault="008D44A5" w:rsidP="002C6F53">
            <w:pPr>
              <w:rPr>
                <w:rFonts w:ascii="Arial CYR" w:hAnsi="Arial CYR" w:cs="Arial CYR"/>
                <w:b/>
                <w:bCs/>
                <w:sz w:val="20"/>
                <w:szCs w:val="20"/>
              </w:rPr>
            </w:pPr>
          </w:p>
        </w:tc>
        <w:tc>
          <w:tcPr>
            <w:tcW w:w="13739" w:type="dxa"/>
            <w:gridSpan w:val="14"/>
            <w:tcBorders>
              <w:top w:val="single" w:sz="4" w:space="0" w:color="auto"/>
              <w:left w:val="nil"/>
              <w:bottom w:val="single" w:sz="4" w:space="0" w:color="auto"/>
              <w:right w:val="single" w:sz="4" w:space="0" w:color="000000"/>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 xml:space="preserve">Варианты </w:t>
            </w:r>
          </w:p>
        </w:tc>
      </w:tr>
      <w:tr w:rsidR="008D44A5" w:rsidTr="002C6F53">
        <w:trPr>
          <w:trHeight w:val="255"/>
        </w:trPr>
        <w:tc>
          <w:tcPr>
            <w:tcW w:w="2165" w:type="dxa"/>
            <w:vMerge/>
            <w:tcBorders>
              <w:top w:val="single" w:sz="4" w:space="0" w:color="auto"/>
              <w:left w:val="single" w:sz="4" w:space="0" w:color="auto"/>
              <w:bottom w:val="single" w:sz="4" w:space="0" w:color="000000"/>
              <w:right w:val="single" w:sz="4" w:space="0" w:color="auto"/>
            </w:tcBorders>
            <w:vAlign w:val="center"/>
          </w:tcPr>
          <w:p w:rsidR="008D44A5" w:rsidRDefault="008D44A5" w:rsidP="002C6F53">
            <w:pPr>
              <w:rPr>
                <w:rFonts w:ascii="Arial CYR" w:hAnsi="Arial CYR" w:cs="Arial CYR"/>
                <w:b/>
                <w:bCs/>
                <w:sz w:val="20"/>
                <w:szCs w:val="20"/>
              </w:rPr>
            </w:pP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1.</w:t>
            </w:r>
          </w:p>
        </w:tc>
        <w:tc>
          <w:tcPr>
            <w:tcW w:w="860"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2</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3</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4</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5</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6</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7</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8</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9</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10</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11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12</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13</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center"/>
              <w:rPr>
                <w:rFonts w:ascii="Arial CYR" w:hAnsi="Arial CYR" w:cs="Arial CYR"/>
                <w:b/>
                <w:bCs/>
                <w:sz w:val="20"/>
                <w:szCs w:val="20"/>
              </w:rPr>
            </w:pPr>
            <w:r>
              <w:rPr>
                <w:rFonts w:ascii="Arial CYR" w:hAnsi="Arial CYR" w:cs="Arial CYR"/>
                <w:b/>
                <w:bCs/>
                <w:sz w:val="20"/>
                <w:szCs w:val="20"/>
              </w:rPr>
              <w:t>14</w:t>
            </w:r>
          </w:p>
        </w:tc>
      </w:tr>
      <w:tr w:rsidR="008D44A5" w:rsidTr="002C6F53">
        <w:trPr>
          <w:trHeight w:val="510"/>
        </w:trPr>
        <w:tc>
          <w:tcPr>
            <w:tcW w:w="2165" w:type="dxa"/>
            <w:tcBorders>
              <w:top w:val="nil"/>
              <w:left w:val="single" w:sz="4" w:space="0" w:color="auto"/>
              <w:bottom w:val="single" w:sz="4" w:space="0" w:color="auto"/>
              <w:right w:val="single" w:sz="4" w:space="0" w:color="auto"/>
            </w:tcBorders>
            <w:shd w:val="clear" w:color="auto" w:fill="auto"/>
            <w:vAlign w:val="bottom"/>
          </w:tcPr>
          <w:p w:rsidR="008D44A5" w:rsidRDefault="008D44A5" w:rsidP="002C6F53">
            <w:pPr>
              <w:rPr>
                <w:rFonts w:ascii="Arial CYR" w:hAnsi="Arial CYR" w:cs="Arial CYR"/>
                <w:sz w:val="20"/>
                <w:szCs w:val="20"/>
              </w:rPr>
            </w:pPr>
            <w:r>
              <w:rPr>
                <w:rFonts w:ascii="Arial CYR" w:hAnsi="Arial CYR" w:cs="Arial CYR"/>
                <w:sz w:val="20"/>
                <w:szCs w:val="20"/>
              </w:rPr>
              <w:t>1 Выручка (нетто) от реализации услуг</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7313,46</w:t>
            </w:r>
          </w:p>
        </w:tc>
        <w:tc>
          <w:tcPr>
            <w:tcW w:w="860"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6816,7</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6515,343</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5422,98</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7111,49</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4691,74</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7487,34</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7177,77</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3433,48</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5723,818</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5051,416</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7801,278</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6083,101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6064,754</w:t>
            </w:r>
          </w:p>
        </w:tc>
      </w:tr>
      <w:tr w:rsidR="008D44A5" w:rsidTr="002C6F53">
        <w:trPr>
          <w:trHeight w:val="510"/>
        </w:trPr>
        <w:tc>
          <w:tcPr>
            <w:tcW w:w="2165" w:type="dxa"/>
            <w:tcBorders>
              <w:top w:val="nil"/>
              <w:left w:val="single" w:sz="4" w:space="0" w:color="auto"/>
              <w:bottom w:val="single" w:sz="4" w:space="0" w:color="auto"/>
              <w:right w:val="single" w:sz="4" w:space="0" w:color="auto"/>
            </w:tcBorders>
            <w:shd w:val="clear" w:color="auto" w:fill="auto"/>
            <w:vAlign w:val="bottom"/>
          </w:tcPr>
          <w:p w:rsidR="008D44A5" w:rsidRDefault="008D44A5" w:rsidP="002C6F53">
            <w:pPr>
              <w:rPr>
                <w:rFonts w:ascii="Arial CYR" w:hAnsi="Arial CYR" w:cs="Arial CYR"/>
                <w:sz w:val="20"/>
                <w:szCs w:val="20"/>
              </w:rPr>
            </w:pPr>
            <w:r>
              <w:rPr>
                <w:rFonts w:ascii="Arial CYR" w:hAnsi="Arial CYR" w:cs="Arial CYR"/>
                <w:sz w:val="20"/>
                <w:szCs w:val="20"/>
              </w:rPr>
              <w:t>2. Себестоимость реализации услуг</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5 485,1</w:t>
            </w:r>
          </w:p>
        </w:tc>
        <w:tc>
          <w:tcPr>
            <w:tcW w:w="860"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5 112,5</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4 886,5</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4 067,2</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5 333,6</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3 518,8</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5 615,5</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5 383,3</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2 575,1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4 292,9</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3 788,6</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5 851,0</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4 562,3</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4 548,6</w:t>
            </w:r>
          </w:p>
        </w:tc>
      </w:tr>
      <w:tr w:rsidR="008D44A5" w:rsidTr="002C6F53">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8D44A5" w:rsidRDefault="008D44A5" w:rsidP="002C6F53">
            <w:pPr>
              <w:rPr>
                <w:rFonts w:ascii="Arial CYR" w:hAnsi="Arial CYR" w:cs="Arial CYR"/>
                <w:sz w:val="20"/>
                <w:szCs w:val="20"/>
              </w:rPr>
            </w:pPr>
            <w:r>
              <w:rPr>
                <w:rFonts w:ascii="Arial CYR" w:hAnsi="Arial CYR" w:cs="Arial CYR"/>
                <w:sz w:val="20"/>
                <w:szCs w:val="20"/>
              </w:rPr>
              <w:t xml:space="preserve">3. Прибыль от реализации </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1 097,0</w:t>
            </w:r>
          </w:p>
        </w:tc>
        <w:tc>
          <w:tcPr>
            <w:tcW w:w="860"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1 022,5</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977,3</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813,4</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1 066,7</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703,8</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1 123,1</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1 076,7</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515,0</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858,6</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757,7</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1 170,2</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912,5</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909,7</w:t>
            </w:r>
          </w:p>
        </w:tc>
      </w:tr>
      <w:tr w:rsidR="008D44A5" w:rsidTr="002C6F53">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8D44A5" w:rsidRDefault="008D44A5" w:rsidP="002C6F53">
            <w:pPr>
              <w:rPr>
                <w:rFonts w:ascii="Arial CYR" w:hAnsi="Arial CYR" w:cs="Arial CYR"/>
                <w:sz w:val="20"/>
                <w:szCs w:val="20"/>
              </w:rPr>
            </w:pPr>
            <w:r>
              <w:rPr>
                <w:rFonts w:ascii="Arial CYR" w:hAnsi="Arial CYR" w:cs="Arial CYR"/>
                <w:sz w:val="20"/>
                <w:szCs w:val="20"/>
              </w:rPr>
              <w:t>4. Операционные доходы</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731,3</w:t>
            </w:r>
          </w:p>
        </w:tc>
        <w:tc>
          <w:tcPr>
            <w:tcW w:w="860"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681,7</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651,5</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542,3</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711,1</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469,2</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748,7</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717,8</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343,3</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572,4</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505,1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780,1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608,3</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606,5</w:t>
            </w:r>
          </w:p>
        </w:tc>
      </w:tr>
      <w:tr w:rsidR="008D44A5" w:rsidTr="002C6F53">
        <w:trPr>
          <w:trHeight w:val="255"/>
        </w:trPr>
        <w:tc>
          <w:tcPr>
            <w:tcW w:w="2165" w:type="dxa"/>
            <w:tcBorders>
              <w:top w:val="nil"/>
              <w:left w:val="single" w:sz="4" w:space="0" w:color="auto"/>
              <w:bottom w:val="single" w:sz="4" w:space="0" w:color="auto"/>
              <w:right w:val="single" w:sz="4" w:space="0" w:color="auto"/>
            </w:tcBorders>
            <w:shd w:val="clear" w:color="auto" w:fill="auto"/>
            <w:vAlign w:val="bottom"/>
          </w:tcPr>
          <w:p w:rsidR="008D44A5" w:rsidRDefault="008D44A5" w:rsidP="002C6F53">
            <w:pPr>
              <w:rPr>
                <w:rFonts w:ascii="Arial CYR" w:hAnsi="Arial CYR" w:cs="Arial CYR"/>
                <w:sz w:val="20"/>
                <w:szCs w:val="20"/>
              </w:rPr>
            </w:pPr>
            <w:r>
              <w:rPr>
                <w:rFonts w:ascii="Arial CYR" w:hAnsi="Arial CYR" w:cs="Arial CYR"/>
                <w:sz w:val="20"/>
                <w:szCs w:val="20"/>
              </w:rPr>
              <w:t>5.Операционные расходы</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548,5</w:t>
            </w:r>
          </w:p>
        </w:tc>
        <w:tc>
          <w:tcPr>
            <w:tcW w:w="860"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511,3</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488,7</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406,7</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533,4</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351,9</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561,6</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538,3</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257,5</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429,3</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378,9</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585,1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456,2</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454,9</w:t>
            </w:r>
          </w:p>
        </w:tc>
      </w:tr>
      <w:tr w:rsidR="008D44A5" w:rsidTr="002C6F53">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8D44A5" w:rsidRDefault="008D44A5" w:rsidP="002C6F53">
            <w:pPr>
              <w:rPr>
                <w:rFonts w:ascii="Arial CYR" w:hAnsi="Arial CYR" w:cs="Arial CYR"/>
                <w:sz w:val="20"/>
                <w:szCs w:val="20"/>
              </w:rPr>
            </w:pPr>
            <w:r>
              <w:rPr>
                <w:rFonts w:ascii="Arial CYR" w:hAnsi="Arial CYR" w:cs="Arial CYR"/>
                <w:sz w:val="20"/>
                <w:szCs w:val="20"/>
              </w:rPr>
              <w:t>6. Внереализационные доходы</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914,2</w:t>
            </w:r>
          </w:p>
        </w:tc>
        <w:tc>
          <w:tcPr>
            <w:tcW w:w="860"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852,1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814,4</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677,9</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888,9</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586,5</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935,9</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897,2</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429,2</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715,5</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631,4</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975,2</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760,4</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758,1</w:t>
            </w:r>
          </w:p>
        </w:tc>
      </w:tr>
      <w:tr w:rsidR="008D44A5" w:rsidTr="002C6F53">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8D44A5" w:rsidRDefault="008D44A5" w:rsidP="002C6F53">
            <w:pPr>
              <w:rPr>
                <w:rFonts w:ascii="Arial CYR" w:hAnsi="Arial CYR" w:cs="Arial CYR"/>
                <w:sz w:val="20"/>
                <w:szCs w:val="20"/>
              </w:rPr>
            </w:pPr>
            <w:r>
              <w:rPr>
                <w:rFonts w:ascii="Arial CYR" w:hAnsi="Arial CYR" w:cs="Arial CYR"/>
                <w:sz w:val="20"/>
                <w:szCs w:val="20"/>
              </w:rPr>
              <w:t>7. Внереализационные расходы</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182,8</w:t>
            </w:r>
          </w:p>
        </w:tc>
        <w:tc>
          <w:tcPr>
            <w:tcW w:w="860"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170,4</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162,9</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135,6</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177,8</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117,3</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187,2</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179,4</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85,8</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143,1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126,3</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195,0</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152,1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151,6</w:t>
            </w:r>
          </w:p>
        </w:tc>
      </w:tr>
      <w:tr w:rsidR="008D44A5" w:rsidTr="002C6F53">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8D44A5" w:rsidRDefault="008D44A5" w:rsidP="002C6F53">
            <w:pPr>
              <w:rPr>
                <w:rFonts w:ascii="Arial CYR" w:hAnsi="Arial CYR" w:cs="Arial CYR"/>
                <w:sz w:val="20"/>
                <w:szCs w:val="20"/>
              </w:rPr>
            </w:pPr>
            <w:r>
              <w:rPr>
                <w:rFonts w:ascii="Arial CYR" w:hAnsi="Arial CYR" w:cs="Arial CYR"/>
                <w:sz w:val="20"/>
                <w:szCs w:val="20"/>
              </w:rPr>
              <w:t>8. Прибыль отчетного года</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2 011,2</w:t>
            </w:r>
          </w:p>
        </w:tc>
        <w:tc>
          <w:tcPr>
            <w:tcW w:w="860"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1 874,6</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1 791,7</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1 491,3</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1 955,7</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1 290,2</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2 059,0</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1 973,9</w:t>
            </w:r>
          </w:p>
        </w:tc>
        <w:tc>
          <w:tcPr>
            <w:tcW w:w="939"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944,2</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1 574,1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1 389,1</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2 145,4</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1 672,9</w:t>
            </w:r>
          </w:p>
        </w:tc>
        <w:tc>
          <w:tcPr>
            <w:tcW w:w="1051" w:type="dxa"/>
            <w:tcBorders>
              <w:top w:val="nil"/>
              <w:left w:val="nil"/>
              <w:bottom w:val="single" w:sz="4" w:space="0" w:color="auto"/>
              <w:right w:val="single" w:sz="4" w:space="0" w:color="auto"/>
            </w:tcBorders>
            <w:shd w:val="clear" w:color="auto" w:fill="auto"/>
            <w:noWrap/>
            <w:vAlign w:val="bottom"/>
          </w:tcPr>
          <w:p w:rsidR="008D44A5" w:rsidRDefault="008D44A5" w:rsidP="002C6F53">
            <w:pPr>
              <w:jc w:val="right"/>
              <w:rPr>
                <w:rFonts w:ascii="Arial CYR" w:hAnsi="Arial CYR" w:cs="Arial CYR"/>
                <w:sz w:val="20"/>
                <w:szCs w:val="20"/>
              </w:rPr>
            </w:pPr>
            <w:r>
              <w:rPr>
                <w:rFonts w:ascii="Arial CYR" w:hAnsi="Arial CYR" w:cs="Arial CYR"/>
                <w:sz w:val="20"/>
                <w:szCs w:val="20"/>
              </w:rPr>
              <w:t>1 667,8</w:t>
            </w:r>
          </w:p>
        </w:tc>
      </w:tr>
    </w:tbl>
    <w:p w:rsidR="00184945" w:rsidRDefault="008D44A5" w:rsidP="00184945">
      <w:pPr>
        <w:tabs>
          <w:tab w:val="left" w:pos="540"/>
          <w:tab w:val="left" w:pos="720"/>
        </w:tabs>
        <w:rPr>
          <w:sz w:val="28"/>
          <w:szCs w:val="28"/>
        </w:rPr>
      </w:pPr>
      <w:r>
        <w:rPr>
          <w:sz w:val="28"/>
          <w:szCs w:val="28"/>
        </w:rPr>
        <w:br w:type="page"/>
      </w:r>
    </w:p>
    <w:tbl>
      <w:tblPr>
        <w:tblpPr w:leftFromText="180" w:rightFromText="180" w:vertAnchor="page" w:horzAnchor="margin" w:tblpXSpec="center" w:tblpY="1135"/>
        <w:tblW w:w="15721" w:type="dxa"/>
        <w:tblLayout w:type="fixed"/>
        <w:tblLook w:val="0000" w:firstRow="0" w:lastRow="0" w:firstColumn="0" w:lastColumn="0" w:noHBand="0" w:noVBand="0"/>
      </w:tblPr>
      <w:tblGrid>
        <w:gridCol w:w="1791"/>
        <w:gridCol w:w="995"/>
        <w:gridCol w:w="995"/>
        <w:gridCol w:w="995"/>
        <w:gridCol w:w="995"/>
        <w:gridCol w:w="995"/>
        <w:gridCol w:w="995"/>
        <w:gridCol w:w="995"/>
        <w:gridCol w:w="995"/>
        <w:gridCol w:w="995"/>
        <w:gridCol w:w="995"/>
        <w:gridCol w:w="995"/>
        <w:gridCol w:w="995"/>
        <w:gridCol w:w="995"/>
        <w:gridCol w:w="995"/>
      </w:tblGrid>
      <w:tr w:rsidR="00AF045C" w:rsidTr="00AF045C">
        <w:trPr>
          <w:trHeight w:val="255"/>
        </w:trPr>
        <w:tc>
          <w:tcPr>
            <w:tcW w:w="1791"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1990" w:type="dxa"/>
            <w:gridSpan w:val="2"/>
            <w:tcBorders>
              <w:top w:val="nil"/>
              <w:left w:val="nil"/>
              <w:bottom w:val="nil"/>
              <w:right w:val="nil"/>
            </w:tcBorders>
            <w:shd w:val="clear" w:color="auto" w:fill="auto"/>
            <w:noWrap/>
            <w:vAlign w:val="bottom"/>
          </w:tcPr>
          <w:p w:rsidR="00AF045C" w:rsidRDefault="00AF045C" w:rsidP="00AF045C">
            <w:pPr>
              <w:rPr>
                <w:rFonts w:ascii="Arial CYR" w:hAnsi="Arial CYR" w:cs="Arial CYR"/>
                <w:b/>
                <w:bCs/>
                <w:i/>
                <w:iCs/>
                <w:sz w:val="20"/>
                <w:szCs w:val="20"/>
              </w:rPr>
            </w:pPr>
            <w:r>
              <w:rPr>
                <w:rFonts w:ascii="Arial CYR" w:hAnsi="Arial CYR" w:cs="Arial CYR"/>
                <w:b/>
                <w:bCs/>
                <w:i/>
                <w:iCs/>
                <w:sz w:val="20"/>
                <w:szCs w:val="20"/>
              </w:rPr>
              <w:t>Таблица 1</w:t>
            </w:r>
          </w:p>
        </w:tc>
      </w:tr>
      <w:tr w:rsidR="00AF045C" w:rsidTr="00AF045C">
        <w:trPr>
          <w:trHeight w:val="255"/>
        </w:trPr>
        <w:tc>
          <w:tcPr>
            <w:tcW w:w="1791"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5970" w:type="dxa"/>
            <w:gridSpan w:val="6"/>
            <w:tcBorders>
              <w:top w:val="nil"/>
              <w:left w:val="nil"/>
              <w:bottom w:val="nil"/>
              <w:right w:val="nil"/>
            </w:tcBorders>
            <w:shd w:val="clear" w:color="auto" w:fill="auto"/>
            <w:noWrap/>
            <w:vAlign w:val="bottom"/>
          </w:tcPr>
          <w:p w:rsidR="00AF045C" w:rsidRDefault="00AF045C" w:rsidP="00AF045C">
            <w:pPr>
              <w:rPr>
                <w:rFonts w:ascii="Arial CYR" w:hAnsi="Arial CYR" w:cs="Arial CYR"/>
                <w:b/>
                <w:bCs/>
                <w:sz w:val="20"/>
                <w:szCs w:val="20"/>
              </w:rPr>
            </w:pPr>
            <w:r>
              <w:rPr>
                <w:rFonts w:ascii="Arial CYR" w:hAnsi="Arial CYR" w:cs="Arial CYR"/>
                <w:b/>
                <w:bCs/>
                <w:sz w:val="20"/>
                <w:szCs w:val="20"/>
              </w:rPr>
              <w:t xml:space="preserve">Баланс ОАО " Автомир" на 31 декабря </w:t>
            </w:r>
            <w:smartTag w:uri="urn:schemas-microsoft-com:office:smarttags" w:element="metricconverter">
              <w:smartTagPr>
                <w:attr w:name="ProductID" w:val="2005 г"/>
              </w:smartTagPr>
              <w:r>
                <w:rPr>
                  <w:rFonts w:ascii="Arial CYR" w:hAnsi="Arial CYR" w:cs="Arial CYR"/>
                  <w:b/>
                  <w:bCs/>
                  <w:sz w:val="20"/>
                  <w:szCs w:val="20"/>
                </w:rPr>
                <w:t>2005 г</w:t>
              </w:r>
            </w:smartTag>
            <w:r>
              <w:rPr>
                <w:rFonts w:ascii="Arial CYR" w:hAnsi="Arial CYR" w:cs="Arial CYR"/>
                <w:b/>
                <w:bCs/>
                <w:sz w:val="20"/>
                <w:szCs w:val="20"/>
              </w:rPr>
              <w:t>.</w:t>
            </w: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r>
      <w:tr w:rsidR="00AF045C" w:rsidTr="00AF045C">
        <w:trPr>
          <w:trHeight w:val="255"/>
        </w:trPr>
        <w:tc>
          <w:tcPr>
            <w:tcW w:w="1791"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c>
          <w:tcPr>
            <w:tcW w:w="995" w:type="dxa"/>
            <w:tcBorders>
              <w:top w:val="nil"/>
              <w:left w:val="nil"/>
              <w:bottom w:val="nil"/>
              <w:right w:val="nil"/>
            </w:tcBorders>
            <w:shd w:val="clear" w:color="auto" w:fill="auto"/>
            <w:noWrap/>
            <w:vAlign w:val="bottom"/>
          </w:tcPr>
          <w:p w:rsidR="00AF045C" w:rsidRDefault="00AF045C" w:rsidP="00AF045C">
            <w:pPr>
              <w:rPr>
                <w:rFonts w:ascii="Arial CYR" w:hAnsi="Arial CYR" w:cs="Arial CYR"/>
                <w:sz w:val="20"/>
                <w:szCs w:val="20"/>
              </w:rPr>
            </w:pPr>
          </w:p>
        </w:tc>
      </w:tr>
      <w:tr w:rsidR="00AF045C" w:rsidTr="00AF045C">
        <w:trPr>
          <w:trHeight w:val="255"/>
        </w:trPr>
        <w:tc>
          <w:tcPr>
            <w:tcW w:w="17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Наименование показателей</w:t>
            </w:r>
          </w:p>
        </w:tc>
        <w:tc>
          <w:tcPr>
            <w:tcW w:w="13930" w:type="dxa"/>
            <w:gridSpan w:val="14"/>
            <w:tcBorders>
              <w:top w:val="single" w:sz="4" w:space="0" w:color="auto"/>
              <w:left w:val="nil"/>
              <w:bottom w:val="single" w:sz="4" w:space="0" w:color="auto"/>
              <w:right w:val="single" w:sz="4" w:space="0" w:color="000000"/>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 xml:space="preserve"> суммы, тыс. руб.</w:t>
            </w:r>
          </w:p>
        </w:tc>
      </w:tr>
      <w:tr w:rsidR="00AF045C" w:rsidTr="00AF045C">
        <w:trPr>
          <w:trHeight w:val="255"/>
        </w:trPr>
        <w:tc>
          <w:tcPr>
            <w:tcW w:w="1791" w:type="dxa"/>
            <w:vMerge/>
            <w:tcBorders>
              <w:top w:val="single" w:sz="4" w:space="0" w:color="auto"/>
              <w:left w:val="single" w:sz="4" w:space="0" w:color="auto"/>
              <w:bottom w:val="single" w:sz="4" w:space="0" w:color="000000"/>
              <w:right w:val="single" w:sz="4" w:space="0" w:color="auto"/>
            </w:tcBorders>
            <w:vAlign w:val="center"/>
          </w:tcPr>
          <w:p w:rsidR="00AF045C" w:rsidRDefault="00AF045C" w:rsidP="00AF045C">
            <w:pPr>
              <w:rPr>
                <w:rFonts w:ascii="Arial CYR" w:hAnsi="Arial CYR" w:cs="Arial CYR"/>
                <w:b/>
                <w:bCs/>
                <w:sz w:val="20"/>
                <w:szCs w:val="20"/>
              </w:rPr>
            </w:pPr>
          </w:p>
        </w:tc>
        <w:tc>
          <w:tcPr>
            <w:tcW w:w="13930" w:type="dxa"/>
            <w:gridSpan w:val="14"/>
            <w:tcBorders>
              <w:top w:val="single" w:sz="4" w:space="0" w:color="auto"/>
              <w:left w:val="nil"/>
              <w:bottom w:val="single" w:sz="4" w:space="0" w:color="auto"/>
              <w:right w:val="single" w:sz="4" w:space="0" w:color="000000"/>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 xml:space="preserve">Варианты </w:t>
            </w:r>
          </w:p>
        </w:tc>
      </w:tr>
      <w:tr w:rsidR="00AF045C" w:rsidTr="00AF045C">
        <w:trPr>
          <w:trHeight w:val="255"/>
        </w:trPr>
        <w:tc>
          <w:tcPr>
            <w:tcW w:w="1791" w:type="dxa"/>
            <w:vMerge/>
            <w:tcBorders>
              <w:top w:val="single" w:sz="4" w:space="0" w:color="auto"/>
              <w:left w:val="single" w:sz="4" w:space="0" w:color="auto"/>
              <w:bottom w:val="single" w:sz="4" w:space="0" w:color="000000"/>
              <w:right w:val="single" w:sz="4" w:space="0" w:color="auto"/>
            </w:tcBorders>
            <w:vAlign w:val="center"/>
          </w:tcPr>
          <w:p w:rsidR="00AF045C" w:rsidRDefault="00AF045C" w:rsidP="00AF045C">
            <w:pPr>
              <w:rPr>
                <w:rFonts w:ascii="Arial CYR" w:hAnsi="Arial CYR" w:cs="Arial CYR"/>
                <w:b/>
                <w:bCs/>
                <w:sz w:val="20"/>
                <w:szCs w:val="20"/>
              </w:rPr>
            </w:pP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1.</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2</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5</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6</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7</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8</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9</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10</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11</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12</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13</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14</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b/>
                <w:bCs/>
                <w:sz w:val="20"/>
                <w:szCs w:val="20"/>
              </w:rPr>
            </w:pPr>
            <w:r>
              <w:rPr>
                <w:rFonts w:ascii="Arial CYR" w:hAnsi="Arial CYR" w:cs="Arial CYR"/>
                <w:b/>
                <w:bCs/>
                <w:sz w:val="20"/>
                <w:szCs w:val="20"/>
              </w:rPr>
              <w:t>Активы</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 </w:t>
            </w:r>
          </w:p>
        </w:tc>
      </w:tr>
      <w:tr w:rsidR="00AF045C" w:rsidTr="00AF045C">
        <w:trPr>
          <w:trHeight w:val="510"/>
        </w:trPr>
        <w:tc>
          <w:tcPr>
            <w:tcW w:w="1791" w:type="dxa"/>
            <w:tcBorders>
              <w:top w:val="nil"/>
              <w:left w:val="single" w:sz="4" w:space="0" w:color="auto"/>
              <w:bottom w:val="single" w:sz="4" w:space="0" w:color="auto"/>
              <w:right w:val="single" w:sz="4" w:space="0" w:color="auto"/>
            </w:tcBorders>
            <w:shd w:val="clear" w:color="auto" w:fill="auto"/>
            <w:vAlign w:val="bottom"/>
          </w:tcPr>
          <w:p w:rsidR="00AF045C" w:rsidRDefault="00AF045C" w:rsidP="00AF045C">
            <w:pPr>
              <w:rPr>
                <w:rFonts w:ascii="Arial CYR" w:hAnsi="Arial CYR" w:cs="Arial CYR"/>
                <w:i/>
                <w:iCs/>
                <w:sz w:val="20"/>
                <w:szCs w:val="20"/>
              </w:rPr>
            </w:pPr>
            <w:r>
              <w:rPr>
                <w:rFonts w:ascii="Arial CYR" w:hAnsi="Arial CYR" w:cs="Arial CYR"/>
                <w:i/>
                <w:iCs/>
                <w:sz w:val="20"/>
                <w:szCs w:val="20"/>
              </w:rPr>
              <w:t>1. Внеоборотные активы - всего в том числе:</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45 282,3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42 155,9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40 292,3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33 536,9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43 978,9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29 014,7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46 303,3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44 388,9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21 233,4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35 397,3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31 239,0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48 244,7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37 619,2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37 505,7</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основные средства</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45 282,3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27 401,3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26 190,0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21 799,0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28 586,3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18 859,6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30 097,1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28 852,8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13 801,7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23 008,2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20 305,4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31 359,1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24 452,5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24 378,7</w:t>
            </w:r>
          </w:p>
        </w:tc>
      </w:tr>
      <w:tr w:rsidR="00AF045C" w:rsidTr="00AF045C">
        <w:trPr>
          <w:trHeight w:val="451"/>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незавершенное строительство</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14 754,6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14 102,3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11 737,9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15 392,6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10 155,1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16 206,1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15 536,1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7 431,7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12 389,1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10 933,7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16 885,7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13 166,7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13 127,0</w:t>
            </w:r>
          </w:p>
        </w:tc>
      </w:tr>
      <w:tr w:rsidR="00AF045C" w:rsidTr="00AF045C">
        <w:trPr>
          <w:trHeight w:val="510"/>
        </w:trPr>
        <w:tc>
          <w:tcPr>
            <w:tcW w:w="1791" w:type="dxa"/>
            <w:tcBorders>
              <w:top w:val="nil"/>
              <w:left w:val="single" w:sz="4" w:space="0" w:color="auto"/>
              <w:bottom w:val="single" w:sz="4" w:space="0" w:color="auto"/>
              <w:right w:val="single" w:sz="4" w:space="0" w:color="auto"/>
            </w:tcBorders>
            <w:shd w:val="clear" w:color="auto" w:fill="auto"/>
            <w:vAlign w:val="bottom"/>
          </w:tcPr>
          <w:p w:rsidR="00AF045C" w:rsidRDefault="00AF045C" w:rsidP="00AF045C">
            <w:pPr>
              <w:rPr>
                <w:rFonts w:ascii="Arial CYR" w:hAnsi="Arial CYR" w:cs="Arial CYR"/>
                <w:i/>
                <w:iCs/>
                <w:sz w:val="20"/>
                <w:szCs w:val="20"/>
              </w:rPr>
            </w:pPr>
            <w:r>
              <w:rPr>
                <w:rFonts w:ascii="Arial CYR" w:hAnsi="Arial CYR" w:cs="Arial CYR"/>
                <w:i/>
                <w:iCs/>
                <w:sz w:val="20"/>
                <w:szCs w:val="20"/>
              </w:rPr>
              <w:t>2. Оборотные активы - всего в том числе:</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2 832,6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2 690,8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2 571,8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2 140,7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2 807,2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1 852,0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2 955,5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2 833,3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1 355,3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2 259,4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1 994,0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3 079,5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2 401,2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2 394,0</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запасы</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675,9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645,8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617,2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513,8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673,7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444,5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709,3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680,0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325,3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542,3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478,6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739,1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576,3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574,6</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дебиторская задолженность</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1 823,1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1 749,0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1 671,7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1 391,4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1 824,7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1 203,8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1 921,1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1 841,7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881,0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1 468,6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1 296,1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2 001,6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1 560,8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1 556,1</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денежные средства</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40,1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26,9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25,7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21,4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28,1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18,5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29,6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28,3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13,6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22,6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19,9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30,8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24,0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23,9</w:t>
            </w:r>
          </w:p>
        </w:tc>
      </w:tr>
      <w:tr w:rsidR="00AF045C" w:rsidTr="00AF045C">
        <w:trPr>
          <w:trHeight w:val="47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прочие оборотные активы</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293,5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269,1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257,2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214,1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280,7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185,2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295,6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283,3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135,5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225,9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199,4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307,9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240,1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239,4</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БАЛАНС</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48 114,9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44 846,7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42 864,1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35 677,5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46 786,1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30 866,7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49 258,8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47 222,2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22 588,7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37 656,7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33 233,0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51 324,2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40 020,4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39 899,7</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b/>
                <w:bCs/>
                <w:sz w:val="20"/>
                <w:szCs w:val="20"/>
              </w:rPr>
            </w:pPr>
            <w:r>
              <w:rPr>
                <w:rFonts w:ascii="Arial CYR" w:hAnsi="Arial CYR" w:cs="Arial CYR"/>
                <w:b/>
                <w:bCs/>
                <w:sz w:val="20"/>
                <w:szCs w:val="20"/>
              </w:rPr>
              <w:t>Пассивы</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r>
      <w:tr w:rsidR="00AF045C" w:rsidTr="00AF045C">
        <w:trPr>
          <w:trHeight w:val="510"/>
        </w:trPr>
        <w:tc>
          <w:tcPr>
            <w:tcW w:w="1791" w:type="dxa"/>
            <w:tcBorders>
              <w:top w:val="nil"/>
              <w:left w:val="single" w:sz="4" w:space="0" w:color="auto"/>
              <w:bottom w:val="single" w:sz="4" w:space="0" w:color="auto"/>
              <w:right w:val="single" w:sz="4" w:space="0" w:color="auto"/>
            </w:tcBorders>
            <w:shd w:val="clear" w:color="auto" w:fill="auto"/>
            <w:vAlign w:val="bottom"/>
          </w:tcPr>
          <w:p w:rsidR="00AF045C" w:rsidRDefault="00AF045C" w:rsidP="00AF045C">
            <w:pPr>
              <w:rPr>
                <w:rFonts w:ascii="Arial CYR" w:hAnsi="Arial CYR" w:cs="Arial CYR"/>
                <w:i/>
                <w:iCs/>
                <w:sz w:val="20"/>
                <w:szCs w:val="20"/>
              </w:rPr>
            </w:pPr>
            <w:r>
              <w:rPr>
                <w:rFonts w:ascii="Arial CYR" w:hAnsi="Arial CYR" w:cs="Arial CYR"/>
                <w:i/>
                <w:iCs/>
                <w:sz w:val="20"/>
                <w:szCs w:val="20"/>
              </w:rPr>
              <w:t>1. Капитал и резервы - всего в том числе:</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28 975,1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26 908,0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25 718,5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21 406,5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28 071,7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18 520,0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29 555,3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28 333,3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13 553,2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22 594,0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19 939,8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30 794,5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24 012,2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23 939,8</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уставный капитал</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19 000,0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16 144,8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15 431,1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12 843,9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16 843,0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11 112,0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17 733,2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17 000,0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8 131,9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13 556,4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11 963,9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18 476,7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14 407,3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14 363,9</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добавочный капитал</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7 362,1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7 803,3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7 458,4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6 207,9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8 140,8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5 370,8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8 571,0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8 216,7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3 930,4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6 552,3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5 782,5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8 930,4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6 963,5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6 942,5</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vAlign w:val="bottom"/>
          </w:tcPr>
          <w:p w:rsidR="00AF045C" w:rsidRDefault="00AF045C" w:rsidP="00AF045C">
            <w:pPr>
              <w:rPr>
                <w:rFonts w:ascii="Arial CYR" w:hAnsi="Arial CYR" w:cs="Arial CYR"/>
                <w:sz w:val="20"/>
                <w:szCs w:val="20"/>
              </w:rPr>
            </w:pPr>
            <w:r>
              <w:rPr>
                <w:rFonts w:ascii="Arial CYR" w:hAnsi="Arial CYR" w:cs="Arial CYR"/>
                <w:sz w:val="20"/>
                <w:szCs w:val="20"/>
              </w:rPr>
              <w:t xml:space="preserve">фонды накопления </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807,2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771,6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642,2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842,1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555,6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886,7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850,0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406,6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677,8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598,2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923,8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720,4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718,2</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vAlign w:val="bottom"/>
          </w:tcPr>
          <w:p w:rsidR="00AF045C" w:rsidRDefault="00AF045C" w:rsidP="00AF045C">
            <w:pPr>
              <w:rPr>
                <w:rFonts w:ascii="Arial CYR" w:hAnsi="Arial CYR" w:cs="Arial CYR"/>
                <w:sz w:val="20"/>
                <w:szCs w:val="20"/>
              </w:rPr>
            </w:pPr>
            <w:r>
              <w:rPr>
                <w:rFonts w:ascii="Arial CYR" w:hAnsi="Arial CYR" w:cs="Arial CYR"/>
                <w:sz w:val="20"/>
                <w:szCs w:val="20"/>
              </w:rPr>
              <w:t>непокрытые убытки прошлых лет</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490,3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269,1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257,2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214,1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280,7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185,2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295,6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283,3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135,5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225,9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199,4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307,9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240,1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239,4</w:t>
            </w:r>
          </w:p>
          <w:p w:rsidR="00AF045C" w:rsidRDefault="00AF045C" w:rsidP="00AF045C">
            <w:pPr>
              <w:jc w:val="center"/>
              <w:rPr>
                <w:rFonts w:ascii="Arial CYR" w:hAnsi="Arial CYR" w:cs="Arial CYR"/>
                <w:sz w:val="20"/>
                <w:szCs w:val="20"/>
              </w:rPr>
            </w:pPr>
          </w:p>
        </w:tc>
      </w:tr>
      <w:tr w:rsidR="00AF045C" w:rsidTr="00AF045C">
        <w:trPr>
          <w:trHeight w:val="510"/>
        </w:trPr>
        <w:tc>
          <w:tcPr>
            <w:tcW w:w="1791" w:type="dxa"/>
            <w:tcBorders>
              <w:top w:val="nil"/>
              <w:left w:val="single" w:sz="4" w:space="0" w:color="auto"/>
              <w:bottom w:val="single" w:sz="4" w:space="0" w:color="auto"/>
              <w:right w:val="single" w:sz="4" w:space="0" w:color="auto"/>
            </w:tcBorders>
            <w:shd w:val="clear" w:color="auto" w:fill="auto"/>
            <w:vAlign w:val="bottom"/>
          </w:tcPr>
          <w:p w:rsidR="00AF045C" w:rsidRDefault="00AF045C" w:rsidP="00AF045C">
            <w:pPr>
              <w:rPr>
                <w:rFonts w:ascii="Arial CYR" w:hAnsi="Arial CYR" w:cs="Arial CYR"/>
                <w:sz w:val="20"/>
                <w:szCs w:val="20"/>
              </w:rPr>
            </w:pPr>
            <w:r>
              <w:rPr>
                <w:rFonts w:ascii="Arial CYR" w:hAnsi="Arial CYR" w:cs="Arial CYR"/>
                <w:sz w:val="20"/>
                <w:szCs w:val="20"/>
              </w:rPr>
              <w:t>нераспределенная прибыль отчетного года</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2 122,7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1 883,6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1 800,3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1 498,5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1 965,0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1 296,4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2 068,9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1 983,3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948,7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1 581,6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1 395,8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2 155,6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1 680,9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1 675,8</w:t>
            </w:r>
          </w:p>
        </w:tc>
      </w:tr>
      <w:tr w:rsidR="00AF045C" w:rsidTr="00AF045C">
        <w:trPr>
          <w:trHeight w:val="510"/>
        </w:trPr>
        <w:tc>
          <w:tcPr>
            <w:tcW w:w="1791" w:type="dxa"/>
            <w:tcBorders>
              <w:top w:val="nil"/>
              <w:left w:val="single" w:sz="4" w:space="0" w:color="auto"/>
              <w:bottom w:val="single" w:sz="4" w:space="0" w:color="auto"/>
              <w:right w:val="single" w:sz="4" w:space="0" w:color="auto"/>
            </w:tcBorders>
            <w:shd w:val="clear" w:color="auto" w:fill="auto"/>
            <w:vAlign w:val="bottom"/>
          </w:tcPr>
          <w:p w:rsidR="00AF045C" w:rsidRDefault="00AF045C" w:rsidP="00AF045C">
            <w:pPr>
              <w:rPr>
                <w:rFonts w:ascii="Arial CYR" w:hAnsi="Arial CYR" w:cs="Arial CYR"/>
                <w:i/>
                <w:iCs/>
                <w:sz w:val="20"/>
                <w:szCs w:val="20"/>
              </w:rPr>
            </w:pPr>
            <w:r>
              <w:rPr>
                <w:rFonts w:ascii="Arial CYR" w:hAnsi="Arial CYR" w:cs="Arial CYR"/>
                <w:i/>
                <w:iCs/>
                <w:sz w:val="20"/>
                <w:szCs w:val="20"/>
              </w:rPr>
              <w:t>2. Краткосрочные пассивы - всего в том числе:</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19 139,8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17 938,7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17 145,6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14 271,0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18 714,4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12 346,7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19 703,5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18 888,9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9 035,5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15 062,7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13 293,2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20 529,7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16 008,2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i/>
                <w:iCs/>
                <w:sz w:val="20"/>
                <w:szCs w:val="20"/>
              </w:rPr>
            </w:pPr>
            <w:r>
              <w:rPr>
                <w:rFonts w:ascii="Arial CYR" w:hAnsi="Arial CYR" w:cs="Arial CYR"/>
                <w:i/>
                <w:iCs/>
                <w:sz w:val="20"/>
                <w:szCs w:val="20"/>
              </w:rPr>
              <w:t>15 959,9</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заемные средства</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1 275,6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1 255,7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1 200,2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999,0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1 310,0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864,3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1 379,2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1 322,2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632,5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1 054,4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930,5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1 437,1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1 120,6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1 117,2</w:t>
            </w:r>
          </w:p>
        </w:tc>
      </w:tr>
      <w:tr w:rsidR="00AF045C" w:rsidTr="00AF045C">
        <w:trPr>
          <w:trHeight w:val="792"/>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rPr>
                <w:rFonts w:ascii="Arial CYR" w:hAnsi="Arial CYR" w:cs="Arial CYR"/>
                <w:sz w:val="20"/>
                <w:szCs w:val="20"/>
              </w:rPr>
            </w:pPr>
            <w:r>
              <w:rPr>
                <w:rFonts w:ascii="Arial CYR" w:hAnsi="Arial CYR" w:cs="Arial CYR"/>
                <w:sz w:val="20"/>
                <w:szCs w:val="20"/>
              </w:rPr>
              <w:t>кредиторская задолженность</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17 864,2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16 683,0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15 945,4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13 272,0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17 404,4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11 482,4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18 324,3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17 566,7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8 403,0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14 008,3</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12 362,7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19 092,6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14 887,6</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sz w:val="20"/>
                <w:szCs w:val="20"/>
              </w:rPr>
            </w:pPr>
            <w:r>
              <w:rPr>
                <w:rFonts w:ascii="Arial CYR" w:hAnsi="Arial CYR" w:cs="Arial CYR"/>
                <w:sz w:val="20"/>
                <w:szCs w:val="20"/>
              </w:rPr>
              <w:t>14 842,7</w:t>
            </w:r>
          </w:p>
        </w:tc>
      </w:tr>
      <w:tr w:rsidR="00AF045C" w:rsidTr="00AF045C">
        <w:trPr>
          <w:trHeight w:val="255"/>
        </w:trPr>
        <w:tc>
          <w:tcPr>
            <w:tcW w:w="1791" w:type="dxa"/>
            <w:tcBorders>
              <w:top w:val="nil"/>
              <w:left w:val="single" w:sz="4" w:space="0" w:color="auto"/>
              <w:bottom w:val="single" w:sz="4" w:space="0" w:color="auto"/>
              <w:right w:val="single" w:sz="4" w:space="0" w:color="auto"/>
            </w:tcBorders>
            <w:shd w:val="clear" w:color="auto" w:fill="auto"/>
            <w:noWrap/>
            <w:vAlign w:val="bottom"/>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БАЛАНС</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48 114,9</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44 846,7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42 864,1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35 677,5</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46 786,1</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30 866,7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49 258,8</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47 222,2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22 588,7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37 656,7</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33 233,0</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51 324,2</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40 020,4</w:t>
            </w:r>
          </w:p>
        </w:tc>
        <w:tc>
          <w:tcPr>
            <w:tcW w:w="995" w:type="dxa"/>
            <w:tcBorders>
              <w:top w:val="nil"/>
              <w:left w:val="nil"/>
              <w:bottom w:val="single" w:sz="4" w:space="0" w:color="auto"/>
              <w:right w:val="single" w:sz="4" w:space="0" w:color="auto"/>
            </w:tcBorders>
            <w:shd w:val="clear" w:color="auto" w:fill="auto"/>
            <w:noWrap/>
            <w:vAlign w:val="center"/>
          </w:tcPr>
          <w:p w:rsidR="00AF045C" w:rsidRDefault="00AF045C" w:rsidP="00AF045C">
            <w:pPr>
              <w:jc w:val="center"/>
              <w:rPr>
                <w:rFonts w:ascii="Arial CYR" w:hAnsi="Arial CYR" w:cs="Arial CYR"/>
                <w:b/>
                <w:bCs/>
                <w:sz w:val="20"/>
                <w:szCs w:val="20"/>
              </w:rPr>
            </w:pPr>
            <w:r>
              <w:rPr>
                <w:rFonts w:ascii="Arial CYR" w:hAnsi="Arial CYR" w:cs="Arial CYR"/>
                <w:b/>
                <w:bCs/>
                <w:sz w:val="20"/>
                <w:szCs w:val="20"/>
              </w:rPr>
              <w:t>39 899,7</w:t>
            </w:r>
          </w:p>
        </w:tc>
      </w:tr>
    </w:tbl>
    <w:p w:rsidR="00AF045C" w:rsidRDefault="00AF045C" w:rsidP="00B622AF">
      <w:pPr>
        <w:shd w:val="clear" w:color="auto" w:fill="FFFFFF"/>
        <w:autoSpaceDE w:val="0"/>
        <w:autoSpaceDN w:val="0"/>
        <w:adjustRightInd w:val="0"/>
        <w:ind w:left="180"/>
        <w:jc w:val="center"/>
        <w:rPr>
          <w:b/>
          <w:color w:val="000000"/>
          <w:sz w:val="32"/>
          <w:szCs w:val="32"/>
        </w:rPr>
        <w:sectPr w:rsidR="00AF045C" w:rsidSect="00AF045C">
          <w:pgSz w:w="16838" w:h="11906" w:orient="landscape"/>
          <w:pgMar w:top="851" w:right="1134" w:bottom="1701" w:left="1134" w:header="709" w:footer="709" w:gutter="0"/>
          <w:cols w:space="708"/>
          <w:titlePg/>
          <w:docGrid w:linePitch="360"/>
        </w:sect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B622AF">
      <w:pPr>
        <w:shd w:val="clear" w:color="auto" w:fill="FFFFFF"/>
        <w:autoSpaceDE w:val="0"/>
        <w:autoSpaceDN w:val="0"/>
        <w:adjustRightInd w:val="0"/>
        <w:ind w:left="180"/>
        <w:jc w:val="center"/>
        <w:rPr>
          <w:b/>
          <w:color w:val="000000"/>
          <w:sz w:val="32"/>
          <w:szCs w:val="32"/>
        </w:rPr>
      </w:pPr>
    </w:p>
    <w:p w:rsidR="00AF045C" w:rsidRDefault="00AF045C" w:rsidP="008D44A5">
      <w:pPr>
        <w:shd w:val="clear" w:color="auto" w:fill="FFFFFF"/>
        <w:autoSpaceDE w:val="0"/>
        <w:autoSpaceDN w:val="0"/>
        <w:adjustRightInd w:val="0"/>
        <w:rPr>
          <w:b/>
          <w:color w:val="000000"/>
          <w:sz w:val="32"/>
          <w:szCs w:val="32"/>
        </w:rPr>
      </w:pPr>
    </w:p>
    <w:p w:rsidR="008D44A5" w:rsidRDefault="008D44A5" w:rsidP="008D44A5">
      <w:pPr>
        <w:shd w:val="clear" w:color="auto" w:fill="FFFFFF"/>
        <w:autoSpaceDE w:val="0"/>
        <w:autoSpaceDN w:val="0"/>
        <w:adjustRightInd w:val="0"/>
        <w:rPr>
          <w:b/>
          <w:color w:val="000000"/>
          <w:sz w:val="32"/>
          <w:szCs w:val="32"/>
        </w:rPr>
        <w:sectPr w:rsidR="008D44A5" w:rsidSect="00B622AF">
          <w:pgSz w:w="11906" w:h="16838"/>
          <w:pgMar w:top="1134" w:right="850" w:bottom="1134" w:left="1701" w:header="708" w:footer="708" w:gutter="0"/>
          <w:cols w:space="708"/>
          <w:titlePg/>
          <w:docGrid w:linePitch="360"/>
        </w:sectPr>
      </w:pPr>
    </w:p>
    <w:p w:rsidR="00AF045C" w:rsidRDefault="00AF045C" w:rsidP="008D44A5">
      <w:pPr>
        <w:shd w:val="clear" w:color="auto" w:fill="FFFFFF"/>
        <w:autoSpaceDE w:val="0"/>
        <w:autoSpaceDN w:val="0"/>
        <w:adjustRightInd w:val="0"/>
        <w:rPr>
          <w:b/>
          <w:color w:val="000000"/>
          <w:sz w:val="32"/>
          <w:szCs w:val="32"/>
        </w:rPr>
        <w:sectPr w:rsidR="00AF045C" w:rsidSect="00B622AF">
          <w:pgSz w:w="11906" w:h="16838"/>
          <w:pgMar w:top="1134" w:right="850" w:bottom="1134" w:left="1701" w:header="708" w:footer="708" w:gutter="0"/>
          <w:cols w:space="708"/>
          <w:titlePg/>
          <w:docGrid w:linePitch="360"/>
        </w:sectPr>
      </w:pPr>
    </w:p>
    <w:p w:rsidR="00AF045C" w:rsidRDefault="00AF045C" w:rsidP="008D44A5">
      <w:pPr>
        <w:shd w:val="clear" w:color="auto" w:fill="FFFFFF"/>
        <w:autoSpaceDE w:val="0"/>
        <w:autoSpaceDN w:val="0"/>
        <w:adjustRightInd w:val="0"/>
        <w:rPr>
          <w:b/>
          <w:color w:val="000000"/>
          <w:sz w:val="32"/>
          <w:szCs w:val="32"/>
        </w:rPr>
      </w:pPr>
    </w:p>
    <w:p w:rsidR="00B622AF" w:rsidRPr="00B622AF" w:rsidRDefault="004A070B" w:rsidP="00B622AF">
      <w:pPr>
        <w:shd w:val="clear" w:color="auto" w:fill="FFFFFF"/>
        <w:autoSpaceDE w:val="0"/>
        <w:autoSpaceDN w:val="0"/>
        <w:adjustRightInd w:val="0"/>
        <w:ind w:left="180"/>
        <w:jc w:val="center"/>
        <w:rPr>
          <w:b/>
          <w:sz w:val="32"/>
          <w:szCs w:val="32"/>
        </w:rPr>
      </w:pPr>
      <w:r>
        <w:rPr>
          <w:b/>
          <w:color w:val="000000"/>
          <w:sz w:val="32"/>
          <w:szCs w:val="32"/>
        </w:rPr>
        <w:t xml:space="preserve">1. </w:t>
      </w:r>
      <w:r w:rsidR="00B622AF" w:rsidRPr="00B622AF">
        <w:rPr>
          <w:b/>
          <w:color w:val="000000"/>
          <w:sz w:val="32"/>
          <w:szCs w:val="32"/>
        </w:rPr>
        <w:t>Оценка элементов системы внутреннего контроля.</w:t>
      </w:r>
    </w:p>
    <w:p w:rsidR="004A070B" w:rsidRDefault="004A070B" w:rsidP="004A070B">
      <w:pPr>
        <w:pStyle w:val="HTML"/>
      </w:pPr>
    </w:p>
    <w:p w:rsidR="004A070B" w:rsidRPr="004A070B" w:rsidRDefault="004A070B" w:rsidP="004A070B">
      <w:pPr>
        <w:pStyle w:val="HTML"/>
        <w:rPr>
          <w:rFonts w:ascii="Times New Roman" w:hAnsi="Times New Roman" w:cs="Times New Roman"/>
          <w:sz w:val="28"/>
          <w:szCs w:val="28"/>
        </w:rPr>
      </w:pPr>
      <w:r>
        <w:rPr>
          <w:rFonts w:ascii="Times New Roman" w:hAnsi="Times New Roman" w:cs="Times New Roman"/>
          <w:sz w:val="28"/>
          <w:szCs w:val="28"/>
        </w:rPr>
        <w:tab/>
      </w:r>
      <w:r w:rsidRPr="004A070B">
        <w:rPr>
          <w:rFonts w:ascii="Times New Roman" w:hAnsi="Times New Roman" w:cs="Times New Roman"/>
          <w:sz w:val="28"/>
          <w:szCs w:val="28"/>
        </w:rPr>
        <w:t>Современная  система   внутреннего   контроля   -   это</w:t>
      </w:r>
    </w:p>
    <w:p w:rsidR="004A070B" w:rsidRPr="004A070B" w:rsidRDefault="004A070B" w:rsidP="004A070B">
      <w:pPr>
        <w:pStyle w:val="HTML"/>
        <w:rPr>
          <w:rFonts w:ascii="Times New Roman" w:hAnsi="Times New Roman" w:cs="Times New Roman"/>
          <w:sz w:val="28"/>
          <w:szCs w:val="28"/>
        </w:rPr>
      </w:pPr>
      <w:r w:rsidRPr="004A070B">
        <w:rPr>
          <w:rFonts w:ascii="Times New Roman" w:hAnsi="Times New Roman" w:cs="Times New Roman"/>
          <w:sz w:val="28"/>
          <w:szCs w:val="28"/>
        </w:rPr>
        <w:t>совокупность  методик  и  процедур,  принятых  руководством   экономического</w:t>
      </w:r>
      <w:r>
        <w:rPr>
          <w:rFonts w:ascii="Times New Roman" w:hAnsi="Times New Roman" w:cs="Times New Roman"/>
          <w:sz w:val="28"/>
          <w:szCs w:val="28"/>
        </w:rPr>
        <w:t xml:space="preserve"> </w:t>
      </w:r>
      <w:r w:rsidRPr="004A070B">
        <w:rPr>
          <w:rFonts w:ascii="Times New Roman" w:hAnsi="Times New Roman" w:cs="Times New Roman"/>
          <w:sz w:val="28"/>
          <w:szCs w:val="28"/>
        </w:rPr>
        <w:t>субъекта в качестве средств для обеспечения  упорядоченного  и  эффективного</w:t>
      </w:r>
      <w:r>
        <w:rPr>
          <w:rFonts w:ascii="Times New Roman" w:hAnsi="Times New Roman" w:cs="Times New Roman"/>
          <w:sz w:val="28"/>
          <w:szCs w:val="28"/>
        </w:rPr>
        <w:t xml:space="preserve"> </w:t>
      </w:r>
      <w:r w:rsidRPr="004A070B">
        <w:rPr>
          <w:rFonts w:ascii="Times New Roman" w:hAnsi="Times New Roman" w:cs="Times New Roman"/>
          <w:sz w:val="28"/>
          <w:szCs w:val="28"/>
        </w:rPr>
        <w:t>ведения  хозяйственной   деятельности,   включая   (но   не   ограничиваясь)</w:t>
      </w:r>
      <w:r>
        <w:rPr>
          <w:rFonts w:ascii="Times New Roman" w:hAnsi="Times New Roman" w:cs="Times New Roman"/>
          <w:sz w:val="28"/>
          <w:szCs w:val="28"/>
        </w:rPr>
        <w:t xml:space="preserve"> </w:t>
      </w:r>
      <w:r w:rsidRPr="004A070B">
        <w:rPr>
          <w:rFonts w:ascii="Times New Roman" w:hAnsi="Times New Roman" w:cs="Times New Roman"/>
          <w:sz w:val="28"/>
          <w:szCs w:val="28"/>
        </w:rPr>
        <w:t>организованный  внутри  данного  экономического  субъекта   и   его   силами</w:t>
      </w:r>
      <w:r>
        <w:rPr>
          <w:rFonts w:ascii="Times New Roman" w:hAnsi="Times New Roman" w:cs="Times New Roman"/>
          <w:sz w:val="28"/>
          <w:szCs w:val="28"/>
        </w:rPr>
        <w:t xml:space="preserve"> </w:t>
      </w:r>
      <w:r w:rsidRPr="004A070B">
        <w:rPr>
          <w:rFonts w:ascii="Times New Roman" w:hAnsi="Times New Roman" w:cs="Times New Roman"/>
          <w:sz w:val="28"/>
          <w:szCs w:val="28"/>
        </w:rPr>
        <w:t>контроль:</w:t>
      </w:r>
    </w:p>
    <w:p w:rsidR="004A070B" w:rsidRPr="004A070B" w:rsidRDefault="004A070B" w:rsidP="004A070B">
      <w:pPr>
        <w:pStyle w:val="HTML"/>
        <w:rPr>
          <w:rFonts w:ascii="Times New Roman" w:hAnsi="Times New Roman" w:cs="Times New Roman"/>
          <w:sz w:val="28"/>
          <w:szCs w:val="28"/>
        </w:rPr>
      </w:pPr>
      <w:r w:rsidRPr="004A070B">
        <w:rPr>
          <w:rFonts w:ascii="Times New Roman" w:hAnsi="Times New Roman" w:cs="Times New Roman"/>
          <w:sz w:val="28"/>
          <w:szCs w:val="28"/>
        </w:rPr>
        <w:t xml:space="preserve">    • точности и полноты бухгалтерской документации;</w:t>
      </w:r>
    </w:p>
    <w:p w:rsidR="004A070B" w:rsidRPr="004A070B" w:rsidRDefault="004A070B" w:rsidP="004A070B">
      <w:pPr>
        <w:pStyle w:val="HTML"/>
        <w:rPr>
          <w:rFonts w:ascii="Times New Roman" w:hAnsi="Times New Roman" w:cs="Times New Roman"/>
          <w:sz w:val="28"/>
          <w:szCs w:val="28"/>
        </w:rPr>
      </w:pPr>
      <w:r w:rsidRPr="004A070B">
        <w:rPr>
          <w:rFonts w:ascii="Times New Roman" w:hAnsi="Times New Roman" w:cs="Times New Roman"/>
          <w:sz w:val="28"/>
          <w:szCs w:val="28"/>
        </w:rPr>
        <w:t xml:space="preserve">    • своевременности подготовки достоверной бухгалтерской отчетности;</w:t>
      </w:r>
    </w:p>
    <w:p w:rsidR="004A070B" w:rsidRPr="004A070B" w:rsidRDefault="004A070B" w:rsidP="004A070B">
      <w:pPr>
        <w:pStyle w:val="HTML"/>
        <w:rPr>
          <w:rFonts w:ascii="Times New Roman" w:hAnsi="Times New Roman" w:cs="Times New Roman"/>
          <w:sz w:val="28"/>
          <w:szCs w:val="28"/>
        </w:rPr>
      </w:pPr>
      <w:r w:rsidRPr="004A070B">
        <w:rPr>
          <w:rFonts w:ascii="Times New Roman" w:hAnsi="Times New Roman" w:cs="Times New Roman"/>
          <w:sz w:val="28"/>
          <w:szCs w:val="28"/>
        </w:rPr>
        <w:t xml:space="preserve">    • предотвращения ошибок и мошенничества;</w:t>
      </w:r>
    </w:p>
    <w:p w:rsidR="004A070B" w:rsidRPr="004A070B" w:rsidRDefault="004A070B" w:rsidP="004A070B">
      <w:pPr>
        <w:pStyle w:val="HTML"/>
        <w:rPr>
          <w:rFonts w:ascii="Times New Roman" w:hAnsi="Times New Roman" w:cs="Times New Roman"/>
          <w:sz w:val="28"/>
          <w:szCs w:val="28"/>
        </w:rPr>
      </w:pPr>
      <w:r w:rsidRPr="004A070B">
        <w:rPr>
          <w:rFonts w:ascii="Times New Roman" w:hAnsi="Times New Roman" w:cs="Times New Roman"/>
          <w:sz w:val="28"/>
          <w:szCs w:val="28"/>
        </w:rPr>
        <w:t xml:space="preserve">    • исполнения приказов и распоряжений;</w:t>
      </w:r>
    </w:p>
    <w:p w:rsidR="004A070B" w:rsidRPr="004A070B" w:rsidRDefault="004A070B" w:rsidP="004A070B">
      <w:pPr>
        <w:pStyle w:val="HTML"/>
        <w:rPr>
          <w:rFonts w:ascii="Times New Roman" w:hAnsi="Times New Roman" w:cs="Times New Roman"/>
          <w:sz w:val="28"/>
          <w:szCs w:val="28"/>
        </w:rPr>
      </w:pPr>
      <w:r w:rsidRPr="004A070B">
        <w:rPr>
          <w:rFonts w:ascii="Times New Roman" w:hAnsi="Times New Roman" w:cs="Times New Roman"/>
          <w:sz w:val="28"/>
          <w:szCs w:val="28"/>
        </w:rPr>
        <w:t xml:space="preserve">    • обеспечения сохранности имущества организации.</w:t>
      </w:r>
    </w:p>
    <w:p w:rsidR="00184945" w:rsidRPr="004A070B" w:rsidRDefault="00184945" w:rsidP="00184945">
      <w:pPr>
        <w:tabs>
          <w:tab w:val="left" w:pos="540"/>
          <w:tab w:val="left" w:pos="720"/>
        </w:tabs>
        <w:rPr>
          <w:sz w:val="28"/>
          <w:szCs w:val="28"/>
        </w:rPr>
      </w:pPr>
    </w:p>
    <w:p w:rsidR="00B622AF" w:rsidRPr="00B622AF" w:rsidRDefault="00B622AF" w:rsidP="00B622AF">
      <w:pPr>
        <w:pStyle w:val="a3"/>
        <w:rPr>
          <w:b/>
          <w:bCs/>
          <w:sz w:val="28"/>
          <w:szCs w:val="28"/>
        </w:rPr>
      </w:pPr>
      <w:r w:rsidRPr="00B622AF">
        <w:rPr>
          <w:b/>
          <w:bCs/>
          <w:sz w:val="28"/>
          <w:szCs w:val="28"/>
        </w:rPr>
        <w:t>Основными функциями службы внутреннего аудита на предприятии являются:</w:t>
      </w:r>
    </w:p>
    <w:p w:rsidR="00B622AF" w:rsidRPr="00B622AF" w:rsidRDefault="00B622AF" w:rsidP="00B622AF">
      <w:pPr>
        <w:pStyle w:val="a3"/>
        <w:rPr>
          <w:sz w:val="28"/>
          <w:szCs w:val="28"/>
        </w:rPr>
      </w:pPr>
      <w:r w:rsidRPr="00B622AF">
        <w:rPr>
          <w:sz w:val="28"/>
          <w:szCs w:val="28"/>
        </w:rPr>
        <w:t>— проверка достаточности и соответствия действующим нормативным актам и учредительным документам системы внутренних регламентов и процедур контроля (приказов, распоряжений, инструкций, распределения полномочий и ответственности между сотрудниками и др.);</w:t>
      </w:r>
    </w:p>
    <w:p w:rsidR="00B622AF" w:rsidRPr="00B622AF" w:rsidRDefault="00B622AF" w:rsidP="00B622AF">
      <w:pPr>
        <w:pStyle w:val="a3"/>
        <w:rPr>
          <w:sz w:val="28"/>
          <w:szCs w:val="28"/>
        </w:rPr>
      </w:pPr>
      <w:r w:rsidRPr="00B622AF">
        <w:rPr>
          <w:sz w:val="28"/>
          <w:szCs w:val="28"/>
        </w:rPr>
        <w:t>— проверка наличия, состояния, правильности оценки активов, эффективности использования всех видов ресурсов, соблюдения расчетной дисциплины, полноты и своевременности внесения налоговых платежей; ,</w:t>
      </w:r>
    </w:p>
    <w:p w:rsidR="00B622AF" w:rsidRPr="00B622AF" w:rsidRDefault="00B622AF" w:rsidP="00B622AF">
      <w:pPr>
        <w:pStyle w:val="a3"/>
        <w:rPr>
          <w:sz w:val="28"/>
          <w:szCs w:val="28"/>
        </w:rPr>
      </w:pPr>
      <w:r w:rsidRPr="00B622AF">
        <w:rPr>
          <w:sz w:val="28"/>
          <w:szCs w:val="28"/>
        </w:rPr>
        <w:t>— экспертиза правильности организации, методологии и техники ведения бухгалтерского учета, достоверности бухгалтерской отчетности;</w:t>
      </w:r>
    </w:p>
    <w:p w:rsidR="00B622AF" w:rsidRPr="00B622AF" w:rsidRDefault="00B622AF" w:rsidP="00B622AF">
      <w:pPr>
        <w:pStyle w:val="a3"/>
        <w:rPr>
          <w:sz w:val="28"/>
          <w:szCs w:val="28"/>
        </w:rPr>
      </w:pPr>
      <w:r w:rsidRPr="00B622AF">
        <w:rPr>
          <w:sz w:val="28"/>
          <w:szCs w:val="28"/>
        </w:rPr>
        <w:t>— проверка достоверности учета затрат на производство, полноты отражения выручки от реализации, точности формирования финансовых результатов, порядка использования прибыли и фондов;</w:t>
      </w:r>
    </w:p>
    <w:p w:rsidR="00B622AF" w:rsidRPr="00B622AF" w:rsidRDefault="00B622AF" w:rsidP="00B622AF">
      <w:pPr>
        <w:pStyle w:val="a3"/>
        <w:rPr>
          <w:sz w:val="28"/>
          <w:szCs w:val="28"/>
        </w:rPr>
      </w:pPr>
      <w:r w:rsidRPr="00B622AF">
        <w:rPr>
          <w:sz w:val="28"/>
          <w:szCs w:val="28"/>
        </w:rPr>
        <w:t>— разработка предложений по улучшению организации системы контроля, бухгалтерского учета, расчетов, изменению структуры производства и управления, повышению эффективности программ развития;</w:t>
      </w:r>
    </w:p>
    <w:p w:rsidR="00B622AF" w:rsidRPr="00B622AF" w:rsidRDefault="00B622AF" w:rsidP="00B622AF">
      <w:pPr>
        <w:pStyle w:val="a3"/>
        <w:rPr>
          <w:sz w:val="28"/>
          <w:szCs w:val="28"/>
        </w:rPr>
      </w:pPr>
      <w:r w:rsidRPr="00B622AF">
        <w:rPr>
          <w:sz w:val="28"/>
          <w:szCs w:val="28"/>
        </w:rPr>
        <w:t>— анализ внешних факторов и оценка их влияния на деятельность предприятия;</w:t>
      </w:r>
    </w:p>
    <w:p w:rsidR="00B622AF" w:rsidRPr="00B622AF" w:rsidRDefault="00B622AF" w:rsidP="00B622AF">
      <w:pPr>
        <w:pStyle w:val="a3"/>
        <w:rPr>
          <w:sz w:val="28"/>
          <w:szCs w:val="28"/>
        </w:rPr>
      </w:pPr>
      <w:r w:rsidRPr="00B622AF">
        <w:rPr>
          <w:sz w:val="28"/>
          <w:szCs w:val="28"/>
        </w:rPr>
        <w:t>— консультирование учредителей и сотрудников администрации по вопросам бухгалтерского учета, налогообложения, анализа хозяйственной деятельности, менеджмента, права и др.;</w:t>
      </w:r>
    </w:p>
    <w:p w:rsidR="00B622AF" w:rsidRPr="00B622AF" w:rsidRDefault="00B622AF" w:rsidP="00B622AF">
      <w:pPr>
        <w:pStyle w:val="a3"/>
        <w:rPr>
          <w:sz w:val="28"/>
          <w:szCs w:val="28"/>
        </w:rPr>
      </w:pPr>
      <w:r w:rsidRPr="00B622AF">
        <w:rPr>
          <w:sz w:val="28"/>
          <w:szCs w:val="28"/>
        </w:rPr>
        <w:t>— организация подготовки к проведению внешнего аудита, проверок налоговых и других контрольных органов.</w:t>
      </w:r>
    </w:p>
    <w:p w:rsidR="00B622AF" w:rsidRPr="00B622AF" w:rsidRDefault="00B622AF" w:rsidP="00B622AF">
      <w:pPr>
        <w:pStyle w:val="a3"/>
        <w:ind w:firstLine="708"/>
        <w:rPr>
          <w:sz w:val="28"/>
          <w:szCs w:val="28"/>
        </w:rPr>
      </w:pPr>
      <w:r w:rsidRPr="00B622AF">
        <w:rPr>
          <w:sz w:val="28"/>
          <w:szCs w:val="28"/>
        </w:rPr>
        <w:t>Комплексный подход к условиям функционирования службы внутреннего аудита помогает обеспечить высокую эффективность всей системы внутреннего контроля на предприятии. В свою очередь, это снижает риск при проведении внешнего аудита, а значит, и затраты на него. Однако для того, чтобы определить надежность системы внутреннего контроля предприятия и установить степень доверия к ней, внешний аудитор должен внимательно изучить эту систему.</w:t>
      </w:r>
    </w:p>
    <w:p w:rsidR="00B622AF" w:rsidRPr="00B622AF" w:rsidRDefault="00B622AF" w:rsidP="00B622AF">
      <w:pPr>
        <w:pStyle w:val="a3"/>
        <w:ind w:firstLine="708"/>
        <w:rPr>
          <w:sz w:val="28"/>
          <w:szCs w:val="28"/>
        </w:rPr>
      </w:pPr>
      <w:r w:rsidRPr="00B622AF">
        <w:rPr>
          <w:sz w:val="28"/>
          <w:szCs w:val="28"/>
        </w:rPr>
        <w:t>В соответствии с Правилом (стандартом) аудиторской деятельности “Изучение и оценка систем бухгалтерского учета и внутреннего контроля в ходе аудита” надежность и эффективность системы внутреннего контроля может оцениваться как “высокая”, “средняя” или “низкая”. Процесс оценки состоит из нескольких этапов: общее знакомство с системой внутреннего контроля, первичная оценка ее надежности и подтверждение достоверности сделанной оценки.</w:t>
      </w:r>
    </w:p>
    <w:p w:rsidR="00B622AF" w:rsidRPr="00B622AF" w:rsidRDefault="00B622AF" w:rsidP="00B622AF">
      <w:pPr>
        <w:pStyle w:val="a3"/>
        <w:ind w:firstLine="708"/>
        <w:rPr>
          <w:sz w:val="28"/>
          <w:szCs w:val="28"/>
        </w:rPr>
      </w:pPr>
      <w:r w:rsidRPr="00B622AF">
        <w:rPr>
          <w:i/>
          <w:iCs/>
          <w:sz w:val="28"/>
          <w:szCs w:val="28"/>
        </w:rPr>
        <w:t>На этапе общего знакомства с системой внутреннего контроля</w:t>
      </w:r>
      <w:r w:rsidRPr="00B622AF">
        <w:rPr>
          <w:sz w:val="28"/>
          <w:szCs w:val="28"/>
        </w:rPr>
        <w:t xml:space="preserve"> аудитор получает общее представление о специфике и масштабах деятельности предприятия, системе его бухгалтерского учета, структуре службы внутреннего аудита и ее месте в системе управления, составе решаемых внутренними аудиторами задач, их профессионализме, регулярности и качестве проводимых ими проверок, принятых мерах по обеспечению сохранности имущества, надежности бухгалтерского учета и достоверности отчетности. Если по результатам такого изучения будет сделан вывод о ненадежности системы внутреннего контроля, низком се уровне, то полагаться на эту систему нецелесообразно. Наоборот, если, по мнению аудитора, можно доверять системе внутреннего контроля предприятия, он приступает к следующему этапу.</w:t>
      </w:r>
    </w:p>
    <w:p w:rsidR="00B622AF" w:rsidRPr="00B622AF" w:rsidRDefault="00B622AF" w:rsidP="00B622AF">
      <w:pPr>
        <w:pStyle w:val="a3"/>
        <w:ind w:firstLine="708"/>
        <w:rPr>
          <w:sz w:val="28"/>
          <w:szCs w:val="28"/>
        </w:rPr>
      </w:pPr>
      <w:r w:rsidRPr="00B622AF">
        <w:rPr>
          <w:i/>
          <w:iCs/>
          <w:sz w:val="28"/>
          <w:szCs w:val="28"/>
        </w:rPr>
        <w:t>Первичная оценка надежности системы внутреннего контроля</w:t>
      </w:r>
      <w:r w:rsidRPr="00B622AF">
        <w:rPr>
          <w:sz w:val="28"/>
          <w:szCs w:val="28"/>
        </w:rPr>
        <w:t xml:space="preserve"> осуществляется аудитором на основе собственных методик и приемов. При этом следует учитывать, что для проверки надежности средств контроля нужно изучить учетную и хозяйственную документацию не выборочно, а за весь отчетный период; большее внимание нужно уделить периодам, деятельность в которых имела особенности и отличия. В итоге надежность системы внутреннего контроля может быть определена как средняя или высокая, а значит, и учтена при планировании аудиторских процедур.</w:t>
      </w:r>
    </w:p>
    <w:p w:rsidR="00B622AF" w:rsidRPr="00B622AF" w:rsidRDefault="00B622AF" w:rsidP="00B622AF">
      <w:pPr>
        <w:pStyle w:val="a3"/>
        <w:ind w:firstLine="708"/>
        <w:rPr>
          <w:sz w:val="28"/>
          <w:szCs w:val="28"/>
        </w:rPr>
      </w:pPr>
      <w:r w:rsidRPr="00B622AF">
        <w:rPr>
          <w:i/>
          <w:iCs/>
          <w:sz w:val="28"/>
          <w:szCs w:val="28"/>
        </w:rPr>
        <w:t xml:space="preserve">Подтверждение достоверности оценки системы внутреннего контроля </w:t>
      </w:r>
      <w:r w:rsidRPr="00B622AF">
        <w:rPr>
          <w:sz w:val="28"/>
          <w:szCs w:val="28"/>
        </w:rPr>
        <w:t>осуществляется в процессе проверки. Доверяя в определенной степени системе внутреннего контроля предприятия, аудитор в ходе проверки должен проводить процедуры подтверждения ее надежности (тесты средств контроля), используя различные методы и приемы. Если при этом оценка надежности системы окажется ниже первоначальной, следует скорректировать порядок осуществления других аудиторских процедур.</w:t>
      </w:r>
    </w:p>
    <w:p w:rsidR="00B622AF" w:rsidRPr="00B622AF" w:rsidRDefault="00B622AF" w:rsidP="00B622AF">
      <w:pPr>
        <w:pStyle w:val="a3"/>
        <w:ind w:firstLine="708"/>
        <w:rPr>
          <w:sz w:val="28"/>
          <w:szCs w:val="28"/>
        </w:rPr>
      </w:pPr>
      <w:r w:rsidRPr="00B622AF">
        <w:rPr>
          <w:sz w:val="28"/>
          <w:szCs w:val="28"/>
        </w:rPr>
        <w:t xml:space="preserve">На этапе оценки аудитором надежности системы внутреннего контроля процедуры контроля должны быть направлены на выяснение того, как эта система предотвращает, выявляет и исправляет ошибки и искажения, возникающие в ходе учета хозяйственных операций (неверные значения показателей, суммы, корреспонденции </w:t>
      </w:r>
      <w:r>
        <w:rPr>
          <w:sz w:val="28"/>
          <w:szCs w:val="28"/>
        </w:rPr>
        <w:t xml:space="preserve">счетов, пропуски данных и др.). </w:t>
      </w:r>
      <w:r w:rsidRPr="00B622AF">
        <w:rPr>
          <w:sz w:val="28"/>
          <w:szCs w:val="28"/>
        </w:rPr>
        <w:t>Рекомендуется проводить процедуры оценки по семи направлениям: реальность учитываемых данных, полнота, разрешение, точность, классификация, учет, периодизация.</w:t>
      </w:r>
    </w:p>
    <w:p w:rsidR="00B622AF" w:rsidRPr="00B622AF" w:rsidRDefault="00B622AF" w:rsidP="00B622AF">
      <w:pPr>
        <w:pStyle w:val="a3"/>
        <w:rPr>
          <w:sz w:val="28"/>
          <w:szCs w:val="28"/>
        </w:rPr>
      </w:pPr>
      <w:r w:rsidRPr="00B622AF">
        <w:rPr>
          <w:i/>
          <w:iCs/>
          <w:sz w:val="28"/>
          <w:szCs w:val="28"/>
        </w:rPr>
        <w:t>Реальность</w:t>
      </w:r>
      <w:r w:rsidRPr="00B622AF">
        <w:rPr>
          <w:sz w:val="28"/>
          <w:szCs w:val="28"/>
        </w:rPr>
        <w:t xml:space="preserve"> хозяйственных операций означает, что учтенные операции действительно имели место и подтверждены документами.</w:t>
      </w:r>
    </w:p>
    <w:p w:rsidR="00B622AF" w:rsidRPr="00B622AF" w:rsidRDefault="00B622AF" w:rsidP="00B622AF">
      <w:pPr>
        <w:pStyle w:val="a3"/>
        <w:rPr>
          <w:sz w:val="28"/>
          <w:szCs w:val="28"/>
        </w:rPr>
      </w:pPr>
      <w:r w:rsidRPr="00B622AF">
        <w:rPr>
          <w:i/>
          <w:iCs/>
          <w:sz w:val="28"/>
          <w:szCs w:val="28"/>
        </w:rPr>
        <w:t>Полнота —</w:t>
      </w:r>
      <w:r w:rsidRPr="00B622AF">
        <w:rPr>
          <w:sz w:val="28"/>
          <w:szCs w:val="28"/>
        </w:rPr>
        <w:t xml:space="preserve"> все совершенные хозяйственные операции отражены в учете.</w:t>
      </w:r>
    </w:p>
    <w:p w:rsidR="00B622AF" w:rsidRPr="00B622AF" w:rsidRDefault="00B622AF" w:rsidP="00B622AF">
      <w:pPr>
        <w:pStyle w:val="a3"/>
        <w:rPr>
          <w:sz w:val="28"/>
          <w:szCs w:val="28"/>
        </w:rPr>
      </w:pPr>
      <w:r w:rsidRPr="00B622AF">
        <w:rPr>
          <w:i/>
          <w:iCs/>
          <w:sz w:val="28"/>
          <w:szCs w:val="28"/>
        </w:rPr>
        <w:t>Разрешение —</w:t>
      </w:r>
      <w:r w:rsidRPr="00B622AF">
        <w:rPr>
          <w:sz w:val="28"/>
          <w:szCs w:val="28"/>
        </w:rPr>
        <w:t xml:space="preserve"> все хозяйственные операции санкционированы в установленном порядке ответственными должностными лицами.</w:t>
      </w:r>
    </w:p>
    <w:p w:rsidR="00B622AF" w:rsidRPr="00B622AF" w:rsidRDefault="00B622AF" w:rsidP="00B622AF">
      <w:pPr>
        <w:pStyle w:val="a3"/>
        <w:rPr>
          <w:sz w:val="28"/>
          <w:szCs w:val="28"/>
        </w:rPr>
      </w:pPr>
      <w:r w:rsidRPr="00B622AF">
        <w:rPr>
          <w:i/>
          <w:iCs/>
          <w:sz w:val="28"/>
          <w:szCs w:val="28"/>
        </w:rPr>
        <w:t>Точность —</w:t>
      </w:r>
      <w:r w:rsidRPr="00B622AF">
        <w:rPr>
          <w:sz w:val="28"/>
          <w:szCs w:val="28"/>
        </w:rPr>
        <w:t xml:space="preserve"> хозяйственные операции адекватно оценены, то есть исключены ошибки при учете и подсчете сумм операций на различных этапах учетного Процесса.</w:t>
      </w:r>
    </w:p>
    <w:p w:rsidR="00B622AF" w:rsidRPr="00B622AF" w:rsidRDefault="00B622AF" w:rsidP="00B622AF">
      <w:pPr>
        <w:pStyle w:val="a3"/>
        <w:rPr>
          <w:sz w:val="28"/>
          <w:szCs w:val="28"/>
        </w:rPr>
      </w:pPr>
      <w:r w:rsidRPr="00B622AF">
        <w:rPr>
          <w:i/>
          <w:iCs/>
          <w:sz w:val="28"/>
          <w:szCs w:val="28"/>
        </w:rPr>
        <w:t>Классификация —</w:t>
      </w:r>
      <w:r w:rsidRPr="00B622AF">
        <w:rPr>
          <w:sz w:val="28"/>
          <w:szCs w:val="28"/>
        </w:rPr>
        <w:t xml:space="preserve"> хозяйственные операции правильно разнесены по счетам.</w:t>
      </w:r>
    </w:p>
    <w:p w:rsidR="00B622AF" w:rsidRPr="00B622AF" w:rsidRDefault="00B622AF" w:rsidP="00B622AF">
      <w:pPr>
        <w:pStyle w:val="a3"/>
        <w:rPr>
          <w:sz w:val="28"/>
          <w:szCs w:val="28"/>
        </w:rPr>
      </w:pPr>
      <w:r w:rsidRPr="00B622AF">
        <w:rPr>
          <w:i/>
          <w:iCs/>
          <w:sz w:val="28"/>
          <w:szCs w:val="28"/>
        </w:rPr>
        <w:t>Учет</w:t>
      </w:r>
      <w:r w:rsidRPr="00B622AF">
        <w:rPr>
          <w:sz w:val="28"/>
          <w:szCs w:val="28"/>
        </w:rPr>
        <w:t xml:space="preserve"> — процессы учета соответствующих операций завершены, и учет отвечает установленным требованиям.</w:t>
      </w:r>
    </w:p>
    <w:p w:rsidR="00B622AF" w:rsidRPr="00B622AF" w:rsidRDefault="00B622AF" w:rsidP="00B622AF">
      <w:pPr>
        <w:pStyle w:val="a3"/>
        <w:rPr>
          <w:sz w:val="28"/>
          <w:szCs w:val="28"/>
        </w:rPr>
      </w:pPr>
      <w:r w:rsidRPr="00B622AF">
        <w:rPr>
          <w:i/>
          <w:iCs/>
          <w:sz w:val="28"/>
          <w:szCs w:val="28"/>
        </w:rPr>
        <w:t>Периодизация —</w:t>
      </w:r>
      <w:r w:rsidRPr="00B622AF">
        <w:rPr>
          <w:sz w:val="28"/>
          <w:szCs w:val="28"/>
        </w:rPr>
        <w:t xml:space="preserve"> все хозяйственные операции своевременно оформлены и отражены в учете соответствующего периода.</w:t>
      </w:r>
    </w:p>
    <w:p w:rsidR="00B622AF" w:rsidRDefault="00B622AF" w:rsidP="00B622AF">
      <w:pPr>
        <w:pStyle w:val="a3"/>
        <w:ind w:firstLine="708"/>
        <w:rPr>
          <w:sz w:val="28"/>
          <w:szCs w:val="28"/>
        </w:rPr>
      </w:pPr>
      <w:r w:rsidRPr="00B622AF">
        <w:rPr>
          <w:sz w:val="28"/>
          <w:szCs w:val="28"/>
        </w:rPr>
        <w:t>По указанным направлениям проводится также оценка системы учета и внутреннего контроля непосредственно в ходе аудита конкретных объектов (реализация, поступление денежных средств, заготовление материалов и др.). Например, система внутреннего контроля по отношению к реализации должна гарантировать, что объем реализации соответствует суммам отгрузки реальным покупателям; разрешены все проведенные операции реализации, зарегистрированные продажи соответствуют суммам отгрузки, правильно отфактурованы и отражены в учете; операции по реализации правильно разнесены по счетам; своевременно зарегистрированы; включены в учетные регистры, правильно суммированы и обобщены.</w:t>
      </w:r>
    </w:p>
    <w:p w:rsidR="00B622AF" w:rsidRPr="00B622AF" w:rsidRDefault="00B622AF" w:rsidP="00B622AF">
      <w:pPr>
        <w:pStyle w:val="a3"/>
        <w:ind w:firstLine="708"/>
        <w:rPr>
          <w:sz w:val="28"/>
          <w:szCs w:val="28"/>
        </w:rPr>
      </w:pPr>
      <w:r w:rsidRPr="00B622AF">
        <w:rPr>
          <w:sz w:val="28"/>
          <w:szCs w:val="28"/>
        </w:rPr>
        <w:t>Все этапы оценки системы внутреннего контроля фиксируются в рабочих документах аудитора. При этом дается оценка надежности указанной системы и обосновывается степень доверия к ней при планировании объема аудиторских процедур.</w:t>
      </w:r>
    </w:p>
    <w:p w:rsidR="004A070B" w:rsidRDefault="004A070B" w:rsidP="004A070B">
      <w:pPr>
        <w:tabs>
          <w:tab w:val="left" w:pos="540"/>
          <w:tab w:val="left" w:pos="720"/>
        </w:tabs>
        <w:jc w:val="center"/>
        <w:rPr>
          <w:sz w:val="28"/>
          <w:szCs w:val="28"/>
        </w:rPr>
      </w:pPr>
    </w:p>
    <w:p w:rsidR="004A070B" w:rsidRDefault="004A070B" w:rsidP="004A070B">
      <w:pPr>
        <w:shd w:val="clear" w:color="auto" w:fill="FFFFFF"/>
        <w:tabs>
          <w:tab w:val="num" w:pos="540"/>
        </w:tabs>
        <w:autoSpaceDE w:val="0"/>
        <w:autoSpaceDN w:val="0"/>
        <w:adjustRightInd w:val="0"/>
        <w:jc w:val="center"/>
        <w:rPr>
          <w:b/>
          <w:color w:val="000000"/>
          <w:sz w:val="32"/>
          <w:szCs w:val="32"/>
        </w:rPr>
      </w:pPr>
      <w:r>
        <w:rPr>
          <w:b/>
          <w:color w:val="000000"/>
          <w:sz w:val="32"/>
          <w:szCs w:val="32"/>
        </w:rPr>
        <w:t xml:space="preserve">2. </w:t>
      </w:r>
      <w:r w:rsidRPr="004A070B">
        <w:rPr>
          <w:b/>
          <w:color w:val="000000"/>
          <w:sz w:val="32"/>
          <w:szCs w:val="32"/>
        </w:rPr>
        <w:t>Определение областей деятельности субъекта. Методы получения сведений о деятельности субъекта.</w:t>
      </w:r>
    </w:p>
    <w:p w:rsidR="002631A5" w:rsidRPr="004A070B" w:rsidRDefault="002631A5" w:rsidP="004A070B">
      <w:pPr>
        <w:shd w:val="clear" w:color="auto" w:fill="FFFFFF"/>
        <w:tabs>
          <w:tab w:val="num" w:pos="540"/>
        </w:tabs>
        <w:autoSpaceDE w:val="0"/>
        <w:autoSpaceDN w:val="0"/>
        <w:adjustRightInd w:val="0"/>
        <w:jc w:val="center"/>
        <w:rPr>
          <w:b/>
          <w:color w:val="000000"/>
          <w:sz w:val="32"/>
          <w:szCs w:val="32"/>
        </w:rPr>
      </w:pPr>
    </w:p>
    <w:p w:rsidR="002631A5" w:rsidRPr="002631A5" w:rsidRDefault="002631A5" w:rsidP="002631A5">
      <w:pPr>
        <w:spacing w:before="60" w:after="100" w:afterAutospacing="1"/>
        <w:ind w:firstLine="708"/>
        <w:jc w:val="both"/>
        <w:rPr>
          <w:sz w:val="28"/>
          <w:szCs w:val="28"/>
        </w:rPr>
      </w:pPr>
      <w:r w:rsidRPr="002631A5">
        <w:rPr>
          <w:sz w:val="28"/>
          <w:szCs w:val="28"/>
        </w:rPr>
        <w:t xml:space="preserve"> До начала проведения аудита или оказания сопутствующих услуг аудиторская организация должна ознакомиться в достаточной мере с деятельностью экономического субъекта. При проведении аудита бухгалтерской отчетности аудиторская организация должна понимать деятельность проверяемого экономического субъекта в достаточной степени, чтобы идентифицировать и правильно оценивать события, операции, используемые методы учета, которые могут оказывать существенное влияние на достоверность бухгалтерской отчетности, на ход проведения проверки или на выводы, содержащиеся в аудиторском заключении. </w:t>
      </w:r>
    </w:p>
    <w:p w:rsidR="002631A5" w:rsidRPr="002631A5" w:rsidRDefault="002631A5" w:rsidP="002631A5">
      <w:pPr>
        <w:spacing w:before="60" w:after="100" w:afterAutospacing="1"/>
        <w:ind w:firstLine="708"/>
        <w:jc w:val="both"/>
        <w:rPr>
          <w:sz w:val="28"/>
          <w:szCs w:val="28"/>
        </w:rPr>
      </w:pPr>
      <w:r w:rsidRPr="002631A5">
        <w:rPr>
          <w:sz w:val="28"/>
          <w:szCs w:val="28"/>
        </w:rPr>
        <w:t xml:space="preserve">Областями деятельности экономического субъекта, понимание которых существенно для аудиторской организации на всех стадиях проведения аудита, являются: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а) основная деятельность;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б) инвестиционная деятельность;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в) прочие операции, в том числе внереализационные.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Приобретение знаний о деятельности экономического субъекта представляет собой непрерывный процесс сбора и обработки информации на всех стадиях проведения аудита. При этом информация, получаемая на последующих стадиях, дополняет и уточняет данные, полученные на предыдущих стадиях. </w:t>
      </w:r>
    </w:p>
    <w:p w:rsidR="002631A5" w:rsidRPr="002631A5" w:rsidRDefault="002631A5" w:rsidP="002631A5">
      <w:pPr>
        <w:spacing w:before="60" w:after="100" w:afterAutospacing="1"/>
        <w:ind w:firstLine="720"/>
        <w:jc w:val="both"/>
        <w:rPr>
          <w:sz w:val="28"/>
          <w:szCs w:val="28"/>
        </w:rPr>
      </w:pPr>
      <w:r w:rsidRPr="002631A5">
        <w:rPr>
          <w:sz w:val="28"/>
          <w:szCs w:val="28"/>
        </w:rPr>
        <w:t xml:space="preserve">Факторы, влияющие на финансово-хозяйственную деятельность экономического субъекта, можно разделить на: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а) внешние факторы - общие экономические и отраслевые факторы, детальное описание которых приведено в приложении 1 (группы I, II и IV);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б) внутренние факторы, связанные с индивидуальными особенностями экономического субъекта, детальное описание которых приведено в приложении 1 (группы III, IV и V). </w:t>
      </w:r>
    </w:p>
    <w:p w:rsidR="002631A5" w:rsidRDefault="002631A5" w:rsidP="002631A5">
      <w:pPr>
        <w:spacing w:before="60" w:after="100" w:afterAutospacing="1"/>
        <w:ind w:firstLine="720"/>
        <w:jc w:val="both"/>
        <w:rPr>
          <w:sz w:val="28"/>
          <w:szCs w:val="28"/>
        </w:rPr>
      </w:pPr>
      <w:r w:rsidRPr="002631A5">
        <w:rPr>
          <w:sz w:val="28"/>
          <w:szCs w:val="28"/>
        </w:rPr>
        <w:t xml:space="preserve"> До проведения проверки аудиторская организация должна получить первоначальные знания особенностей отрасли, права собственности, управления и операций экономического субъекта, подлежащего аудиту, и оценить их достаточность в понимании деятельности экономического субъекта для проведения аудита. Полученные знания она обязана использовать при планировании аудита. Порядок и принципы планирования аудита регламентированы правилом (стандартом) аудиторской деятельности "Планирование аудита". Пополнение информации, необходимой для углубления понимания деятельности экономического субъекта, осуществляется на всех стадиях аудита как руководителем аудиторской проверки, так и членами аудиторской группы; при этом руководитель должен в данном вопросе предъявлять к членам аудиторской группы достаточно высокие требования. При повторных аудиторских проверках экономического субъекта аудиторская организация может откорректировать и переоценить информацию, собранную ранее</w:t>
      </w:r>
      <w:r>
        <w:rPr>
          <w:sz w:val="28"/>
          <w:szCs w:val="28"/>
        </w:rPr>
        <w:t>.</w:t>
      </w:r>
    </w:p>
    <w:p w:rsidR="002631A5" w:rsidRPr="002631A5" w:rsidRDefault="002631A5" w:rsidP="002631A5">
      <w:pPr>
        <w:pStyle w:val="a3"/>
        <w:rPr>
          <w:i/>
          <w:sz w:val="28"/>
          <w:szCs w:val="28"/>
        </w:rPr>
      </w:pPr>
      <w:r w:rsidRPr="002631A5">
        <w:rPr>
          <w:sz w:val="28"/>
          <w:szCs w:val="28"/>
        </w:rPr>
        <w:t xml:space="preserve"> </w:t>
      </w:r>
      <w:r w:rsidRPr="002631A5">
        <w:rPr>
          <w:i/>
          <w:sz w:val="28"/>
          <w:szCs w:val="28"/>
        </w:rPr>
        <w:t xml:space="preserve">Основными методами получения знаний о деятельности экономического субъекта являются: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а) изучение общеэкономических условий деятельности проверяемого экономического субъекта (например, национальная экономическая политика, система налогообложения и таможенного контроля, установление лимитов и квот);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б) анализ региональных особенностей, влияющих на деятельность экономического субъекта (например, географическое положение, экономические и налоговые условия региона);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в) учет отраслевых особенностей сферы деятельности экономического субъекта;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г) знакомство с организацией и технологией производства;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д) сбор информации о персонале экономического субъекта, ассортименте выпускаемой продукции, применяемых методах ведения бухгалтерского учета (форма, учетная политика, степень автоматизации);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е) сбор информации о структуре собственного капитала, анализ размещения и котировок акций;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ж) сбор информации об организационной и производственной структурах; проводимой маркетинговой политике; основных поставщиках и покупателях;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з) анализ деятельности экономического субъекта на рынке ценных бумаг (например, выдача векселей, операции с финансовыми векселями, покупка и продажа акций);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и) учет наличия и взаимоотношений с филиалами и дочерними (зависимыми) обществами и методов консолидации финансовой отчетности, порядка распределения прибыли, остающейся в распоряжении организации;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к) сбор информации о юридических и финансовых обязательствах экономического субъекта (имеет важное значение на этапе планирования при определении уровня существенности и расчета внутрихозяйственного риска); </w:t>
      </w:r>
    </w:p>
    <w:p w:rsidR="002631A5" w:rsidRPr="002631A5" w:rsidRDefault="002631A5" w:rsidP="002631A5">
      <w:pPr>
        <w:spacing w:before="60" w:after="100" w:afterAutospacing="1"/>
        <w:ind w:firstLine="720"/>
        <w:jc w:val="both"/>
        <w:rPr>
          <w:sz w:val="28"/>
          <w:szCs w:val="28"/>
        </w:rPr>
      </w:pPr>
      <w:r w:rsidRPr="002631A5">
        <w:rPr>
          <w:sz w:val="28"/>
          <w:szCs w:val="28"/>
        </w:rPr>
        <w:t xml:space="preserve">л) знакомство с организацией системы внутреннего контроля. </w:t>
      </w:r>
    </w:p>
    <w:p w:rsidR="002631A5" w:rsidRPr="002631A5" w:rsidRDefault="002631A5" w:rsidP="00AC56E4">
      <w:pPr>
        <w:spacing w:before="60" w:after="100" w:afterAutospacing="1"/>
        <w:ind w:firstLine="720"/>
        <w:jc w:val="both"/>
        <w:rPr>
          <w:sz w:val="28"/>
          <w:szCs w:val="28"/>
        </w:rPr>
      </w:pPr>
      <w:r w:rsidRPr="002631A5">
        <w:rPr>
          <w:sz w:val="28"/>
          <w:szCs w:val="28"/>
        </w:rPr>
        <w:t xml:space="preserve">При выявлении аспектов деятельности экономического субъекта, которые требуют специальных знаний, аудитор должен иметь достаточно глубокое понимание деятельности экономического субъекта, чтобы установить, насколько ему нужна консультация того или иного специалиста, или привлечение последнего в качестве эксперта. Привлечение к работе эксперта регламентировано правилом (стандартом) аудиторской деятельности "Использование работы эксперта". В целях получения наиболее глубоких знаний о деятельности экономического субъекта аудитор применяет аналитические процедуры, выявляющие существенные отклонения от различного рода базовых показателей. Порядок применения аналитических процедур регламентируется правилом (стандартом) аудиторской деятельности "Аналитические процедуры". </w:t>
      </w:r>
    </w:p>
    <w:p w:rsidR="00AC56E4" w:rsidRPr="00AC56E4" w:rsidRDefault="00AC56E4" w:rsidP="00AC56E4">
      <w:pPr>
        <w:shd w:val="clear" w:color="auto" w:fill="FFFFFF"/>
        <w:tabs>
          <w:tab w:val="num" w:pos="540"/>
        </w:tabs>
        <w:autoSpaceDE w:val="0"/>
        <w:autoSpaceDN w:val="0"/>
        <w:adjustRightInd w:val="0"/>
        <w:jc w:val="center"/>
        <w:rPr>
          <w:b/>
          <w:sz w:val="32"/>
          <w:szCs w:val="32"/>
        </w:rPr>
      </w:pPr>
      <w:r>
        <w:rPr>
          <w:b/>
          <w:color w:val="000000"/>
          <w:sz w:val="32"/>
          <w:szCs w:val="32"/>
        </w:rPr>
        <w:t xml:space="preserve">3. </w:t>
      </w:r>
      <w:r w:rsidRPr="00AC56E4">
        <w:rPr>
          <w:b/>
          <w:color w:val="000000"/>
          <w:sz w:val="32"/>
          <w:szCs w:val="32"/>
        </w:rPr>
        <w:t>Корректировка уровня существенности в ходе проверки.</w:t>
      </w:r>
    </w:p>
    <w:p w:rsidR="00AC56E4" w:rsidRPr="00AC56E4" w:rsidRDefault="00AC56E4" w:rsidP="00AC56E4">
      <w:pPr>
        <w:pStyle w:val="a3"/>
        <w:ind w:firstLine="708"/>
        <w:rPr>
          <w:sz w:val="28"/>
          <w:szCs w:val="28"/>
        </w:rPr>
      </w:pPr>
      <w:r w:rsidRPr="00AC56E4">
        <w:rPr>
          <w:sz w:val="28"/>
          <w:szCs w:val="28"/>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w:t>
      </w:r>
    </w:p>
    <w:p w:rsidR="00AC56E4" w:rsidRPr="00AC56E4" w:rsidRDefault="00AC56E4" w:rsidP="00AC56E4">
      <w:pPr>
        <w:pStyle w:val="a3"/>
        <w:ind w:firstLine="708"/>
        <w:rPr>
          <w:sz w:val="28"/>
          <w:szCs w:val="28"/>
        </w:rPr>
      </w:pPr>
      <w:r w:rsidRPr="00AC56E4">
        <w:rPr>
          <w:sz w:val="28"/>
          <w:szCs w:val="28"/>
        </w:rPr>
        <w:t>Аудитор обязан принимать во внимание две стороны существенности в аудите: качественную и количественную. С качественной точки зрения аудитор должен использовать свое профессиональное суждение для того, чтобы определить, носят или не носят существенный характер отмеченные в ходе проверки отклонения порядка совершенных экономическим субъектом финансовых и хозяйственных операций от требований нормативных актов, действующих в Российской Федерации. С количественной точки зрения аудитор должен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уровень существенности.</w:t>
      </w:r>
    </w:p>
    <w:p w:rsidR="00AC56E4" w:rsidRPr="00AC56E4" w:rsidRDefault="00AC56E4" w:rsidP="00AC56E4">
      <w:pPr>
        <w:pStyle w:val="a3"/>
        <w:ind w:firstLine="708"/>
        <w:rPr>
          <w:sz w:val="28"/>
          <w:szCs w:val="28"/>
        </w:rPr>
      </w:pPr>
      <w:r w:rsidRPr="00AC56E4">
        <w:rPr>
          <w:sz w:val="28"/>
          <w:szCs w:val="28"/>
        </w:rPr>
        <w:t>Существенность является величиной относительной, то есть зависит от масштабов деятельность организации  Поскольку существенность является величиной относительной, расчет абсолютного значения существенности (т. е. денежной оценки предельной ошибки) производится аудитором применительно к каждой проверя</w:t>
      </w:r>
      <w:r>
        <w:rPr>
          <w:sz w:val="28"/>
          <w:szCs w:val="28"/>
        </w:rPr>
        <w:t xml:space="preserve">емой организации в отдельности. </w:t>
      </w:r>
      <w:r w:rsidRPr="00AC56E4">
        <w:rPr>
          <w:sz w:val="28"/>
          <w:szCs w:val="28"/>
        </w:rPr>
        <w:t>При нахождении абсолютного значения существенности аудитор принимает за основу наиболее важные показатели, характеризующие достоверность отчетности экономического субъекта, подлежащего аудиту, далее называемые базовыми показателями бухгалтерской отчетности. и конкретных условий ее хозяйствования.</w:t>
      </w:r>
    </w:p>
    <w:p w:rsidR="00AC56E4" w:rsidRPr="00AC56E4" w:rsidRDefault="00AC56E4" w:rsidP="00AC56E4">
      <w:pPr>
        <w:pStyle w:val="a3"/>
        <w:rPr>
          <w:sz w:val="28"/>
          <w:szCs w:val="28"/>
        </w:rPr>
      </w:pPr>
      <w:r>
        <w:rPr>
          <w:sz w:val="28"/>
          <w:szCs w:val="28"/>
        </w:rPr>
        <w:t xml:space="preserve">  </w:t>
      </w:r>
      <w:r>
        <w:rPr>
          <w:sz w:val="28"/>
          <w:szCs w:val="28"/>
        </w:rPr>
        <w:tab/>
      </w:r>
      <w:r w:rsidRPr="00AC56E4">
        <w:rPr>
          <w:sz w:val="28"/>
          <w:szCs w:val="28"/>
        </w:rPr>
        <w:t>Расчет абсолютной величины существенности производится с целью сравнения ее с величиной обнаруженных в процессе аудиторской проверки ошибок и получения на этой основе вывода о достоверности бухгалтерской отчетности. Следовательно, числовой показатель существенности должен быть сопоставим с числовым показателем обнаруженных в процессе аудиторской проверки ошибок. То есть, аудитор должен так учитывать выявленные на счетах отклонения в сторону занижения и в сторону завышения, чтобы полученная им величина ошибки учитывала существующие взаимозависимости счетов в рамках балансовых статей.</w:t>
      </w:r>
      <w:r w:rsidRPr="00AC56E4">
        <w:rPr>
          <w:sz w:val="28"/>
          <w:szCs w:val="28"/>
        </w:rPr>
        <w:tab/>
        <w:t>Например, аудитор выявил ошибки по двум счетам бухгалтерского учета, входящим в одну статью баланса "прочие кредиторы": по одному счету выявлено завышение остатка, по другому такая же сумма, но занижения остатка. Обе ошибки непременно должны быть отражены в рабочей документации и, позже, в отчете аудитора. Однако для целей сравнения с уровнем существенности эти две ошибки должны рассматриваться особенным образом — результатом данных ошибок не станет изменение суммы по статье "прочие кредиторы", так как они компенсируют друг друга, а следовательно они не повлияют на решение квалифицированного пользователя бухгалтерской отчетности. В данном случае аудитор должен принимать эти ошибки для сравнения с уровнем существенности как качественный показатель ведения учета, а их суммовая величина не будет участвовать в расчете общей ошибки для целей ее сравнения с уровнем существенности.</w:t>
      </w:r>
    </w:p>
    <w:p w:rsidR="00AC56E4" w:rsidRPr="00AC56E4" w:rsidRDefault="00AC56E4" w:rsidP="00AC56E4">
      <w:pPr>
        <w:pStyle w:val="a3"/>
        <w:ind w:firstLine="708"/>
        <w:rPr>
          <w:sz w:val="28"/>
          <w:szCs w:val="28"/>
        </w:rPr>
      </w:pPr>
      <w:r w:rsidRPr="00AC56E4">
        <w:rPr>
          <w:sz w:val="28"/>
          <w:szCs w:val="28"/>
        </w:rPr>
        <w:t>Действия по определению процента существенности, его детализации (распределению) и сопоставлению с выявленными ошибками, должно найти отражение в рабочей документации аудитора. В зависимости от конкретных условий, выявленных при проверке учета экономического субъекта, аудитор может прибегнуть к аргументированному изменению правил расчета показателя существенности, с внесением соответствующих положений в свою рабочую документацию</w:t>
      </w:r>
      <w:r>
        <w:rPr>
          <w:sz w:val="28"/>
          <w:szCs w:val="28"/>
        </w:rPr>
        <w:t>.</w:t>
      </w:r>
    </w:p>
    <w:p w:rsidR="00B622AF" w:rsidRDefault="00B622AF"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65319C">
      <w:pPr>
        <w:ind w:firstLine="708"/>
        <w:jc w:val="center"/>
        <w:rPr>
          <w:bCs/>
          <w:color w:val="000000"/>
          <w:sz w:val="28"/>
          <w:szCs w:val="28"/>
        </w:rPr>
      </w:pPr>
      <w:r w:rsidRPr="00184945">
        <w:rPr>
          <w:bCs/>
          <w:color w:val="000000"/>
          <w:sz w:val="28"/>
          <w:szCs w:val="28"/>
        </w:rPr>
        <w:t>Практическое задание.</w:t>
      </w:r>
    </w:p>
    <w:p w:rsidR="0065319C" w:rsidRPr="00184945" w:rsidRDefault="0065319C" w:rsidP="0065319C">
      <w:pPr>
        <w:ind w:firstLine="708"/>
        <w:jc w:val="center"/>
        <w:rPr>
          <w:bCs/>
          <w:color w:val="000000"/>
          <w:sz w:val="28"/>
          <w:szCs w:val="28"/>
        </w:rPr>
      </w:pPr>
    </w:p>
    <w:p w:rsidR="0065319C" w:rsidRPr="00184945" w:rsidRDefault="0065319C" w:rsidP="0065319C">
      <w:pPr>
        <w:ind w:firstLine="561"/>
        <w:jc w:val="both"/>
        <w:rPr>
          <w:sz w:val="28"/>
          <w:szCs w:val="28"/>
        </w:rPr>
      </w:pPr>
      <w:r w:rsidRPr="00184945">
        <w:rPr>
          <w:sz w:val="28"/>
          <w:szCs w:val="28"/>
        </w:rPr>
        <w:t>ОАО «Автомир» и аудиторская фирма «Аудит» заключили договор на проведение аудиторской проверки финансово-хозяйственной деятельности общества и подтверждение достоверности бухгалтерской (финансовой) отчетности за 2005г. Основным видом деятельности ОАО «Автомир» является производство деталей для автомобилей.</w:t>
      </w:r>
      <w:r w:rsidRPr="00184945">
        <w:rPr>
          <w:sz w:val="28"/>
          <w:szCs w:val="28"/>
        </w:rPr>
        <w:tab/>
      </w:r>
    </w:p>
    <w:p w:rsidR="0065319C" w:rsidRPr="00184945" w:rsidRDefault="0065319C" w:rsidP="0065319C">
      <w:pPr>
        <w:ind w:firstLine="561"/>
        <w:jc w:val="both"/>
        <w:rPr>
          <w:sz w:val="28"/>
          <w:szCs w:val="28"/>
        </w:rPr>
      </w:pPr>
      <w:r w:rsidRPr="00184945">
        <w:rPr>
          <w:sz w:val="28"/>
          <w:szCs w:val="28"/>
        </w:rPr>
        <w:t xml:space="preserve">Основные показатели деятельности и финансовые результаты предприятия представлены в таб.1 и 2. (по состоянию на 1 января 2006). </w:t>
      </w:r>
    </w:p>
    <w:p w:rsidR="0065319C" w:rsidRPr="00184945" w:rsidRDefault="0065319C" w:rsidP="0065319C">
      <w:pPr>
        <w:ind w:firstLine="561"/>
        <w:jc w:val="both"/>
        <w:rPr>
          <w:sz w:val="28"/>
          <w:szCs w:val="28"/>
        </w:rPr>
      </w:pPr>
      <w:r w:rsidRPr="00184945">
        <w:rPr>
          <w:sz w:val="28"/>
          <w:szCs w:val="28"/>
        </w:rPr>
        <w:t>Используя Правило (стандарт) аудиторской деятельности  «Существенность и аудиторский риск», выберите базовые показатели для расчета уровня существенности для ОАО «Автомир» и установите границу предельно допустимой ошибки в отчетности, учитывая специфику финансово-хозяйственной деятельности ОАО «Автомир», используя таб.3.</w:t>
      </w:r>
    </w:p>
    <w:p w:rsidR="0065319C" w:rsidRPr="00184945" w:rsidRDefault="0065319C" w:rsidP="0065319C">
      <w:pPr>
        <w:ind w:firstLine="561"/>
        <w:jc w:val="both"/>
        <w:rPr>
          <w:sz w:val="28"/>
          <w:szCs w:val="28"/>
        </w:rPr>
      </w:pPr>
      <w:r w:rsidRPr="00184945">
        <w:rPr>
          <w:sz w:val="28"/>
          <w:szCs w:val="28"/>
        </w:rPr>
        <w:t>Единый показатель уровня существенности распределите между статьями организации пропорционально его структуре, используя таб.4 и 5.</w:t>
      </w:r>
    </w:p>
    <w:p w:rsidR="0065319C" w:rsidRPr="00184945" w:rsidRDefault="0065319C" w:rsidP="0065319C">
      <w:pPr>
        <w:ind w:firstLine="561"/>
        <w:jc w:val="both"/>
        <w:rPr>
          <w:sz w:val="28"/>
          <w:szCs w:val="28"/>
        </w:rPr>
      </w:pPr>
      <w:r w:rsidRPr="00184945">
        <w:rPr>
          <w:sz w:val="28"/>
          <w:szCs w:val="28"/>
        </w:rPr>
        <w:t>Проанализировать и оценить выявленные в ходе аудиторской проверки фактические ошибки, сравнить их с предельно допустимым размером ошибок в бухгалтерской отчетности ОАО «Автомир».</w:t>
      </w:r>
    </w:p>
    <w:p w:rsidR="0065319C" w:rsidRPr="00184945" w:rsidRDefault="0065319C" w:rsidP="0065319C">
      <w:pPr>
        <w:ind w:firstLine="561"/>
        <w:jc w:val="both"/>
        <w:rPr>
          <w:sz w:val="28"/>
          <w:szCs w:val="28"/>
        </w:rPr>
      </w:pPr>
      <w:r w:rsidRPr="00184945">
        <w:rPr>
          <w:sz w:val="28"/>
          <w:szCs w:val="28"/>
        </w:rPr>
        <w:t>Сделать, вывод о существенности выявленных в ходе аудиторской проверки нарушений.</w:t>
      </w:r>
    </w:p>
    <w:p w:rsidR="0065319C" w:rsidRPr="00184945" w:rsidRDefault="0065319C" w:rsidP="0065319C">
      <w:pPr>
        <w:ind w:firstLine="561"/>
        <w:jc w:val="both"/>
        <w:rPr>
          <w:sz w:val="28"/>
          <w:szCs w:val="28"/>
        </w:rPr>
      </w:pPr>
      <w:r w:rsidRPr="00184945">
        <w:rPr>
          <w:sz w:val="28"/>
          <w:szCs w:val="28"/>
        </w:rPr>
        <w:t>По результатам проведенной аудиторской проверки финансово-хозяйственной деятельности ОАО «Автомир»  за 2005г. были выявлены следующие нарушения:</w:t>
      </w:r>
    </w:p>
    <w:p w:rsidR="0065319C" w:rsidRPr="00184945" w:rsidRDefault="0065319C" w:rsidP="0065319C">
      <w:pPr>
        <w:numPr>
          <w:ilvl w:val="0"/>
          <w:numId w:val="2"/>
        </w:numPr>
        <w:jc w:val="both"/>
        <w:rPr>
          <w:sz w:val="28"/>
          <w:szCs w:val="28"/>
        </w:rPr>
      </w:pPr>
      <w:r w:rsidRPr="00184945">
        <w:rPr>
          <w:sz w:val="28"/>
          <w:szCs w:val="28"/>
        </w:rPr>
        <w:t>В связи с неправильным формированием в бухгалтерском учете выручки от реализации (продажи) продукции сумма дебиторской задолженности покупателей оказалась занижена на  75 040руб.;</w:t>
      </w:r>
    </w:p>
    <w:p w:rsidR="0065319C" w:rsidRPr="00184945" w:rsidRDefault="0065319C" w:rsidP="0065319C">
      <w:pPr>
        <w:numPr>
          <w:ilvl w:val="0"/>
          <w:numId w:val="2"/>
        </w:numPr>
        <w:jc w:val="both"/>
        <w:rPr>
          <w:sz w:val="28"/>
          <w:szCs w:val="28"/>
        </w:rPr>
      </w:pPr>
      <w:r w:rsidRPr="00184945">
        <w:rPr>
          <w:sz w:val="28"/>
          <w:szCs w:val="28"/>
        </w:rPr>
        <w:t>В результате неполного отражения полученных и оплаченных счетов-фактур от поставщиков произошло занижение кредиторской задолженности на 146 784руб.;</w:t>
      </w:r>
    </w:p>
    <w:p w:rsidR="0065319C" w:rsidRPr="00184945" w:rsidRDefault="0065319C" w:rsidP="0065319C">
      <w:pPr>
        <w:numPr>
          <w:ilvl w:val="0"/>
          <w:numId w:val="2"/>
        </w:numPr>
        <w:jc w:val="both"/>
        <w:rPr>
          <w:sz w:val="28"/>
          <w:szCs w:val="28"/>
        </w:rPr>
      </w:pPr>
      <w:r w:rsidRPr="00184945">
        <w:rPr>
          <w:sz w:val="28"/>
          <w:szCs w:val="28"/>
        </w:rPr>
        <w:t>Применение метода списания сырья на производство деталей для машин, не соответствующего принятой в ОАО «Автомир» учетной политики, привело к занижению остатков сырья на складе в сумме 21 347руб.</w:t>
      </w:r>
    </w:p>
    <w:p w:rsidR="0065319C" w:rsidRPr="00184945" w:rsidRDefault="0065319C" w:rsidP="0065319C">
      <w:pPr>
        <w:jc w:val="both"/>
        <w:rPr>
          <w:sz w:val="28"/>
          <w:szCs w:val="28"/>
        </w:rPr>
      </w:pPr>
      <w:r w:rsidRPr="00184945">
        <w:rPr>
          <w:sz w:val="28"/>
          <w:szCs w:val="28"/>
        </w:rPr>
        <w:t>Анализ выявленных нарушений оформите в виде таб.6.</w:t>
      </w: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Default="0065319C" w:rsidP="004A070B">
      <w:pPr>
        <w:tabs>
          <w:tab w:val="left" w:pos="2190"/>
        </w:tabs>
        <w:rPr>
          <w:sz w:val="28"/>
          <w:szCs w:val="28"/>
        </w:rPr>
      </w:pPr>
    </w:p>
    <w:p w:rsidR="0065319C" w:rsidRPr="004B3E83" w:rsidRDefault="0065319C" w:rsidP="0065319C">
      <w:pPr>
        <w:spacing w:line="360" w:lineRule="auto"/>
        <w:jc w:val="center"/>
        <w:rPr>
          <w:rFonts w:cs="Arial CYR"/>
          <w:bCs/>
          <w:i/>
          <w:sz w:val="28"/>
          <w:szCs w:val="28"/>
          <w:u w:val="single"/>
        </w:rPr>
      </w:pPr>
      <w:r w:rsidRPr="004B3E83">
        <w:rPr>
          <w:rFonts w:cs="Arial CYR"/>
          <w:bCs/>
          <w:i/>
          <w:sz w:val="28"/>
          <w:szCs w:val="28"/>
          <w:u w:val="single"/>
        </w:rPr>
        <w:t xml:space="preserve">Баланс ОАО " Автомир" на 31 декабря </w:t>
      </w:r>
      <w:smartTag w:uri="urn:schemas-microsoft-com:office:smarttags" w:element="metricconverter">
        <w:smartTagPr>
          <w:attr w:name="ProductID" w:val="2005 г"/>
        </w:smartTagPr>
        <w:r w:rsidRPr="004B3E83">
          <w:rPr>
            <w:rFonts w:cs="Arial CYR"/>
            <w:bCs/>
            <w:i/>
            <w:sz w:val="28"/>
            <w:szCs w:val="28"/>
            <w:u w:val="single"/>
          </w:rPr>
          <w:t>2005 г</w:t>
        </w:r>
      </w:smartTag>
      <w:r w:rsidRPr="004B3E83">
        <w:rPr>
          <w:rFonts w:cs="Arial CYR"/>
          <w:bCs/>
          <w:i/>
          <w:sz w:val="28"/>
          <w:szCs w:val="28"/>
          <w:u w:val="single"/>
        </w:rPr>
        <w:t>.</w:t>
      </w:r>
    </w:p>
    <w:p w:rsidR="0065319C" w:rsidRPr="0007433F" w:rsidRDefault="0065319C" w:rsidP="0065319C">
      <w:pPr>
        <w:spacing w:line="360" w:lineRule="auto"/>
        <w:ind w:left="7080" w:firstLine="708"/>
        <w:jc w:val="center"/>
        <w:rPr>
          <w:sz w:val="28"/>
          <w:szCs w:val="28"/>
        </w:rPr>
      </w:pPr>
      <w:r w:rsidRPr="0007433F">
        <w:rPr>
          <w:rFonts w:cs="Arial CYR"/>
          <w:bCs/>
          <w:sz w:val="28"/>
          <w:szCs w:val="28"/>
        </w:rPr>
        <w:t>Таблица 1</w:t>
      </w:r>
    </w:p>
    <w:tbl>
      <w:tblPr>
        <w:tblStyle w:val="a7"/>
        <w:tblW w:w="0" w:type="auto"/>
        <w:tblInd w:w="288" w:type="dxa"/>
        <w:tblLook w:val="00A0" w:firstRow="1" w:lastRow="0" w:firstColumn="1" w:lastColumn="0" w:noHBand="0" w:noVBand="0"/>
      </w:tblPr>
      <w:tblGrid>
        <w:gridCol w:w="5940"/>
        <w:gridCol w:w="3060"/>
      </w:tblGrid>
      <w:tr w:rsidR="0065319C" w:rsidTr="000A460A">
        <w:tc>
          <w:tcPr>
            <w:tcW w:w="5940" w:type="dxa"/>
            <w:vAlign w:val="center"/>
          </w:tcPr>
          <w:p w:rsidR="0065319C" w:rsidRPr="0007433F" w:rsidRDefault="0065319C" w:rsidP="000A460A">
            <w:pPr>
              <w:jc w:val="center"/>
              <w:rPr>
                <w:rFonts w:cs="Arial CYR"/>
                <w:b/>
                <w:bCs/>
                <w:sz w:val="28"/>
                <w:szCs w:val="28"/>
              </w:rPr>
            </w:pPr>
            <w:r w:rsidRPr="0007433F">
              <w:rPr>
                <w:rFonts w:cs="Arial CYR"/>
                <w:b/>
                <w:bCs/>
                <w:sz w:val="28"/>
                <w:szCs w:val="28"/>
              </w:rPr>
              <w:t>Наименование показателей</w:t>
            </w:r>
          </w:p>
        </w:tc>
        <w:tc>
          <w:tcPr>
            <w:tcW w:w="3060" w:type="dxa"/>
          </w:tcPr>
          <w:p w:rsidR="0065319C" w:rsidRPr="0007433F" w:rsidRDefault="0065319C" w:rsidP="000A460A">
            <w:pPr>
              <w:spacing w:line="360" w:lineRule="auto"/>
              <w:jc w:val="center"/>
              <w:rPr>
                <w:sz w:val="28"/>
                <w:szCs w:val="28"/>
              </w:rPr>
            </w:pPr>
            <w:r w:rsidRPr="0007433F">
              <w:rPr>
                <w:rFonts w:cs="Arial CYR"/>
                <w:b/>
                <w:bCs/>
                <w:sz w:val="28"/>
                <w:szCs w:val="28"/>
              </w:rPr>
              <w:t>суммы, тыс. руб.</w:t>
            </w:r>
          </w:p>
        </w:tc>
      </w:tr>
      <w:tr w:rsidR="0065319C" w:rsidTr="000A460A">
        <w:tc>
          <w:tcPr>
            <w:tcW w:w="5940" w:type="dxa"/>
            <w:vAlign w:val="bottom"/>
          </w:tcPr>
          <w:p w:rsidR="0065319C" w:rsidRPr="0007433F" w:rsidRDefault="0065319C" w:rsidP="000A460A">
            <w:pPr>
              <w:rPr>
                <w:rFonts w:cs="Arial CYR"/>
                <w:b/>
                <w:bCs/>
                <w:sz w:val="28"/>
                <w:szCs w:val="28"/>
              </w:rPr>
            </w:pPr>
            <w:r w:rsidRPr="0007433F">
              <w:rPr>
                <w:rFonts w:cs="Arial CYR"/>
                <w:b/>
                <w:bCs/>
                <w:sz w:val="28"/>
                <w:szCs w:val="28"/>
              </w:rPr>
              <w:t>Активы</w:t>
            </w:r>
          </w:p>
        </w:tc>
        <w:tc>
          <w:tcPr>
            <w:tcW w:w="3060" w:type="dxa"/>
          </w:tcPr>
          <w:p w:rsidR="0065319C" w:rsidRDefault="0065319C" w:rsidP="000A460A">
            <w:pPr>
              <w:spacing w:line="360" w:lineRule="auto"/>
              <w:jc w:val="both"/>
              <w:rPr>
                <w:sz w:val="28"/>
                <w:szCs w:val="28"/>
              </w:rPr>
            </w:pPr>
          </w:p>
        </w:tc>
      </w:tr>
      <w:tr w:rsidR="0065319C" w:rsidTr="000A460A">
        <w:tc>
          <w:tcPr>
            <w:tcW w:w="5940" w:type="dxa"/>
            <w:vAlign w:val="bottom"/>
          </w:tcPr>
          <w:p w:rsidR="0065319C" w:rsidRPr="0007433F" w:rsidRDefault="0065319C" w:rsidP="000A460A">
            <w:pPr>
              <w:rPr>
                <w:rFonts w:cs="Arial CYR"/>
                <w:i/>
                <w:iCs/>
                <w:sz w:val="28"/>
                <w:szCs w:val="28"/>
              </w:rPr>
            </w:pPr>
            <w:r w:rsidRPr="0007433F">
              <w:rPr>
                <w:rFonts w:cs="Arial CYR"/>
                <w:b/>
                <w:i/>
                <w:iCs/>
                <w:sz w:val="28"/>
                <w:szCs w:val="28"/>
              </w:rPr>
              <w:t>1.</w:t>
            </w:r>
            <w:r w:rsidRPr="0007433F">
              <w:rPr>
                <w:rFonts w:cs="Arial CYR"/>
                <w:i/>
                <w:iCs/>
                <w:sz w:val="28"/>
                <w:szCs w:val="28"/>
              </w:rPr>
              <w:t xml:space="preserve"> Внеоборотные активы - всего в том числе:</w:t>
            </w:r>
          </w:p>
        </w:tc>
        <w:tc>
          <w:tcPr>
            <w:tcW w:w="3060" w:type="dxa"/>
            <w:vAlign w:val="center"/>
          </w:tcPr>
          <w:p w:rsidR="0065319C" w:rsidRPr="0007433F" w:rsidRDefault="0065319C" w:rsidP="000A460A">
            <w:pPr>
              <w:jc w:val="center"/>
              <w:rPr>
                <w:rFonts w:cs="Arial CYR"/>
                <w:i/>
                <w:iCs/>
                <w:sz w:val="28"/>
                <w:szCs w:val="28"/>
              </w:rPr>
            </w:pPr>
            <w:r>
              <w:rPr>
                <w:rFonts w:ascii="Arial CYR" w:hAnsi="Arial CYR" w:cs="Arial CYR"/>
                <w:i/>
                <w:iCs/>
                <w:sz w:val="20"/>
                <w:szCs w:val="20"/>
              </w:rPr>
              <w:t>40 292,3</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основные средства</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26 190,0</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незавершенное строительство</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14 102,3</w:t>
            </w:r>
          </w:p>
        </w:tc>
      </w:tr>
      <w:tr w:rsidR="0065319C" w:rsidTr="000A460A">
        <w:tc>
          <w:tcPr>
            <w:tcW w:w="5940" w:type="dxa"/>
            <w:vAlign w:val="bottom"/>
          </w:tcPr>
          <w:p w:rsidR="0065319C" w:rsidRPr="0007433F" w:rsidRDefault="0065319C" w:rsidP="000A460A">
            <w:pPr>
              <w:rPr>
                <w:rFonts w:cs="Arial CYR"/>
                <w:i/>
                <w:iCs/>
                <w:sz w:val="28"/>
                <w:szCs w:val="28"/>
              </w:rPr>
            </w:pPr>
            <w:r w:rsidRPr="0007433F">
              <w:rPr>
                <w:rFonts w:cs="Arial CYR"/>
                <w:b/>
                <w:i/>
                <w:iCs/>
                <w:sz w:val="28"/>
                <w:szCs w:val="28"/>
              </w:rPr>
              <w:t>2.</w:t>
            </w:r>
            <w:r w:rsidRPr="0007433F">
              <w:rPr>
                <w:rFonts w:cs="Arial CYR"/>
                <w:i/>
                <w:iCs/>
                <w:sz w:val="28"/>
                <w:szCs w:val="28"/>
              </w:rPr>
              <w:t xml:space="preserve"> Оборотные активы - всего в том числе:</w:t>
            </w:r>
          </w:p>
        </w:tc>
        <w:tc>
          <w:tcPr>
            <w:tcW w:w="3060" w:type="dxa"/>
            <w:vAlign w:val="center"/>
          </w:tcPr>
          <w:p w:rsidR="0065319C" w:rsidRPr="0007433F" w:rsidRDefault="0065319C" w:rsidP="000A460A">
            <w:pPr>
              <w:jc w:val="center"/>
              <w:rPr>
                <w:rFonts w:cs="Arial CYR"/>
                <w:i/>
                <w:iCs/>
                <w:sz w:val="28"/>
                <w:szCs w:val="28"/>
              </w:rPr>
            </w:pPr>
            <w:r>
              <w:rPr>
                <w:rFonts w:ascii="Arial CYR" w:hAnsi="Arial CYR" w:cs="Arial CYR"/>
                <w:i/>
                <w:iCs/>
                <w:sz w:val="20"/>
                <w:szCs w:val="20"/>
              </w:rPr>
              <w:t>2 571,8</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запасы</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617,2</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дебиторская задолженность</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1 671,7</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денежные средства</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25,7</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прочие оборотные активы</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257,2</w:t>
            </w:r>
          </w:p>
        </w:tc>
      </w:tr>
      <w:tr w:rsidR="0065319C" w:rsidTr="000A460A">
        <w:tc>
          <w:tcPr>
            <w:tcW w:w="5940" w:type="dxa"/>
            <w:vAlign w:val="bottom"/>
          </w:tcPr>
          <w:p w:rsidR="0065319C" w:rsidRPr="0007433F" w:rsidRDefault="0065319C" w:rsidP="000A460A">
            <w:pPr>
              <w:jc w:val="center"/>
              <w:rPr>
                <w:rFonts w:cs="Arial CYR"/>
                <w:b/>
                <w:bCs/>
                <w:sz w:val="28"/>
                <w:szCs w:val="28"/>
              </w:rPr>
            </w:pPr>
            <w:r w:rsidRPr="0007433F">
              <w:rPr>
                <w:rFonts w:cs="Arial CYR"/>
                <w:b/>
                <w:bCs/>
                <w:sz w:val="28"/>
                <w:szCs w:val="28"/>
              </w:rPr>
              <w:t>БАЛАНС</w:t>
            </w:r>
          </w:p>
        </w:tc>
        <w:tc>
          <w:tcPr>
            <w:tcW w:w="3060" w:type="dxa"/>
            <w:vAlign w:val="center"/>
          </w:tcPr>
          <w:p w:rsidR="0065319C" w:rsidRPr="0007433F" w:rsidRDefault="0065319C" w:rsidP="000A460A">
            <w:pPr>
              <w:jc w:val="center"/>
              <w:rPr>
                <w:rFonts w:cs="Arial CYR"/>
                <w:b/>
                <w:bCs/>
                <w:sz w:val="28"/>
                <w:szCs w:val="28"/>
              </w:rPr>
            </w:pPr>
            <w:r>
              <w:rPr>
                <w:rFonts w:ascii="Arial CYR" w:hAnsi="Arial CYR" w:cs="Arial CYR"/>
                <w:b/>
                <w:bCs/>
                <w:sz w:val="20"/>
                <w:szCs w:val="20"/>
              </w:rPr>
              <w:t>42 864,1</w:t>
            </w:r>
          </w:p>
        </w:tc>
      </w:tr>
      <w:tr w:rsidR="0065319C" w:rsidTr="000A460A">
        <w:tc>
          <w:tcPr>
            <w:tcW w:w="5940" w:type="dxa"/>
            <w:vAlign w:val="bottom"/>
          </w:tcPr>
          <w:p w:rsidR="0065319C" w:rsidRPr="0007433F" w:rsidRDefault="0065319C" w:rsidP="000A460A">
            <w:pPr>
              <w:rPr>
                <w:rFonts w:cs="Arial CYR"/>
                <w:b/>
                <w:bCs/>
                <w:sz w:val="28"/>
                <w:szCs w:val="28"/>
              </w:rPr>
            </w:pPr>
            <w:r w:rsidRPr="0007433F">
              <w:rPr>
                <w:rFonts w:cs="Arial CYR"/>
                <w:b/>
                <w:bCs/>
                <w:sz w:val="28"/>
                <w:szCs w:val="28"/>
              </w:rPr>
              <w:t>Пассивы</w:t>
            </w:r>
          </w:p>
        </w:tc>
        <w:tc>
          <w:tcPr>
            <w:tcW w:w="3060" w:type="dxa"/>
            <w:vAlign w:val="center"/>
          </w:tcPr>
          <w:p w:rsidR="0065319C" w:rsidRPr="0007433F" w:rsidRDefault="0065319C" w:rsidP="000A460A">
            <w:pPr>
              <w:jc w:val="center"/>
              <w:rPr>
                <w:rFonts w:cs="Arial CYR"/>
                <w:sz w:val="28"/>
                <w:szCs w:val="28"/>
              </w:rPr>
            </w:pPr>
          </w:p>
        </w:tc>
      </w:tr>
      <w:tr w:rsidR="0065319C" w:rsidTr="000A460A">
        <w:tc>
          <w:tcPr>
            <w:tcW w:w="5940" w:type="dxa"/>
            <w:vAlign w:val="bottom"/>
          </w:tcPr>
          <w:p w:rsidR="0065319C" w:rsidRPr="0007433F" w:rsidRDefault="0065319C" w:rsidP="000A460A">
            <w:pPr>
              <w:rPr>
                <w:rFonts w:cs="Arial CYR"/>
                <w:i/>
                <w:iCs/>
                <w:sz w:val="28"/>
                <w:szCs w:val="28"/>
              </w:rPr>
            </w:pPr>
            <w:r w:rsidRPr="0007433F">
              <w:rPr>
                <w:rFonts w:cs="Arial CYR"/>
                <w:b/>
                <w:i/>
                <w:iCs/>
                <w:sz w:val="28"/>
                <w:szCs w:val="28"/>
              </w:rPr>
              <w:t>1.</w:t>
            </w:r>
            <w:r w:rsidRPr="0007433F">
              <w:rPr>
                <w:rFonts w:cs="Arial CYR"/>
                <w:i/>
                <w:iCs/>
                <w:sz w:val="28"/>
                <w:szCs w:val="28"/>
              </w:rPr>
              <w:t xml:space="preserve"> Капитал и резервы - всего в том числе:</w:t>
            </w:r>
          </w:p>
        </w:tc>
        <w:tc>
          <w:tcPr>
            <w:tcW w:w="3060" w:type="dxa"/>
            <w:vAlign w:val="center"/>
          </w:tcPr>
          <w:p w:rsidR="0065319C" w:rsidRPr="0007433F" w:rsidRDefault="0065319C" w:rsidP="000A460A">
            <w:pPr>
              <w:jc w:val="center"/>
              <w:rPr>
                <w:rFonts w:cs="Arial CYR"/>
                <w:i/>
                <w:iCs/>
                <w:sz w:val="28"/>
                <w:szCs w:val="28"/>
              </w:rPr>
            </w:pPr>
            <w:r>
              <w:rPr>
                <w:rFonts w:ascii="Arial CYR" w:hAnsi="Arial CYR" w:cs="Arial CYR"/>
                <w:i/>
                <w:iCs/>
                <w:sz w:val="20"/>
                <w:szCs w:val="20"/>
              </w:rPr>
              <w:t>25 718,5</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уставный капитал</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15 431,1</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добавочный капитал</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7 458,4</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 xml:space="preserve">фонды накопления </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771,6</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непокрытые убытки прошлых лет</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257,2</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нераспределенная прибыль отчетного года</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1 800,3</w:t>
            </w:r>
          </w:p>
        </w:tc>
      </w:tr>
      <w:tr w:rsidR="0065319C" w:rsidTr="000A460A">
        <w:tc>
          <w:tcPr>
            <w:tcW w:w="5940" w:type="dxa"/>
            <w:vAlign w:val="bottom"/>
          </w:tcPr>
          <w:p w:rsidR="0065319C" w:rsidRPr="0007433F" w:rsidRDefault="0065319C" w:rsidP="000A460A">
            <w:pPr>
              <w:rPr>
                <w:rFonts w:cs="Arial CYR"/>
                <w:i/>
                <w:iCs/>
                <w:sz w:val="28"/>
                <w:szCs w:val="28"/>
              </w:rPr>
            </w:pPr>
            <w:r w:rsidRPr="0007433F">
              <w:rPr>
                <w:rFonts w:cs="Arial CYR"/>
                <w:b/>
                <w:i/>
                <w:iCs/>
                <w:sz w:val="28"/>
                <w:szCs w:val="28"/>
              </w:rPr>
              <w:t>2.</w:t>
            </w:r>
            <w:r w:rsidRPr="0007433F">
              <w:rPr>
                <w:rFonts w:cs="Arial CYR"/>
                <w:i/>
                <w:iCs/>
                <w:sz w:val="28"/>
                <w:szCs w:val="28"/>
              </w:rPr>
              <w:t xml:space="preserve"> Краткосрочные пассивы - всего в том числе:</w:t>
            </w:r>
          </w:p>
        </w:tc>
        <w:tc>
          <w:tcPr>
            <w:tcW w:w="3060" w:type="dxa"/>
            <w:vAlign w:val="center"/>
          </w:tcPr>
          <w:p w:rsidR="0065319C" w:rsidRPr="0007433F" w:rsidRDefault="0065319C" w:rsidP="000A460A">
            <w:pPr>
              <w:jc w:val="center"/>
              <w:rPr>
                <w:rFonts w:cs="Arial CYR"/>
                <w:i/>
                <w:iCs/>
                <w:sz w:val="28"/>
                <w:szCs w:val="28"/>
              </w:rPr>
            </w:pPr>
            <w:r>
              <w:rPr>
                <w:rFonts w:ascii="Arial CYR" w:hAnsi="Arial CYR" w:cs="Arial CYR"/>
                <w:i/>
                <w:iCs/>
                <w:sz w:val="20"/>
                <w:szCs w:val="20"/>
              </w:rPr>
              <w:t>17 145,6</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заемные средства</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1 200,2</w:t>
            </w:r>
          </w:p>
        </w:tc>
      </w:tr>
      <w:tr w:rsidR="0065319C" w:rsidTr="000A460A">
        <w:tc>
          <w:tcPr>
            <w:tcW w:w="5940" w:type="dxa"/>
            <w:vAlign w:val="bottom"/>
          </w:tcPr>
          <w:p w:rsidR="0065319C" w:rsidRPr="0007433F" w:rsidRDefault="0065319C" w:rsidP="000A460A">
            <w:pPr>
              <w:rPr>
                <w:rFonts w:cs="Arial CYR"/>
                <w:sz w:val="28"/>
                <w:szCs w:val="28"/>
              </w:rPr>
            </w:pPr>
            <w:r w:rsidRPr="0007433F">
              <w:rPr>
                <w:rFonts w:cs="Arial CYR"/>
                <w:sz w:val="28"/>
                <w:szCs w:val="28"/>
              </w:rPr>
              <w:t>кредиторская задолженность</w:t>
            </w:r>
          </w:p>
        </w:tc>
        <w:tc>
          <w:tcPr>
            <w:tcW w:w="3060" w:type="dxa"/>
            <w:vAlign w:val="center"/>
          </w:tcPr>
          <w:p w:rsidR="0065319C" w:rsidRPr="0007433F" w:rsidRDefault="0065319C" w:rsidP="000A460A">
            <w:pPr>
              <w:jc w:val="center"/>
              <w:rPr>
                <w:rFonts w:cs="Arial CYR"/>
                <w:sz w:val="28"/>
                <w:szCs w:val="28"/>
              </w:rPr>
            </w:pPr>
            <w:r>
              <w:rPr>
                <w:rFonts w:ascii="Arial CYR" w:hAnsi="Arial CYR" w:cs="Arial CYR"/>
                <w:sz w:val="20"/>
                <w:szCs w:val="20"/>
              </w:rPr>
              <w:t>15 945,4</w:t>
            </w:r>
          </w:p>
        </w:tc>
      </w:tr>
      <w:tr w:rsidR="0065319C" w:rsidTr="000A460A">
        <w:tc>
          <w:tcPr>
            <w:tcW w:w="5940" w:type="dxa"/>
            <w:vAlign w:val="bottom"/>
          </w:tcPr>
          <w:p w:rsidR="0065319C" w:rsidRPr="0007433F" w:rsidRDefault="0065319C" w:rsidP="000A460A">
            <w:pPr>
              <w:jc w:val="center"/>
              <w:rPr>
                <w:rFonts w:cs="Arial CYR"/>
                <w:b/>
                <w:bCs/>
                <w:sz w:val="28"/>
                <w:szCs w:val="28"/>
              </w:rPr>
            </w:pPr>
            <w:r w:rsidRPr="0007433F">
              <w:rPr>
                <w:rFonts w:cs="Arial CYR"/>
                <w:b/>
                <w:bCs/>
                <w:sz w:val="28"/>
                <w:szCs w:val="28"/>
              </w:rPr>
              <w:t>БАЛАНС</w:t>
            </w:r>
          </w:p>
        </w:tc>
        <w:tc>
          <w:tcPr>
            <w:tcW w:w="3060" w:type="dxa"/>
            <w:vAlign w:val="center"/>
          </w:tcPr>
          <w:p w:rsidR="0065319C" w:rsidRPr="0007433F" w:rsidRDefault="00751A18" w:rsidP="000A460A">
            <w:pPr>
              <w:jc w:val="center"/>
              <w:rPr>
                <w:rFonts w:cs="Arial CYR"/>
                <w:b/>
                <w:bCs/>
                <w:sz w:val="28"/>
                <w:szCs w:val="28"/>
              </w:rPr>
            </w:pPr>
            <w:r>
              <w:rPr>
                <w:rFonts w:ascii="Arial CYR" w:hAnsi="Arial CYR" w:cs="Arial CYR"/>
                <w:b/>
                <w:bCs/>
                <w:sz w:val="20"/>
                <w:szCs w:val="20"/>
              </w:rPr>
              <w:t>42 864,1</w:t>
            </w:r>
          </w:p>
        </w:tc>
      </w:tr>
    </w:tbl>
    <w:p w:rsidR="0065319C" w:rsidRDefault="0065319C" w:rsidP="0065319C">
      <w:pPr>
        <w:spacing w:line="360" w:lineRule="auto"/>
        <w:jc w:val="both"/>
        <w:rPr>
          <w:sz w:val="28"/>
          <w:szCs w:val="28"/>
        </w:rPr>
      </w:pPr>
    </w:p>
    <w:p w:rsidR="00751A18" w:rsidRPr="004B3E83" w:rsidRDefault="00751A18" w:rsidP="00751A18">
      <w:pPr>
        <w:spacing w:line="360" w:lineRule="auto"/>
        <w:jc w:val="center"/>
        <w:rPr>
          <w:i/>
          <w:sz w:val="28"/>
          <w:szCs w:val="28"/>
          <w:u w:val="single"/>
        </w:rPr>
      </w:pPr>
      <w:r w:rsidRPr="004B3E83">
        <w:rPr>
          <w:rFonts w:cs="Arial CYR"/>
          <w:bCs/>
          <w:i/>
          <w:sz w:val="28"/>
          <w:szCs w:val="28"/>
          <w:u w:val="single"/>
        </w:rPr>
        <w:t>Финансовые результаты деятельности ОАО  " Автомир".</w:t>
      </w:r>
    </w:p>
    <w:p w:rsidR="00751A18" w:rsidRDefault="00751A18" w:rsidP="00751A18">
      <w:pPr>
        <w:spacing w:line="360" w:lineRule="auto"/>
        <w:ind w:left="7080" w:firstLine="708"/>
        <w:jc w:val="center"/>
        <w:rPr>
          <w:sz w:val="28"/>
          <w:szCs w:val="28"/>
        </w:rPr>
      </w:pPr>
      <w:r>
        <w:rPr>
          <w:sz w:val="28"/>
          <w:szCs w:val="28"/>
        </w:rPr>
        <w:t>Таблица 2</w:t>
      </w:r>
    </w:p>
    <w:tbl>
      <w:tblPr>
        <w:tblStyle w:val="a7"/>
        <w:tblW w:w="0" w:type="auto"/>
        <w:tblInd w:w="288" w:type="dxa"/>
        <w:tblLook w:val="00A0" w:firstRow="1" w:lastRow="0" w:firstColumn="1" w:lastColumn="0" w:noHBand="0" w:noVBand="0"/>
      </w:tblPr>
      <w:tblGrid>
        <w:gridCol w:w="5940"/>
        <w:gridCol w:w="3060"/>
      </w:tblGrid>
      <w:tr w:rsidR="00751A18" w:rsidTr="000A460A">
        <w:tc>
          <w:tcPr>
            <w:tcW w:w="5940" w:type="dxa"/>
            <w:vAlign w:val="center"/>
          </w:tcPr>
          <w:p w:rsidR="00751A18" w:rsidRPr="004B3E83" w:rsidRDefault="00751A18" w:rsidP="000A460A">
            <w:pPr>
              <w:jc w:val="center"/>
              <w:rPr>
                <w:rFonts w:cs="Arial CYR"/>
                <w:b/>
                <w:bCs/>
                <w:sz w:val="28"/>
                <w:szCs w:val="28"/>
              </w:rPr>
            </w:pPr>
            <w:r w:rsidRPr="004B3E83">
              <w:rPr>
                <w:rFonts w:cs="Arial CYR"/>
                <w:b/>
                <w:bCs/>
                <w:sz w:val="28"/>
                <w:szCs w:val="28"/>
              </w:rPr>
              <w:t>Наименование показателей</w:t>
            </w:r>
          </w:p>
        </w:tc>
        <w:tc>
          <w:tcPr>
            <w:tcW w:w="3060" w:type="dxa"/>
          </w:tcPr>
          <w:p w:rsidR="00751A18" w:rsidRPr="004B3E83" w:rsidRDefault="00751A18" w:rsidP="000A460A">
            <w:pPr>
              <w:spacing w:line="360" w:lineRule="auto"/>
              <w:jc w:val="center"/>
              <w:rPr>
                <w:sz w:val="28"/>
                <w:szCs w:val="28"/>
              </w:rPr>
            </w:pPr>
            <w:r w:rsidRPr="004B3E83">
              <w:rPr>
                <w:rFonts w:cs="Arial CYR"/>
                <w:b/>
                <w:bCs/>
                <w:sz w:val="28"/>
                <w:szCs w:val="28"/>
              </w:rPr>
              <w:t>суммы, тыс. руб.</w:t>
            </w:r>
          </w:p>
        </w:tc>
      </w:tr>
      <w:tr w:rsidR="00751A18" w:rsidTr="000A460A">
        <w:tc>
          <w:tcPr>
            <w:tcW w:w="5940" w:type="dxa"/>
            <w:vAlign w:val="bottom"/>
          </w:tcPr>
          <w:p w:rsidR="00751A18" w:rsidRPr="004B3E83" w:rsidRDefault="00751A18" w:rsidP="000A460A">
            <w:pPr>
              <w:rPr>
                <w:rFonts w:cs="Arial CYR"/>
                <w:sz w:val="28"/>
                <w:szCs w:val="28"/>
              </w:rPr>
            </w:pPr>
            <w:r w:rsidRPr="004B3E83">
              <w:rPr>
                <w:rFonts w:cs="Arial CYR"/>
                <w:b/>
                <w:sz w:val="28"/>
                <w:szCs w:val="28"/>
              </w:rPr>
              <w:t>1.</w:t>
            </w:r>
            <w:r w:rsidRPr="004B3E83">
              <w:rPr>
                <w:rFonts w:cs="Arial CYR"/>
                <w:sz w:val="28"/>
                <w:szCs w:val="28"/>
              </w:rPr>
              <w:t xml:space="preserve"> Выручка (нетто) от реализации услуг</w:t>
            </w:r>
          </w:p>
        </w:tc>
        <w:tc>
          <w:tcPr>
            <w:tcW w:w="3060" w:type="dxa"/>
            <w:vAlign w:val="bottom"/>
          </w:tcPr>
          <w:p w:rsidR="00751A18" w:rsidRPr="004B3E83" w:rsidRDefault="00751A18" w:rsidP="000A460A">
            <w:pPr>
              <w:jc w:val="center"/>
              <w:rPr>
                <w:rFonts w:cs="Arial CYR"/>
                <w:sz w:val="28"/>
                <w:szCs w:val="28"/>
              </w:rPr>
            </w:pPr>
            <w:r>
              <w:rPr>
                <w:rFonts w:ascii="Arial CYR" w:hAnsi="Arial CYR" w:cs="Arial CYR"/>
                <w:sz w:val="20"/>
                <w:szCs w:val="20"/>
              </w:rPr>
              <w:t>6515,343</w:t>
            </w:r>
          </w:p>
        </w:tc>
      </w:tr>
      <w:tr w:rsidR="00751A18" w:rsidTr="000A460A">
        <w:tc>
          <w:tcPr>
            <w:tcW w:w="5940" w:type="dxa"/>
            <w:vAlign w:val="bottom"/>
          </w:tcPr>
          <w:p w:rsidR="00751A18" w:rsidRPr="004B3E83" w:rsidRDefault="00751A18" w:rsidP="000A460A">
            <w:pPr>
              <w:rPr>
                <w:rFonts w:cs="Arial CYR"/>
                <w:sz w:val="28"/>
                <w:szCs w:val="28"/>
              </w:rPr>
            </w:pPr>
            <w:r w:rsidRPr="004B3E83">
              <w:rPr>
                <w:rFonts w:cs="Arial CYR"/>
                <w:b/>
                <w:sz w:val="28"/>
                <w:szCs w:val="28"/>
              </w:rPr>
              <w:t>2.</w:t>
            </w:r>
            <w:r w:rsidRPr="004B3E83">
              <w:rPr>
                <w:rFonts w:cs="Arial CYR"/>
                <w:sz w:val="28"/>
                <w:szCs w:val="28"/>
              </w:rPr>
              <w:t xml:space="preserve"> Себестоимость реализации услуг</w:t>
            </w:r>
          </w:p>
        </w:tc>
        <w:tc>
          <w:tcPr>
            <w:tcW w:w="3060" w:type="dxa"/>
            <w:vAlign w:val="bottom"/>
          </w:tcPr>
          <w:p w:rsidR="00751A18" w:rsidRPr="004B3E83" w:rsidRDefault="00751A18" w:rsidP="000A460A">
            <w:pPr>
              <w:jc w:val="center"/>
              <w:rPr>
                <w:rFonts w:cs="Arial CYR"/>
                <w:sz w:val="28"/>
                <w:szCs w:val="28"/>
              </w:rPr>
            </w:pPr>
            <w:r>
              <w:rPr>
                <w:rFonts w:ascii="Arial CYR" w:hAnsi="Arial CYR" w:cs="Arial CYR"/>
                <w:sz w:val="20"/>
                <w:szCs w:val="20"/>
              </w:rPr>
              <w:t>4 886,5</w:t>
            </w:r>
          </w:p>
        </w:tc>
      </w:tr>
      <w:tr w:rsidR="00751A18" w:rsidTr="000A460A">
        <w:tc>
          <w:tcPr>
            <w:tcW w:w="5940" w:type="dxa"/>
            <w:vAlign w:val="bottom"/>
          </w:tcPr>
          <w:p w:rsidR="00751A18" w:rsidRPr="004B3E83" w:rsidRDefault="00751A18" w:rsidP="000A460A">
            <w:pPr>
              <w:rPr>
                <w:rFonts w:cs="Arial CYR"/>
                <w:sz w:val="28"/>
                <w:szCs w:val="28"/>
              </w:rPr>
            </w:pPr>
            <w:r w:rsidRPr="004B3E83">
              <w:rPr>
                <w:rFonts w:cs="Arial CYR"/>
                <w:b/>
                <w:sz w:val="28"/>
                <w:szCs w:val="28"/>
              </w:rPr>
              <w:t>3.</w:t>
            </w:r>
            <w:r w:rsidRPr="004B3E83">
              <w:rPr>
                <w:rFonts w:cs="Arial CYR"/>
                <w:sz w:val="28"/>
                <w:szCs w:val="28"/>
              </w:rPr>
              <w:t xml:space="preserve"> Прибыль от реализации </w:t>
            </w:r>
          </w:p>
        </w:tc>
        <w:tc>
          <w:tcPr>
            <w:tcW w:w="3060" w:type="dxa"/>
            <w:vAlign w:val="bottom"/>
          </w:tcPr>
          <w:p w:rsidR="00751A18" w:rsidRPr="004B3E83" w:rsidRDefault="00751A18" w:rsidP="000A460A">
            <w:pPr>
              <w:jc w:val="center"/>
              <w:rPr>
                <w:rFonts w:cs="Arial CYR"/>
                <w:sz w:val="28"/>
                <w:szCs w:val="28"/>
              </w:rPr>
            </w:pPr>
            <w:r>
              <w:rPr>
                <w:rFonts w:ascii="Arial CYR" w:hAnsi="Arial CYR" w:cs="Arial CYR"/>
                <w:sz w:val="20"/>
                <w:szCs w:val="20"/>
              </w:rPr>
              <w:t>977,3</w:t>
            </w:r>
          </w:p>
        </w:tc>
      </w:tr>
      <w:tr w:rsidR="00751A18" w:rsidTr="000A460A">
        <w:tc>
          <w:tcPr>
            <w:tcW w:w="5940" w:type="dxa"/>
            <w:vAlign w:val="bottom"/>
          </w:tcPr>
          <w:p w:rsidR="00751A18" w:rsidRPr="004B3E83" w:rsidRDefault="00751A18" w:rsidP="000A460A">
            <w:pPr>
              <w:rPr>
                <w:rFonts w:cs="Arial CYR"/>
                <w:sz w:val="28"/>
                <w:szCs w:val="28"/>
              </w:rPr>
            </w:pPr>
            <w:r w:rsidRPr="004B3E83">
              <w:rPr>
                <w:rFonts w:cs="Arial CYR"/>
                <w:b/>
                <w:sz w:val="28"/>
                <w:szCs w:val="28"/>
              </w:rPr>
              <w:t>4.</w:t>
            </w:r>
            <w:r w:rsidRPr="004B3E83">
              <w:rPr>
                <w:rFonts w:cs="Arial CYR"/>
                <w:sz w:val="28"/>
                <w:szCs w:val="28"/>
              </w:rPr>
              <w:t xml:space="preserve"> Операционные доходы</w:t>
            </w:r>
          </w:p>
        </w:tc>
        <w:tc>
          <w:tcPr>
            <w:tcW w:w="3060" w:type="dxa"/>
            <w:vAlign w:val="bottom"/>
          </w:tcPr>
          <w:p w:rsidR="00751A18" w:rsidRPr="004B3E83" w:rsidRDefault="00751A18" w:rsidP="000A460A">
            <w:pPr>
              <w:jc w:val="center"/>
              <w:rPr>
                <w:rFonts w:cs="Arial CYR"/>
                <w:sz w:val="28"/>
                <w:szCs w:val="28"/>
              </w:rPr>
            </w:pPr>
            <w:r>
              <w:rPr>
                <w:rFonts w:ascii="Arial CYR" w:hAnsi="Arial CYR" w:cs="Arial CYR"/>
                <w:sz w:val="20"/>
                <w:szCs w:val="20"/>
              </w:rPr>
              <w:t>651,5</w:t>
            </w:r>
          </w:p>
        </w:tc>
      </w:tr>
      <w:tr w:rsidR="00751A18" w:rsidTr="000A460A">
        <w:tc>
          <w:tcPr>
            <w:tcW w:w="5940" w:type="dxa"/>
            <w:vAlign w:val="bottom"/>
          </w:tcPr>
          <w:p w:rsidR="00751A18" w:rsidRPr="004B3E83" w:rsidRDefault="00751A18" w:rsidP="000A460A">
            <w:pPr>
              <w:rPr>
                <w:rFonts w:cs="Arial CYR"/>
                <w:sz w:val="28"/>
                <w:szCs w:val="28"/>
              </w:rPr>
            </w:pPr>
            <w:r w:rsidRPr="004B3E83">
              <w:rPr>
                <w:rFonts w:cs="Arial CYR"/>
                <w:b/>
                <w:sz w:val="28"/>
                <w:szCs w:val="28"/>
              </w:rPr>
              <w:t>5.</w:t>
            </w:r>
            <w:r w:rsidRPr="004B3E83">
              <w:rPr>
                <w:rFonts w:cs="Arial CYR"/>
                <w:sz w:val="28"/>
                <w:szCs w:val="28"/>
              </w:rPr>
              <w:t>Операционные расходы</w:t>
            </w:r>
          </w:p>
        </w:tc>
        <w:tc>
          <w:tcPr>
            <w:tcW w:w="3060" w:type="dxa"/>
            <w:vAlign w:val="bottom"/>
          </w:tcPr>
          <w:p w:rsidR="00751A18" w:rsidRPr="004B3E83" w:rsidRDefault="00751A18" w:rsidP="000A460A">
            <w:pPr>
              <w:jc w:val="center"/>
              <w:rPr>
                <w:rFonts w:cs="Arial CYR"/>
                <w:sz w:val="28"/>
                <w:szCs w:val="28"/>
              </w:rPr>
            </w:pPr>
            <w:r>
              <w:rPr>
                <w:rFonts w:ascii="Arial CYR" w:hAnsi="Arial CYR" w:cs="Arial CYR"/>
                <w:sz w:val="20"/>
                <w:szCs w:val="20"/>
              </w:rPr>
              <w:t>488,7</w:t>
            </w:r>
          </w:p>
        </w:tc>
      </w:tr>
      <w:tr w:rsidR="00751A18" w:rsidTr="000A460A">
        <w:tc>
          <w:tcPr>
            <w:tcW w:w="5940" w:type="dxa"/>
            <w:vAlign w:val="bottom"/>
          </w:tcPr>
          <w:p w:rsidR="00751A18" w:rsidRPr="004B3E83" w:rsidRDefault="00751A18" w:rsidP="000A460A">
            <w:pPr>
              <w:rPr>
                <w:rFonts w:cs="Arial CYR"/>
                <w:sz w:val="28"/>
                <w:szCs w:val="28"/>
              </w:rPr>
            </w:pPr>
            <w:r w:rsidRPr="004B3E83">
              <w:rPr>
                <w:rFonts w:cs="Arial CYR"/>
                <w:b/>
                <w:sz w:val="28"/>
                <w:szCs w:val="28"/>
              </w:rPr>
              <w:t>6.</w:t>
            </w:r>
            <w:r w:rsidRPr="004B3E83">
              <w:rPr>
                <w:rFonts w:cs="Arial CYR"/>
                <w:sz w:val="28"/>
                <w:szCs w:val="28"/>
              </w:rPr>
              <w:t xml:space="preserve"> Внереализационные доходы</w:t>
            </w:r>
          </w:p>
        </w:tc>
        <w:tc>
          <w:tcPr>
            <w:tcW w:w="3060" w:type="dxa"/>
            <w:vAlign w:val="bottom"/>
          </w:tcPr>
          <w:p w:rsidR="00751A18" w:rsidRPr="004B3E83" w:rsidRDefault="00751A18" w:rsidP="000A460A">
            <w:pPr>
              <w:jc w:val="center"/>
              <w:rPr>
                <w:rFonts w:cs="Arial CYR"/>
                <w:sz w:val="28"/>
                <w:szCs w:val="28"/>
              </w:rPr>
            </w:pPr>
            <w:r>
              <w:rPr>
                <w:rFonts w:ascii="Arial CYR" w:hAnsi="Arial CYR" w:cs="Arial CYR"/>
                <w:sz w:val="20"/>
                <w:szCs w:val="20"/>
              </w:rPr>
              <w:t>814,4</w:t>
            </w:r>
          </w:p>
        </w:tc>
      </w:tr>
      <w:tr w:rsidR="00751A18" w:rsidTr="000A460A">
        <w:tc>
          <w:tcPr>
            <w:tcW w:w="5940" w:type="dxa"/>
            <w:vAlign w:val="bottom"/>
          </w:tcPr>
          <w:p w:rsidR="00751A18" w:rsidRPr="004B3E83" w:rsidRDefault="00751A18" w:rsidP="000A460A">
            <w:pPr>
              <w:rPr>
                <w:rFonts w:cs="Arial CYR"/>
                <w:sz w:val="28"/>
                <w:szCs w:val="28"/>
              </w:rPr>
            </w:pPr>
            <w:r w:rsidRPr="004B3E83">
              <w:rPr>
                <w:rFonts w:cs="Arial CYR"/>
                <w:b/>
                <w:sz w:val="28"/>
                <w:szCs w:val="28"/>
              </w:rPr>
              <w:t>7.</w:t>
            </w:r>
            <w:r w:rsidRPr="004B3E83">
              <w:rPr>
                <w:rFonts w:cs="Arial CYR"/>
                <w:sz w:val="28"/>
                <w:szCs w:val="28"/>
              </w:rPr>
              <w:t xml:space="preserve"> Внереализационные расходы</w:t>
            </w:r>
          </w:p>
        </w:tc>
        <w:tc>
          <w:tcPr>
            <w:tcW w:w="3060" w:type="dxa"/>
            <w:vAlign w:val="bottom"/>
          </w:tcPr>
          <w:p w:rsidR="00751A18" w:rsidRPr="004B3E83" w:rsidRDefault="00751A18" w:rsidP="000A460A">
            <w:pPr>
              <w:jc w:val="center"/>
              <w:rPr>
                <w:rFonts w:cs="Arial CYR"/>
                <w:sz w:val="28"/>
                <w:szCs w:val="28"/>
              </w:rPr>
            </w:pPr>
            <w:r>
              <w:rPr>
                <w:rFonts w:ascii="Arial CYR" w:hAnsi="Arial CYR" w:cs="Arial CYR"/>
                <w:sz w:val="20"/>
                <w:szCs w:val="20"/>
              </w:rPr>
              <w:t>162,9</w:t>
            </w:r>
          </w:p>
        </w:tc>
      </w:tr>
      <w:tr w:rsidR="00751A18" w:rsidTr="000A460A">
        <w:tc>
          <w:tcPr>
            <w:tcW w:w="5940" w:type="dxa"/>
            <w:vAlign w:val="bottom"/>
          </w:tcPr>
          <w:p w:rsidR="00751A18" w:rsidRPr="004B3E83" w:rsidRDefault="00751A18" w:rsidP="000A460A">
            <w:pPr>
              <w:rPr>
                <w:rFonts w:cs="Arial CYR"/>
                <w:sz w:val="28"/>
                <w:szCs w:val="28"/>
              </w:rPr>
            </w:pPr>
            <w:r w:rsidRPr="004B3E83">
              <w:rPr>
                <w:rFonts w:cs="Arial CYR"/>
                <w:b/>
                <w:sz w:val="28"/>
                <w:szCs w:val="28"/>
              </w:rPr>
              <w:t>8.</w:t>
            </w:r>
            <w:r w:rsidRPr="004B3E83">
              <w:rPr>
                <w:rFonts w:cs="Arial CYR"/>
                <w:sz w:val="28"/>
                <w:szCs w:val="28"/>
              </w:rPr>
              <w:t xml:space="preserve"> Прибыль отчетного года</w:t>
            </w:r>
          </w:p>
        </w:tc>
        <w:tc>
          <w:tcPr>
            <w:tcW w:w="3060" w:type="dxa"/>
            <w:vAlign w:val="bottom"/>
          </w:tcPr>
          <w:p w:rsidR="00751A18" w:rsidRPr="004B3E83" w:rsidRDefault="00751A18" w:rsidP="000A460A">
            <w:pPr>
              <w:jc w:val="center"/>
              <w:rPr>
                <w:rFonts w:cs="Arial CYR"/>
                <w:sz w:val="28"/>
                <w:szCs w:val="28"/>
              </w:rPr>
            </w:pPr>
            <w:r>
              <w:rPr>
                <w:rFonts w:ascii="Arial CYR" w:hAnsi="Arial CYR" w:cs="Arial CYR"/>
                <w:sz w:val="20"/>
                <w:szCs w:val="20"/>
              </w:rPr>
              <w:t>1 791,7</w:t>
            </w:r>
          </w:p>
        </w:tc>
      </w:tr>
    </w:tbl>
    <w:p w:rsidR="00751A18" w:rsidRDefault="00751A18" w:rsidP="00751A18">
      <w:pPr>
        <w:spacing w:line="360" w:lineRule="auto"/>
        <w:jc w:val="both"/>
        <w:rPr>
          <w:sz w:val="28"/>
          <w:szCs w:val="28"/>
        </w:rPr>
      </w:pPr>
    </w:p>
    <w:p w:rsidR="0065319C" w:rsidRDefault="0065319C" w:rsidP="004A070B">
      <w:pPr>
        <w:tabs>
          <w:tab w:val="left" w:pos="2190"/>
        </w:tabs>
        <w:rPr>
          <w:sz w:val="28"/>
          <w:szCs w:val="28"/>
        </w:rPr>
      </w:pPr>
    </w:p>
    <w:p w:rsidR="00751A18" w:rsidRDefault="00751A18" w:rsidP="004A070B">
      <w:pPr>
        <w:tabs>
          <w:tab w:val="left" w:pos="2190"/>
        </w:tabs>
        <w:rPr>
          <w:sz w:val="28"/>
          <w:szCs w:val="28"/>
        </w:rPr>
      </w:pPr>
    </w:p>
    <w:p w:rsidR="00751A18" w:rsidRPr="004B3E83" w:rsidRDefault="00751A18" w:rsidP="00751A18">
      <w:pPr>
        <w:spacing w:line="360" w:lineRule="auto"/>
        <w:jc w:val="center"/>
        <w:rPr>
          <w:sz w:val="28"/>
          <w:szCs w:val="28"/>
          <w:u w:val="single"/>
        </w:rPr>
      </w:pPr>
      <w:r w:rsidRPr="004B3E83">
        <w:rPr>
          <w:b/>
          <w:sz w:val="28"/>
          <w:szCs w:val="28"/>
          <w:u w:val="single"/>
        </w:rPr>
        <w:t>Решение:</w:t>
      </w:r>
    </w:p>
    <w:p w:rsidR="00751A18" w:rsidRDefault="00751A18" w:rsidP="00751A18">
      <w:pPr>
        <w:spacing w:line="360" w:lineRule="auto"/>
        <w:jc w:val="center"/>
        <w:rPr>
          <w:sz w:val="28"/>
          <w:szCs w:val="28"/>
        </w:rPr>
      </w:pPr>
    </w:p>
    <w:p w:rsidR="00751A18" w:rsidRPr="003C0F09" w:rsidRDefault="00751A18" w:rsidP="00751A18">
      <w:pPr>
        <w:spacing w:line="360" w:lineRule="auto"/>
        <w:jc w:val="center"/>
        <w:rPr>
          <w:i/>
          <w:sz w:val="28"/>
          <w:szCs w:val="28"/>
          <w:u w:val="single"/>
        </w:rPr>
      </w:pPr>
      <w:r w:rsidRPr="003C0F09">
        <w:rPr>
          <w:i/>
          <w:sz w:val="28"/>
          <w:szCs w:val="28"/>
          <w:u w:val="single"/>
        </w:rPr>
        <w:t>Базовые показатели</w:t>
      </w:r>
    </w:p>
    <w:p w:rsidR="00751A18" w:rsidRDefault="00751A18" w:rsidP="00751A18">
      <w:pPr>
        <w:spacing w:line="360" w:lineRule="auto"/>
        <w:ind w:left="7080" w:firstLine="708"/>
        <w:jc w:val="both"/>
        <w:rPr>
          <w:sz w:val="28"/>
          <w:szCs w:val="28"/>
        </w:rPr>
      </w:pPr>
      <w:r>
        <w:rPr>
          <w:sz w:val="28"/>
          <w:szCs w:val="28"/>
        </w:rPr>
        <w:t>Таблица 3</w:t>
      </w:r>
    </w:p>
    <w:tbl>
      <w:tblPr>
        <w:tblStyle w:val="a7"/>
        <w:tblW w:w="0" w:type="auto"/>
        <w:tblInd w:w="288" w:type="dxa"/>
        <w:tblLayout w:type="fixed"/>
        <w:tblLook w:val="00A0" w:firstRow="1" w:lastRow="0" w:firstColumn="1" w:lastColumn="0" w:noHBand="0" w:noVBand="0"/>
      </w:tblPr>
      <w:tblGrid>
        <w:gridCol w:w="3420"/>
        <w:gridCol w:w="2520"/>
        <w:gridCol w:w="1080"/>
        <w:gridCol w:w="2135"/>
      </w:tblGrid>
      <w:tr w:rsidR="00751A18" w:rsidTr="000A460A">
        <w:tc>
          <w:tcPr>
            <w:tcW w:w="3420" w:type="dxa"/>
            <w:vAlign w:val="center"/>
          </w:tcPr>
          <w:p w:rsidR="00751A18" w:rsidRPr="003C0F09" w:rsidRDefault="00751A18" w:rsidP="000A460A">
            <w:pPr>
              <w:jc w:val="center"/>
              <w:rPr>
                <w:b/>
                <w:bCs/>
                <w:sz w:val="28"/>
                <w:szCs w:val="28"/>
              </w:rPr>
            </w:pPr>
            <w:r w:rsidRPr="003C0F09">
              <w:rPr>
                <w:b/>
                <w:bCs/>
                <w:sz w:val="28"/>
                <w:szCs w:val="28"/>
              </w:rPr>
              <w:t>Наименование базового показателя</w:t>
            </w:r>
          </w:p>
        </w:tc>
        <w:tc>
          <w:tcPr>
            <w:tcW w:w="2520" w:type="dxa"/>
            <w:vAlign w:val="center"/>
          </w:tcPr>
          <w:p w:rsidR="00751A18" w:rsidRPr="003C0F09" w:rsidRDefault="00751A18" w:rsidP="000A460A">
            <w:pPr>
              <w:jc w:val="center"/>
              <w:rPr>
                <w:b/>
                <w:bCs/>
                <w:sz w:val="28"/>
                <w:szCs w:val="28"/>
              </w:rPr>
            </w:pPr>
            <w:r w:rsidRPr="003C0F09">
              <w:rPr>
                <w:b/>
                <w:bCs/>
                <w:sz w:val="28"/>
                <w:szCs w:val="28"/>
              </w:rPr>
              <w:t>Значение базового показателя бухгалтерской отчетности проверяемого экономического субъекта (руб.)</w:t>
            </w:r>
          </w:p>
        </w:tc>
        <w:tc>
          <w:tcPr>
            <w:tcW w:w="1080" w:type="dxa"/>
            <w:vAlign w:val="center"/>
          </w:tcPr>
          <w:p w:rsidR="00751A18" w:rsidRPr="003C0F09" w:rsidRDefault="00751A18" w:rsidP="000A460A">
            <w:pPr>
              <w:jc w:val="center"/>
              <w:rPr>
                <w:b/>
                <w:bCs/>
                <w:sz w:val="28"/>
                <w:szCs w:val="28"/>
              </w:rPr>
            </w:pPr>
            <w:r w:rsidRPr="003C0F09">
              <w:rPr>
                <w:b/>
                <w:bCs/>
                <w:sz w:val="28"/>
                <w:szCs w:val="28"/>
              </w:rPr>
              <w:t>Доля, %</w:t>
            </w:r>
          </w:p>
        </w:tc>
        <w:tc>
          <w:tcPr>
            <w:tcW w:w="2135" w:type="dxa"/>
            <w:vAlign w:val="center"/>
          </w:tcPr>
          <w:p w:rsidR="00751A18" w:rsidRPr="003C0F09" w:rsidRDefault="00751A18" w:rsidP="000A460A">
            <w:pPr>
              <w:jc w:val="center"/>
              <w:rPr>
                <w:b/>
                <w:bCs/>
                <w:sz w:val="28"/>
                <w:szCs w:val="28"/>
              </w:rPr>
            </w:pPr>
            <w:r w:rsidRPr="003C0F09">
              <w:rPr>
                <w:b/>
                <w:bCs/>
                <w:sz w:val="28"/>
                <w:szCs w:val="28"/>
              </w:rPr>
              <w:t xml:space="preserve">Значение, применяемые </w:t>
            </w:r>
            <w:r>
              <w:rPr>
                <w:b/>
                <w:bCs/>
                <w:sz w:val="28"/>
                <w:szCs w:val="28"/>
              </w:rPr>
              <w:t>для нахождения уровня существен-</w:t>
            </w:r>
            <w:r w:rsidRPr="003C0F09">
              <w:rPr>
                <w:b/>
                <w:bCs/>
                <w:sz w:val="28"/>
                <w:szCs w:val="28"/>
              </w:rPr>
              <w:t>ти (руб.)</w:t>
            </w:r>
          </w:p>
        </w:tc>
      </w:tr>
      <w:tr w:rsidR="00751A18" w:rsidTr="004E47C5">
        <w:tc>
          <w:tcPr>
            <w:tcW w:w="3420" w:type="dxa"/>
          </w:tcPr>
          <w:p w:rsidR="00751A18" w:rsidRDefault="00751A18" w:rsidP="000A460A">
            <w:pPr>
              <w:spacing w:line="360" w:lineRule="auto"/>
              <w:jc w:val="both"/>
              <w:rPr>
                <w:sz w:val="28"/>
                <w:szCs w:val="28"/>
              </w:rPr>
            </w:pPr>
            <w:r w:rsidRPr="003C0F09">
              <w:rPr>
                <w:b/>
                <w:sz w:val="28"/>
                <w:szCs w:val="28"/>
              </w:rPr>
              <w:t>1.</w:t>
            </w:r>
            <w:r>
              <w:rPr>
                <w:sz w:val="28"/>
                <w:szCs w:val="28"/>
              </w:rPr>
              <w:t xml:space="preserve"> Балансовая прибыль</w:t>
            </w:r>
          </w:p>
        </w:tc>
        <w:tc>
          <w:tcPr>
            <w:tcW w:w="2520" w:type="dxa"/>
            <w:vAlign w:val="center"/>
          </w:tcPr>
          <w:p w:rsidR="00751A18" w:rsidRPr="004E47C5" w:rsidRDefault="00751A18" w:rsidP="004E47C5">
            <w:pPr>
              <w:spacing w:line="360" w:lineRule="auto"/>
              <w:jc w:val="center"/>
              <w:rPr>
                <w:sz w:val="28"/>
                <w:szCs w:val="28"/>
              </w:rPr>
            </w:pPr>
            <w:r w:rsidRPr="004E47C5">
              <w:rPr>
                <w:sz w:val="28"/>
                <w:szCs w:val="28"/>
              </w:rPr>
              <w:t>1 800,3</w:t>
            </w:r>
          </w:p>
        </w:tc>
        <w:tc>
          <w:tcPr>
            <w:tcW w:w="1080" w:type="dxa"/>
            <w:vAlign w:val="center"/>
          </w:tcPr>
          <w:p w:rsidR="00751A18" w:rsidRPr="004E47C5" w:rsidRDefault="00751A18" w:rsidP="004E47C5">
            <w:pPr>
              <w:spacing w:line="360" w:lineRule="auto"/>
              <w:jc w:val="center"/>
              <w:rPr>
                <w:sz w:val="28"/>
                <w:szCs w:val="28"/>
              </w:rPr>
            </w:pPr>
            <w:r w:rsidRPr="004E47C5">
              <w:rPr>
                <w:sz w:val="28"/>
                <w:szCs w:val="28"/>
              </w:rPr>
              <w:t>5</w:t>
            </w:r>
          </w:p>
        </w:tc>
        <w:tc>
          <w:tcPr>
            <w:tcW w:w="2135" w:type="dxa"/>
            <w:vAlign w:val="center"/>
          </w:tcPr>
          <w:p w:rsidR="00751A18" w:rsidRPr="004E47C5" w:rsidRDefault="008E3A40" w:rsidP="004E47C5">
            <w:pPr>
              <w:spacing w:line="360" w:lineRule="auto"/>
              <w:jc w:val="center"/>
              <w:rPr>
                <w:sz w:val="28"/>
                <w:szCs w:val="28"/>
              </w:rPr>
            </w:pPr>
            <w:r w:rsidRPr="004E47C5">
              <w:rPr>
                <w:sz w:val="28"/>
                <w:szCs w:val="28"/>
              </w:rPr>
              <w:t>90,01</w:t>
            </w:r>
          </w:p>
        </w:tc>
      </w:tr>
      <w:tr w:rsidR="00751A18" w:rsidTr="004E47C5">
        <w:tc>
          <w:tcPr>
            <w:tcW w:w="3420" w:type="dxa"/>
          </w:tcPr>
          <w:p w:rsidR="00751A18" w:rsidRDefault="00751A18" w:rsidP="000A460A">
            <w:pPr>
              <w:spacing w:line="360" w:lineRule="auto"/>
              <w:jc w:val="both"/>
              <w:rPr>
                <w:sz w:val="28"/>
                <w:szCs w:val="28"/>
              </w:rPr>
            </w:pPr>
            <w:r w:rsidRPr="003C0F09">
              <w:rPr>
                <w:b/>
                <w:sz w:val="28"/>
                <w:szCs w:val="28"/>
              </w:rPr>
              <w:t>2.</w:t>
            </w:r>
            <w:r>
              <w:rPr>
                <w:sz w:val="28"/>
                <w:szCs w:val="28"/>
              </w:rPr>
              <w:t xml:space="preserve"> Валовый объем</w:t>
            </w:r>
          </w:p>
          <w:p w:rsidR="00751A18" w:rsidRDefault="00751A18" w:rsidP="000A460A">
            <w:pPr>
              <w:spacing w:line="360" w:lineRule="auto"/>
              <w:jc w:val="both"/>
              <w:rPr>
                <w:sz w:val="28"/>
                <w:szCs w:val="28"/>
              </w:rPr>
            </w:pPr>
            <w:r>
              <w:rPr>
                <w:sz w:val="28"/>
                <w:szCs w:val="28"/>
              </w:rPr>
              <w:t xml:space="preserve">    реализации (без НДС)</w:t>
            </w:r>
          </w:p>
        </w:tc>
        <w:tc>
          <w:tcPr>
            <w:tcW w:w="2520" w:type="dxa"/>
            <w:vAlign w:val="center"/>
          </w:tcPr>
          <w:p w:rsidR="00751A18" w:rsidRPr="004E47C5" w:rsidRDefault="00751A18" w:rsidP="004E47C5">
            <w:pPr>
              <w:spacing w:line="360" w:lineRule="auto"/>
              <w:jc w:val="center"/>
              <w:rPr>
                <w:sz w:val="28"/>
                <w:szCs w:val="28"/>
              </w:rPr>
            </w:pPr>
            <w:r w:rsidRPr="004E47C5">
              <w:rPr>
                <w:sz w:val="28"/>
                <w:szCs w:val="28"/>
              </w:rPr>
              <w:t>6515,343</w:t>
            </w:r>
          </w:p>
        </w:tc>
        <w:tc>
          <w:tcPr>
            <w:tcW w:w="1080" w:type="dxa"/>
            <w:vAlign w:val="center"/>
          </w:tcPr>
          <w:p w:rsidR="00751A18" w:rsidRPr="004E47C5" w:rsidRDefault="00751A18" w:rsidP="004E47C5">
            <w:pPr>
              <w:spacing w:line="360" w:lineRule="auto"/>
              <w:jc w:val="center"/>
              <w:rPr>
                <w:sz w:val="28"/>
                <w:szCs w:val="28"/>
              </w:rPr>
            </w:pPr>
            <w:r w:rsidRPr="004E47C5">
              <w:rPr>
                <w:sz w:val="28"/>
                <w:szCs w:val="28"/>
              </w:rPr>
              <w:t>2</w:t>
            </w:r>
          </w:p>
        </w:tc>
        <w:tc>
          <w:tcPr>
            <w:tcW w:w="2135" w:type="dxa"/>
            <w:vAlign w:val="center"/>
          </w:tcPr>
          <w:p w:rsidR="00751A18" w:rsidRPr="004E47C5" w:rsidRDefault="008E3A40" w:rsidP="004E47C5">
            <w:pPr>
              <w:spacing w:line="360" w:lineRule="auto"/>
              <w:jc w:val="center"/>
              <w:rPr>
                <w:sz w:val="28"/>
                <w:szCs w:val="28"/>
              </w:rPr>
            </w:pPr>
            <w:r w:rsidRPr="004E47C5">
              <w:rPr>
                <w:sz w:val="28"/>
                <w:szCs w:val="28"/>
              </w:rPr>
              <w:t>130,31</w:t>
            </w:r>
          </w:p>
        </w:tc>
      </w:tr>
      <w:tr w:rsidR="00751A18" w:rsidTr="004E47C5">
        <w:tc>
          <w:tcPr>
            <w:tcW w:w="3420" w:type="dxa"/>
          </w:tcPr>
          <w:p w:rsidR="00751A18" w:rsidRDefault="00751A18" w:rsidP="000A460A">
            <w:pPr>
              <w:spacing w:line="360" w:lineRule="auto"/>
              <w:jc w:val="both"/>
              <w:rPr>
                <w:sz w:val="28"/>
                <w:szCs w:val="28"/>
              </w:rPr>
            </w:pPr>
            <w:r w:rsidRPr="003C0F09">
              <w:rPr>
                <w:b/>
                <w:sz w:val="28"/>
                <w:szCs w:val="28"/>
              </w:rPr>
              <w:t>3.</w:t>
            </w:r>
            <w:r>
              <w:rPr>
                <w:sz w:val="28"/>
                <w:szCs w:val="28"/>
              </w:rPr>
              <w:t xml:space="preserve"> Валюта баланса</w:t>
            </w:r>
          </w:p>
        </w:tc>
        <w:tc>
          <w:tcPr>
            <w:tcW w:w="2520" w:type="dxa"/>
            <w:vAlign w:val="center"/>
          </w:tcPr>
          <w:p w:rsidR="00751A18" w:rsidRPr="004E47C5" w:rsidRDefault="00751A18" w:rsidP="004E47C5">
            <w:pPr>
              <w:spacing w:line="360" w:lineRule="auto"/>
              <w:jc w:val="center"/>
              <w:rPr>
                <w:sz w:val="28"/>
                <w:szCs w:val="28"/>
              </w:rPr>
            </w:pPr>
            <w:r w:rsidRPr="004E47C5">
              <w:rPr>
                <w:bCs/>
                <w:sz w:val="28"/>
                <w:szCs w:val="28"/>
              </w:rPr>
              <w:t>42 864,1</w:t>
            </w:r>
          </w:p>
        </w:tc>
        <w:tc>
          <w:tcPr>
            <w:tcW w:w="1080" w:type="dxa"/>
            <w:vAlign w:val="center"/>
          </w:tcPr>
          <w:p w:rsidR="00751A18" w:rsidRPr="004E47C5" w:rsidRDefault="00751A18" w:rsidP="004E47C5">
            <w:pPr>
              <w:spacing w:line="360" w:lineRule="auto"/>
              <w:jc w:val="center"/>
              <w:rPr>
                <w:sz w:val="28"/>
                <w:szCs w:val="28"/>
              </w:rPr>
            </w:pPr>
            <w:r w:rsidRPr="004E47C5">
              <w:rPr>
                <w:sz w:val="28"/>
                <w:szCs w:val="28"/>
              </w:rPr>
              <w:t>2</w:t>
            </w:r>
          </w:p>
        </w:tc>
        <w:tc>
          <w:tcPr>
            <w:tcW w:w="2135" w:type="dxa"/>
            <w:vAlign w:val="center"/>
          </w:tcPr>
          <w:p w:rsidR="00751A18" w:rsidRPr="004E47C5" w:rsidRDefault="008E3A40" w:rsidP="004E47C5">
            <w:pPr>
              <w:spacing w:line="360" w:lineRule="auto"/>
              <w:jc w:val="center"/>
              <w:rPr>
                <w:sz w:val="28"/>
                <w:szCs w:val="28"/>
              </w:rPr>
            </w:pPr>
            <w:r w:rsidRPr="004E47C5">
              <w:rPr>
                <w:sz w:val="28"/>
                <w:szCs w:val="28"/>
              </w:rPr>
              <w:t>857,28</w:t>
            </w:r>
          </w:p>
        </w:tc>
      </w:tr>
      <w:tr w:rsidR="00751A18" w:rsidTr="004E47C5">
        <w:tc>
          <w:tcPr>
            <w:tcW w:w="3420" w:type="dxa"/>
          </w:tcPr>
          <w:p w:rsidR="00751A18" w:rsidRDefault="00751A18" w:rsidP="000A460A">
            <w:pPr>
              <w:spacing w:line="360" w:lineRule="auto"/>
              <w:jc w:val="both"/>
              <w:rPr>
                <w:sz w:val="28"/>
                <w:szCs w:val="28"/>
              </w:rPr>
            </w:pPr>
            <w:r w:rsidRPr="003C0F09">
              <w:rPr>
                <w:b/>
                <w:sz w:val="28"/>
                <w:szCs w:val="28"/>
              </w:rPr>
              <w:t>4.</w:t>
            </w:r>
            <w:r>
              <w:rPr>
                <w:sz w:val="28"/>
                <w:szCs w:val="28"/>
              </w:rPr>
              <w:t xml:space="preserve"> Собственный капитал</w:t>
            </w:r>
          </w:p>
        </w:tc>
        <w:tc>
          <w:tcPr>
            <w:tcW w:w="2520" w:type="dxa"/>
            <w:vAlign w:val="center"/>
          </w:tcPr>
          <w:p w:rsidR="00751A18" w:rsidRPr="004E47C5" w:rsidRDefault="00751A18" w:rsidP="004E47C5">
            <w:pPr>
              <w:spacing w:line="360" w:lineRule="auto"/>
              <w:jc w:val="center"/>
              <w:rPr>
                <w:sz w:val="28"/>
                <w:szCs w:val="28"/>
              </w:rPr>
            </w:pPr>
            <w:r w:rsidRPr="004E47C5">
              <w:rPr>
                <w:iCs/>
                <w:sz w:val="28"/>
                <w:szCs w:val="28"/>
              </w:rPr>
              <w:t>25 718,5</w:t>
            </w:r>
          </w:p>
        </w:tc>
        <w:tc>
          <w:tcPr>
            <w:tcW w:w="1080" w:type="dxa"/>
            <w:vAlign w:val="center"/>
          </w:tcPr>
          <w:p w:rsidR="00751A18" w:rsidRPr="004E47C5" w:rsidRDefault="00751A18" w:rsidP="004E47C5">
            <w:pPr>
              <w:spacing w:line="360" w:lineRule="auto"/>
              <w:jc w:val="center"/>
              <w:rPr>
                <w:sz w:val="28"/>
                <w:szCs w:val="28"/>
              </w:rPr>
            </w:pPr>
            <w:r w:rsidRPr="004E47C5">
              <w:rPr>
                <w:sz w:val="28"/>
                <w:szCs w:val="28"/>
              </w:rPr>
              <w:t>10</w:t>
            </w:r>
          </w:p>
        </w:tc>
        <w:tc>
          <w:tcPr>
            <w:tcW w:w="2135" w:type="dxa"/>
            <w:vAlign w:val="center"/>
          </w:tcPr>
          <w:p w:rsidR="00751A18" w:rsidRPr="004E47C5" w:rsidRDefault="008E3A40" w:rsidP="004E47C5">
            <w:pPr>
              <w:spacing w:line="360" w:lineRule="auto"/>
              <w:jc w:val="center"/>
              <w:rPr>
                <w:sz w:val="28"/>
                <w:szCs w:val="28"/>
              </w:rPr>
            </w:pPr>
            <w:r w:rsidRPr="004E47C5">
              <w:rPr>
                <w:sz w:val="28"/>
                <w:szCs w:val="28"/>
              </w:rPr>
              <w:t>2571,85</w:t>
            </w:r>
          </w:p>
        </w:tc>
      </w:tr>
      <w:tr w:rsidR="00751A18" w:rsidTr="004E47C5">
        <w:tc>
          <w:tcPr>
            <w:tcW w:w="3420" w:type="dxa"/>
          </w:tcPr>
          <w:p w:rsidR="00751A18" w:rsidRDefault="00751A18" w:rsidP="000A460A">
            <w:pPr>
              <w:spacing w:line="360" w:lineRule="auto"/>
              <w:jc w:val="both"/>
              <w:rPr>
                <w:sz w:val="28"/>
                <w:szCs w:val="28"/>
              </w:rPr>
            </w:pPr>
            <w:r w:rsidRPr="003C0F09">
              <w:rPr>
                <w:b/>
                <w:sz w:val="28"/>
                <w:szCs w:val="28"/>
              </w:rPr>
              <w:t>5.</w:t>
            </w:r>
            <w:r>
              <w:rPr>
                <w:sz w:val="28"/>
                <w:szCs w:val="28"/>
              </w:rPr>
              <w:t xml:space="preserve"> Общие затраты</w:t>
            </w:r>
          </w:p>
          <w:p w:rsidR="00751A18" w:rsidRDefault="00751A18" w:rsidP="000A460A">
            <w:pPr>
              <w:spacing w:line="360" w:lineRule="auto"/>
              <w:jc w:val="both"/>
              <w:rPr>
                <w:sz w:val="28"/>
                <w:szCs w:val="28"/>
              </w:rPr>
            </w:pPr>
            <w:r>
              <w:rPr>
                <w:sz w:val="28"/>
                <w:szCs w:val="28"/>
              </w:rPr>
              <w:t xml:space="preserve">    предприятия</w:t>
            </w:r>
          </w:p>
        </w:tc>
        <w:tc>
          <w:tcPr>
            <w:tcW w:w="2520" w:type="dxa"/>
            <w:vAlign w:val="center"/>
          </w:tcPr>
          <w:p w:rsidR="00751A18" w:rsidRPr="004E47C5" w:rsidRDefault="00751A18" w:rsidP="004E47C5">
            <w:pPr>
              <w:spacing w:line="360" w:lineRule="auto"/>
              <w:jc w:val="center"/>
              <w:rPr>
                <w:sz w:val="28"/>
                <w:szCs w:val="28"/>
              </w:rPr>
            </w:pPr>
            <w:r w:rsidRPr="004E47C5">
              <w:rPr>
                <w:sz w:val="28"/>
                <w:szCs w:val="28"/>
              </w:rPr>
              <w:t>4 886,5</w:t>
            </w:r>
          </w:p>
        </w:tc>
        <w:tc>
          <w:tcPr>
            <w:tcW w:w="1080" w:type="dxa"/>
            <w:vAlign w:val="center"/>
          </w:tcPr>
          <w:p w:rsidR="00751A18" w:rsidRPr="004E47C5" w:rsidRDefault="00751A18" w:rsidP="004E47C5">
            <w:pPr>
              <w:spacing w:line="360" w:lineRule="auto"/>
              <w:jc w:val="center"/>
              <w:rPr>
                <w:sz w:val="28"/>
                <w:szCs w:val="28"/>
              </w:rPr>
            </w:pPr>
            <w:r w:rsidRPr="004E47C5">
              <w:rPr>
                <w:sz w:val="28"/>
                <w:szCs w:val="28"/>
              </w:rPr>
              <w:t>2</w:t>
            </w:r>
          </w:p>
        </w:tc>
        <w:tc>
          <w:tcPr>
            <w:tcW w:w="2135" w:type="dxa"/>
            <w:vAlign w:val="center"/>
          </w:tcPr>
          <w:p w:rsidR="00751A18" w:rsidRPr="004E47C5" w:rsidRDefault="008E3A40" w:rsidP="004E47C5">
            <w:pPr>
              <w:spacing w:line="360" w:lineRule="auto"/>
              <w:jc w:val="center"/>
              <w:rPr>
                <w:sz w:val="28"/>
                <w:szCs w:val="28"/>
              </w:rPr>
            </w:pPr>
            <w:r w:rsidRPr="004E47C5">
              <w:rPr>
                <w:sz w:val="28"/>
                <w:szCs w:val="28"/>
              </w:rPr>
              <w:t>97,73</w:t>
            </w:r>
          </w:p>
        </w:tc>
      </w:tr>
    </w:tbl>
    <w:p w:rsidR="00751A18" w:rsidRDefault="00751A18" w:rsidP="008E3A40">
      <w:pPr>
        <w:spacing w:line="360" w:lineRule="auto"/>
        <w:rPr>
          <w:sz w:val="28"/>
          <w:szCs w:val="28"/>
        </w:rPr>
      </w:pPr>
    </w:p>
    <w:p w:rsidR="008E3A40" w:rsidRDefault="008E3A40" w:rsidP="008E3A40">
      <w:pPr>
        <w:spacing w:line="360" w:lineRule="auto"/>
        <w:jc w:val="both"/>
        <w:rPr>
          <w:sz w:val="28"/>
          <w:szCs w:val="28"/>
        </w:rPr>
      </w:pPr>
      <w:r>
        <w:rPr>
          <w:sz w:val="28"/>
          <w:szCs w:val="28"/>
        </w:rPr>
        <w:t>Найдем средне-арифметическое значение, применяемое для нахождения уровня существенности:</w:t>
      </w:r>
    </w:p>
    <w:p w:rsidR="00751A18" w:rsidRPr="008E3A40" w:rsidRDefault="008E3A40" w:rsidP="004A070B">
      <w:pPr>
        <w:tabs>
          <w:tab w:val="left" w:pos="2190"/>
        </w:tabs>
        <w:rPr>
          <w:sz w:val="28"/>
          <w:szCs w:val="28"/>
        </w:rPr>
      </w:pPr>
      <w:r>
        <w:rPr>
          <w:sz w:val="28"/>
          <w:szCs w:val="28"/>
          <w:u w:val="single"/>
        </w:rPr>
        <w:t>(</w:t>
      </w:r>
      <w:r w:rsidRPr="008E3A40">
        <w:rPr>
          <w:sz w:val="28"/>
          <w:szCs w:val="28"/>
          <w:u w:val="single"/>
        </w:rPr>
        <w:t>90,01+130,31+857,28+2571,85+97,73</w:t>
      </w:r>
      <w:r>
        <w:rPr>
          <w:sz w:val="28"/>
          <w:szCs w:val="28"/>
          <w:u w:val="single"/>
        </w:rPr>
        <w:t xml:space="preserve">) </w:t>
      </w:r>
      <w:r>
        <w:rPr>
          <w:sz w:val="28"/>
          <w:szCs w:val="28"/>
        </w:rPr>
        <w:t xml:space="preserve"> = 749,44 (руб.)</w:t>
      </w:r>
    </w:p>
    <w:p w:rsidR="008E3A40" w:rsidRDefault="008E3A40" w:rsidP="004A070B">
      <w:pPr>
        <w:tabs>
          <w:tab w:val="left" w:pos="2190"/>
        </w:tabs>
        <w:rPr>
          <w:sz w:val="28"/>
          <w:szCs w:val="28"/>
        </w:rPr>
      </w:pPr>
      <w:r>
        <w:rPr>
          <w:sz w:val="28"/>
          <w:szCs w:val="28"/>
        </w:rPr>
        <w:t xml:space="preserve">                              5</w:t>
      </w:r>
    </w:p>
    <w:p w:rsidR="008E3A40" w:rsidRDefault="008E3A40" w:rsidP="004A070B">
      <w:pPr>
        <w:tabs>
          <w:tab w:val="left" w:pos="2190"/>
        </w:tabs>
        <w:rPr>
          <w:sz w:val="28"/>
          <w:szCs w:val="28"/>
        </w:rPr>
      </w:pPr>
    </w:p>
    <w:p w:rsidR="004E47C5" w:rsidRDefault="008E3A40" w:rsidP="004E47C5">
      <w:pPr>
        <w:spacing w:line="360" w:lineRule="auto"/>
        <w:rPr>
          <w:sz w:val="28"/>
          <w:szCs w:val="28"/>
        </w:rPr>
      </w:pPr>
      <w:r w:rsidRPr="004E47C5">
        <w:rPr>
          <w:sz w:val="28"/>
          <w:szCs w:val="28"/>
        </w:rPr>
        <w:t xml:space="preserve">Наименьшее значение – </w:t>
      </w:r>
      <w:r w:rsidR="004E47C5">
        <w:rPr>
          <w:sz w:val="28"/>
          <w:szCs w:val="28"/>
        </w:rPr>
        <w:t xml:space="preserve">90,01 </w:t>
      </w:r>
      <w:r w:rsidR="004E47C5" w:rsidRPr="004E47C5">
        <w:rPr>
          <w:sz w:val="28"/>
          <w:szCs w:val="28"/>
        </w:rPr>
        <w:t>(руб.)</w:t>
      </w:r>
    </w:p>
    <w:p w:rsidR="008E3A40" w:rsidRDefault="008E3A40" w:rsidP="004E47C5">
      <w:pPr>
        <w:spacing w:line="360" w:lineRule="auto"/>
        <w:rPr>
          <w:sz w:val="28"/>
          <w:szCs w:val="28"/>
        </w:rPr>
      </w:pPr>
      <w:r w:rsidRPr="004E47C5">
        <w:rPr>
          <w:sz w:val="28"/>
          <w:szCs w:val="28"/>
        </w:rPr>
        <w:t>Наибольшее значение – 2571,85 (руб.)</w:t>
      </w:r>
    </w:p>
    <w:p w:rsidR="008E3A40" w:rsidRDefault="008E3A40" w:rsidP="008E3A40">
      <w:pPr>
        <w:spacing w:line="360" w:lineRule="auto"/>
        <w:jc w:val="both"/>
        <w:rPr>
          <w:sz w:val="28"/>
          <w:szCs w:val="28"/>
        </w:rPr>
      </w:pPr>
      <w:r>
        <w:rPr>
          <w:sz w:val="28"/>
          <w:szCs w:val="28"/>
        </w:rPr>
        <w:t>Теперь найдем,</w:t>
      </w:r>
      <w:r w:rsidR="00FC735D">
        <w:rPr>
          <w:sz w:val="28"/>
          <w:szCs w:val="28"/>
        </w:rPr>
        <w:t xml:space="preserve"> на </w:t>
      </w:r>
      <w:r>
        <w:rPr>
          <w:sz w:val="28"/>
          <w:szCs w:val="28"/>
        </w:rPr>
        <w:t>сколько процентов наименьшее и наибольшее значение отличается от средне-арифметического значения:</w:t>
      </w:r>
    </w:p>
    <w:p w:rsidR="008E3A40" w:rsidRDefault="00FC735D" w:rsidP="008E3A40">
      <w:pPr>
        <w:spacing w:line="360" w:lineRule="auto"/>
        <w:rPr>
          <w:sz w:val="28"/>
          <w:szCs w:val="28"/>
        </w:rPr>
      </w:pPr>
      <w:r>
        <w:rPr>
          <w:sz w:val="28"/>
          <w:szCs w:val="28"/>
        </w:rPr>
        <w:t xml:space="preserve">Для наименьшего значения: </w:t>
      </w:r>
    </w:p>
    <w:p w:rsidR="00FC735D" w:rsidRDefault="00FC735D" w:rsidP="008E3A40">
      <w:pPr>
        <w:spacing w:line="360" w:lineRule="auto"/>
      </w:pPr>
      <w:r w:rsidRPr="002B6308">
        <w:rPr>
          <w:position w:val="-46"/>
        </w:rPr>
        <w:object w:dxaOrig="33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5.5pt" o:ole="">
            <v:imagedata r:id="rId8" o:title=""/>
          </v:shape>
          <o:OLEObject Type="Embed" ProgID="Equation.3" ShapeID="_x0000_i1025" DrawAspect="Content" ObjectID="_1461123173" r:id="rId9"/>
        </w:object>
      </w:r>
    </w:p>
    <w:p w:rsidR="00FC735D" w:rsidRDefault="00FC735D" w:rsidP="008E3A40">
      <w:pPr>
        <w:spacing w:line="360" w:lineRule="auto"/>
        <w:rPr>
          <w:sz w:val="28"/>
          <w:szCs w:val="28"/>
        </w:rPr>
      </w:pPr>
      <w:r>
        <w:rPr>
          <w:sz w:val="28"/>
          <w:szCs w:val="28"/>
        </w:rPr>
        <w:t>Для наибольшего значения:</w:t>
      </w:r>
    </w:p>
    <w:p w:rsidR="00FC735D" w:rsidRDefault="00922383" w:rsidP="008E3A40">
      <w:pPr>
        <w:spacing w:line="360" w:lineRule="auto"/>
      </w:pPr>
      <w:r w:rsidRPr="002B6308">
        <w:rPr>
          <w:position w:val="-46"/>
        </w:rPr>
        <w:object w:dxaOrig="3640" w:dyaOrig="1040">
          <v:shape id="_x0000_i1026" type="#_x0000_t75" style="width:200.25pt;height:55.5pt" o:ole="">
            <v:imagedata r:id="rId10" o:title=""/>
          </v:shape>
          <o:OLEObject Type="Embed" ProgID="Equation.3" ShapeID="_x0000_i1026" DrawAspect="Content" ObjectID="_1461123174" r:id="rId11"/>
        </w:object>
      </w:r>
    </w:p>
    <w:p w:rsidR="00922383" w:rsidRDefault="00922383" w:rsidP="00922383">
      <w:pPr>
        <w:spacing w:line="360" w:lineRule="auto"/>
        <w:ind w:firstLine="708"/>
        <w:jc w:val="both"/>
        <w:rPr>
          <w:sz w:val="28"/>
          <w:szCs w:val="28"/>
        </w:rPr>
      </w:pPr>
      <w:r>
        <w:rPr>
          <w:sz w:val="28"/>
          <w:szCs w:val="28"/>
        </w:rPr>
        <w:t>Таким образом, мы видим, что наибольшее и наименьшее значения довольно сильно отличаются от средне-арифметического значения, применяемого для нахождения уровня существенности (более 45%), поэтому мы исключаем эти значения и находим новое средне-арифметическое значение, применяемое для нахождения уровня существенности:</w:t>
      </w:r>
    </w:p>
    <w:p w:rsidR="00922383" w:rsidRDefault="00922383" w:rsidP="008E3A40">
      <w:pPr>
        <w:spacing w:line="360" w:lineRule="auto"/>
      </w:pPr>
      <w:r w:rsidRPr="002B6308">
        <w:rPr>
          <w:position w:val="-44"/>
        </w:rPr>
        <w:object w:dxaOrig="4480" w:dyaOrig="999">
          <v:shape id="_x0000_i1027" type="#_x0000_t75" style="width:246.75pt;height:55.5pt" o:ole="">
            <v:imagedata r:id="rId12" o:title=""/>
          </v:shape>
          <o:OLEObject Type="Embed" ProgID="Equation.3" ShapeID="_x0000_i1027" DrawAspect="Content" ObjectID="_1461123175" r:id="rId13"/>
        </w:object>
      </w:r>
    </w:p>
    <w:p w:rsidR="00922383" w:rsidRPr="00D84E70" w:rsidRDefault="00922383" w:rsidP="00922383">
      <w:pPr>
        <w:spacing w:line="360" w:lineRule="auto"/>
        <w:jc w:val="center"/>
        <w:rPr>
          <w:i/>
          <w:sz w:val="28"/>
          <w:szCs w:val="28"/>
          <w:u w:val="single"/>
        </w:rPr>
      </w:pPr>
      <w:r w:rsidRPr="00D84E70">
        <w:rPr>
          <w:i/>
          <w:sz w:val="28"/>
          <w:szCs w:val="28"/>
          <w:u w:val="single"/>
        </w:rPr>
        <w:t xml:space="preserve">Распределение значения уровня существенности </w:t>
      </w:r>
    </w:p>
    <w:p w:rsidR="00922383" w:rsidRDefault="00922383" w:rsidP="00922383">
      <w:pPr>
        <w:spacing w:line="360" w:lineRule="auto"/>
        <w:jc w:val="center"/>
        <w:rPr>
          <w:i/>
          <w:sz w:val="28"/>
          <w:szCs w:val="28"/>
          <w:u w:val="single"/>
        </w:rPr>
      </w:pPr>
      <w:r w:rsidRPr="00D84E70">
        <w:rPr>
          <w:i/>
          <w:sz w:val="28"/>
          <w:szCs w:val="28"/>
          <w:u w:val="single"/>
        </w:rPr>
        <w:t>пропорционально структуре баланса.</w:t>
      </w:r>
    </w:p>
    <w:p w:rsidR="00922383" w:rsidRDefault="00922383" w:rsidP="00922383">
      <w:pPr>
        <w:spacing w:line="360" w:lineRule="auto"/>
        <w:ind w:left="7080" w:firstLine="708"/>
        <w:jc w:val="center"/>
        <w:rPr>
          <w:sz w:val="28"/>
          <w:szCs w:val="28"/>
        </w:rPr>
      </w:pPr>
      <w:r>
        <w:rPr>
          <w:sz w:val="28"/>
          <w:szCs w:val="28"/>
        </w:rPr>
        <w:t>Таблица 4</w:t>
      </w:r>
    </w:p>
    <w:tbl>
      <w:tblPr>
        <w:tblStyle w:val="a7"/>
        <w:tblW w:w="0" w:type="auto"/>
        <w:tblInd w:w="288" w:type="dxa"/>
        <w:tblLayout w:type="fixed"/>
        <w:tblLook w:val="00A0" w:firstRow="1" w:lastRow="0" w:firstColumn="1" w:lastColumn="0" w:noHBand="0" w:noVBand="0"/>
      </w:tblPr>
      <w:tblGrid>
        <w:gridCol w:w="3960"/>
        <w:gridCol w:w="1620"/>
        <w:gridCol w:w="1310"/>
        <w:gridCol w:w="2335"/>
      </w:tblGrid>
      <w:tr w:rsidR="00922383" w:rsidTr="000A460A">
        <w:tc>
          <w:tcPr>
            <w:tcW w:w="3960" w:type="dxa"/>
            <w:vAlign w:val="center"/>
          </w:tcPr>
          <w:p w:rsidR="00922383" w:rsidRPr="00D84E70" w:rsidRDefault="00922383" w:rsidP="000A460A">
            <w:pPr>
              <w:jc w:val="center"/>
              <w:rPr>
                <w:b/>
                <w:bCs/>
                <w:sz w:val="28"/>
                <w:szCs w:val="28"/>
              </w:rPr>
            </w:pPr>
            <w:r w:rsidRPr="00D84E70">
              <w:rPr>
                <w:b/>
                <w:bCs/>
                <w:sz w:val="28"/>
                <w:szCs w:val="28"/>
              </w:rPr>
              <w:t>Статьи актива баланса</w:t>
            </w:r>
          </w:p>
        </w:tc>
        <w:tc>
          <w:tcPr>
            <w:tcW w:w="1620" w:type="dxa"/>
            <w:vAlign w:val="center"/>
          </w:tcPr>
          <w:p w:rsidR="00922383" w:rsidRPr="00D84E70" w:rsidRDefault="00922383" w:rsidP="000A460A">
            <w:pPr>
              <w:jc w:val="center"/>
              <w:rPr>
                <w:b/>
                <w:bCs/>
                <w:sz w:val="28"/>
                <w:szCs w:val="28"/>
              </w:rPr>
            </w:pPr>
            <w:r w:rsidRPr="00D84E70">
              <w:rPr>
                <w:b/>
                <w:bCs/>
                <w:sz w:val="28"/>
                <w:szCs w:val="28"/>
              </w:rPr>
              <w:t>Сумма, тыс. руб.</w:t>
            </w:r>
          </w:p>
        </w:tc>
        <w:tc>
          <w:tcPr>
            <w:tcW w:w="1310" w:type="dxa"/>
            <w:vAlign w:val="center"/>
          </w:tcPr>
          <w:p w:rsidR="00922383" w:rsidRPr="00D84E70" w:rsidRDefault="00922383" w:rsidP="000A460A">
            <w:pPr>
              <w:jc w:val="center"/>
              <w:rPr>
                <w:b/>
                <w:bCs/>
                <w:sz w:val="28"/>
                <w:szCs w:val="28"/>
              </w:rPr>
            </w:pPr>
            <w:r w:rsidRPr="00D84E70">
              <w:rPr>
                <w:b/>
                <w:bCs/>
                <w:sz w:val="28"/>
                <w:szCs w:val="28"/>
              </w:rPr>
              <w:t>Удель</w:t>
            </w:r>
            <w:r>
              <w:rPr>
                <w:b/>
                <w:bCs/>
                <w:sz w:val="28"/>
                <w:szCs w:val="28"/>
              </w:rPr>
              <w:t>-</w:t>
            </w:r>
            <w:r w:rsidRPr="00D84E70">
              <w:rPr>
                <w:b/>
                <w:bCs/>
                <w:sz w:val="28"/>
                <w:szCs w:val="28"/>
              </w:rPr>
              <w:t>ный вес, %</w:t>
            </w:r>
          </w:p>
        </w:tc>
        <w:tc>
          <w:tcPr>
            <w:tcW w:w="2335" w:type="dxa"/>
            <w:vAlign w:val="center"/>
          </w:tcPr>
          <w:p w:rsidR="00922383" w:rsidRPr="00D84E70" w:rsidRDefault="00922383" w:rsidP="000A460A">
            <w:pPr>
              <w:jc w:val="center"/>
              <w:rPr>
                <w:b/>
                <w:bCs/>
                <w:sz w:val="28"/>
                <w:szCs w:val="28"/>
              </w:rPr>
            </w:pPr>
            <w:r w:rsidRPr="00D84E70">
              <w:rPr>
                <w:b/>
                <w:bCs/>
                <w:sz w:val="28"/>
                <w:szCs w:val="28"/>
              </w:rPr>
              <w:t>Уровень (граница) существенности, тыс. руб.</w:t>
            </w:r>
          </w:p>
        </w:tc>
      </w:tr>
      <w:tr w:rsidR="00922383" w:rsidTr="004E47C5">
        <w:tc>
          <w:tcPr>
            <w:tcW w:w="3960" w:type="dxa"/>
          </w:tcPr>
          <w:p w:rsidR="00922383" w:rsidRDefault="00922383" w:rsidP="000A460A">
            <w:pPr>
              <w:spacing w:line="360" w:lineRule="auto"/>
              <w:jc w:val="both"/>
              <w:rPr>
                <w:sz w:val="28"/>
                <w:szCs w:val="28"/>
              </w:rPr>
            </w:pPr>
            <w:r>
              <w:rPr>
                <w:sz w:val="28"/>
                <w:szCs w:val="28"/>
              </w:rPr>
              <w:t>1. Основные средства</w:t>
            </w:r>
          </w:p>
        </w:tc>
        <w:tc>
          <w:tcPr>
            <w:tcW w:w="1620" w:type="dxa"/>
            <w:vAlign w:val="center"/>
          </w:tcPr>
          <w:p w:rsidR="00922383" w:rsidRPr="004E47C5" w:rsidRDefault="00922383" w:rsidP="004E47C5">
            <w:pPr>
              <w:jc w:val="center"/>
              <w:rPr>
                <w:sz w:val="28"/>
                <w:szCs w:val="28"/>
              </w:rPr>
            </w:pPr>
            <w:r w:rsidRPr="004E47C5">
              <w:rPr>
                <w:sz w:val="28"/>
                <w:szCs w:val="28"/>
              </w:rPr>
              <w:t>26 190,0</w:t>
            </w:r>
          </w:p>
        </w:tc>
        <w:tc>
          <w:tcPr>
            <w:tcW w:w="1310" w:type="dxa"/>
            <w:vAlign w:val="center"/>
          </w:tcPr>
          <w:p w:rsidR="00922383" w:rsidRPr="004E47C5" w:rsidRDefault="00922383" w:rsidP="004E47C5">
            <w:pPr>
              <w:spacing w:line="360" w:lineRule="auto"/>
              <w:jc w:val="center"/>
              <w:rPr>
                <w:sz w:val="28"/>
                <w:szCs w:val="28"/>
              </w:rPr>
            </w:pPr>
            <w:r w:rsidRPr="004E47C5">
              <w:rPr>
                <w:sz w:val="28"/>
                <w:szCs w:val="28"/>
              </w:rPr>
              <w:t>61,1</w:t>
            </w:r>
          </w:p>
        </w:tc>
        <w:tc>
          <w:tcPr>
            <w:tcW w:w="2335" w:type="dxa"/>
            <w:vAlign w:val="center"/>
          </w:tcPr>
          <w:p w:rsidR="00922383" w:rsidRPr="004E47C5" w:rsidRDefault="005A435C" w:rsidP="004E47C5">
            <w:pPr>
              <w:spacing w:line="360" w:lineRule="auto"/>
              <w:jc w:val="center"/>
              <w:rPr>
                <w:sz w:val="28"/>
                <w:szCs w:val="28"/>
              </w:rPr>
            </w:pPr>
            <w:r w:rsidRPr="004E47C5">
              <w:rPr>
                <w:sz w:val="28"/>
                <w:szCs w:val="28"/>
              </w:rPr>
              <w:t>219,96</w:t>
            </w:r>
          </w:p>
        </w:tc>
      </w:tr>
      <w:tr w:rsidR="00922383" w:rsidTr="004E47C5">
        <w:tc>
          <w:tcPr>
            <w:tcW w:w="3960" w:type="dxa"/>
          </w:tcPr>
          <w:p w:rsidR="00922383" w:rsidRDefault="00922383" w:rsidP="000A460A">
            <w:pPr>
              <w:spacing w:line="360" w:lineRule="auto"/>
              <w:jc w:val="both"/>
              <w:rPr>
                <w:sz w:val="28"/>
                <w:szCs w:val="28"/>
              </w:rPr>
            </w:pPr>
            <w:r>
              <w:rPr>
                <w:sz w:val="28"/>
                <w:szCs w:val="28"/>
              </w:rPr>
              <w:t>2. Незавершенное</w:t>
            </w:r>
          </w:p>
          <w:p w:rsidR="00922383" w:rsidRDefault="00922383" w:rsidP="000A460A">
            <w:pPr>
              <w:spacing w:line="360" w:lineRule="auto"/>
              <w:jc w:val="both"/>
              <w:rPr>
                <w:sz w:val="28"/>
                <w:szCs w:val="28"/>
              </w:rPr>
            </w:pPr>
            <w:r>
              <w:rPr>
                <w:sz w:val="28"/>
                <w:szCs w:val="28"/>
              </w:rPr>
              <w:t xml:space="preserve">    строительство</w:t>
            </w:r>
          </w:p>
        </w:tc>
        <w:tc>
          <w:tcPr>
            <w:tcW w:w="1620" w:type="dxa"/>
            <w:vAlign w:val="center"/>
          </w:tcPr>
          <w:p w:rsidR="00922383" w:rsidRPr="004E47C5" w:rsidRDefault="00922383" w:rsidP="004E47C5">
            <w:pPr>
              <w:jc w:val="center"/>
              <w:rPr>
                <w:sz w:val="28"/>
                <w:szCs w:val="28"/>
              </w:rPr>
            </w:pPr>
            <w:r w:rsidRPr="004E47C5">
              <w:rPr>
                <w:sz w:val="28"/>
                <w:szCs w:val="28"/>
              </w:rPr>
              <w:t>14 102,3</w:t>
            </w:r>
          </w:p>
        </w:tc>
        <w:tc>
          <w:tcPr>
            <w:tcW w:w="1310" w:type="dxa"/>
            <w:vAlign w:val="center"/>
          </w:tcPr>
          <w:p w:rsidR="00922383" w:rsidRPr="004E47C5" w:rsidRDefault="00922383" w:rsidP="004E47C5">
            <w:pPr>
              <w:spacing w:line="360" w:lineRule="auto"/>
              <w:jc w:val="center"/>
              <w:rPr>
                <w:sz w:val="28"/>
                <w:szCs w:val="28"/>
              </w:rPr>
            </w:pPr>
            <w:r w:rsidRPr="004E47C5">
              <w:rPr>
                <w:sz w:val="28"/>
                <w:szCs w:val="28"/>
              </w:rPr>
              <w:t>32,9</w:t>
            </w:r>
          </w:p>
        </w:tc>
        <w:tc>
          <w:tcPr>
            <w:tcW w:w="2335" w:type="dxa"/>
            <w:vAlign w:val="center"/>
          </w:tcPr>
          <w:p w:rsidR="00922383" w:rsidRPr="004E47C5" w:rsidRDefault="005A435C" w:rsidP="004E47C5">
            <w:pPr>
              <w:spacing w:line="360" w:lineRule="auto"/>
              <w:jc w:val="center"/>
              <w:rPr>
                <w:sz w:val="28"/>
                <w:szCs w:val="28"/>
              </w:rPr>
            </w:pPr>
            <w:r w:rsidRPr="004E47C5">
              <w:rPr>
                <w:sz w:val="28"/>
                <w:szCs w:val="28"/>
              </w:rPr>
              <w:t>118,44</w:t>
            </w:r>
          </w:p>
        </w:tc>
      </w:tr>
      <w:tr w:rsidR="00922383" w:rsidTr="004E47C5">
        <w:tc>
          <w:tcPr>
            <w:tcW w:w="3960" w:type="dxa"/>
          </w:tcPr>
          <w:p w:rsidR="00922383" w:rsidRDefault="00922383" w:rsidP="000A460A">
            <w:pPr>
              <w:spacing w:line="360" w:lineRule="auto"/>
              <w:jc w:val="both"/>
              <w:rPr>
                <w:sz w:val="28"/>
                <w:szCs w:val="28"/>
              </w:rPr>
            </w:pPr>
            <w:r>
              <w:rPr>
                <w:sz w:val="28"/>
                <w:szCs w:val="28"/>
              </w:rPr>
              <w:t>3. Запасы</w:t>
            </w:r>
          </w:p>
        </w:tc>
        <w:tc>
          <w:tcPr>
            <w:tcW w:w="1620" w:type="dxa"/>
            <w:vAlign w:val="center"/>
          </w:tcPr>
          <w:p w:rsidR="00922383" w:rsidRPr="004E47C5" w:rsidRDefault="00922383" w:rsidP="004E47C5">
            <w:pPr>
              <w:jc w:val="center"/>
              <w:rPr>
                <w:sz w:val="28"/>
                <w:szCs w:val="28"/>
              </w:rPr>
            </w:pPr>
            <w:r w:rsidRPr="004E47C5">
              <w:rPr>
                <w:sz w:val="28"/>
                <w:szCs w:val="28"/>
              </w:rPr>
              <w:t>617,2</w:t>
            </w:r>
          </w:p>
        </w:tc>
        <w:tc>
          <w:tcPr>
            <w:tcW w:w="1310" w:type="dxa"/>
            <w:vAlign w:val="center"/>
          </w:tcPr>
          <w:p w:rsidR="00922383" w:rsidRPr="004E47C5" w:rsidRDefault="00922383" w:rsidP="004E47C5">
            <w:pPr>
              <w:spacing w:line="360" w:lineRule="auto"/>
              <w:jc w:val="center"/>
              <w:rPr>
                <w:sz w:val="28"/>
                <w:szCs w:val="28"/>
              </w:rPr>
            </w:pPr>
            <w:r w:rsidRPr="004E47C5">
              <w:rPr>
                <w:sz w:val="28"/>
                <w:szCs w:val="28"/>
              </w:rPr>
              <w:t>1,44</w:t>
            </w:r>
          </w:p>
        </w:tc>
        <w:tc>
          <w:tcPr>
            <w:tcW w:w="2335" w:type="dxa"/>
            <w:vAlign w:val="center"/>
          </w:tcPr>
          <w:p w:rsidR="00922383" w:rsidRPr="004E47C5" w:rsidRDefault="005A435C" w:rsidP="004E47C5">
            <w:pPr>
              <w:spacing w:line="360" w:lineRule="auto"/>
              <w:jc w:val="center"/>
              <w:rPr>
                <w:sz w:val="28"/>
                <w:szCs w:val="28"/>
              </w:rPr>
            </w:pPr>
            <w:r w:rsidRPr="004E47C5">
              <w:rPr>
                <w:sz w:val="28"/>
                <w:szCs w:val="28"/>
              </w:rPr>
              <w:t>5,18</w:t>
            </w:r>
          </w:p>
        </w:tc>
      </w:tr>
      <w:tr w:rsidR="00922383" w:rsidTr="004E47C5">
        <w:tc>
          <w:tcPr>
            <w:tcW w:w="3960" w:type="dxa"/>
          </w:tcPr>
          <w:p w:rsidR="00922383" w:rsidRDefault="00922383" w:rsidP="000A460A">
            <w:pPr>
              <w:spacing w:line="360" w:lineRule="auto"/>
              <w:jc w:val="both"/>
              <w:rPr>
                <w:sz w:val="28"/>
                <w:szCs w:val="28"/>
              </w:rPr>
            </w:pPr>
            <w:r>
              <w:rPr>
                <w:sz w:val="28"/>
                <w:szCs w:val="28"/>
              </w:rPr>
              <w:t>4. Дебиторская задолженность</w:t>
            </w:r>
          </w:p>
        </w:tc>
        <w:tc>
          <w:tcPr>
            <w:tcW w:w="1620" w:type="dxa"/>
            <w:vAlign w:val="center"/>
          </w:tcPr>
          <w:p w:rsidR="00922383" w:rsidRPr="004E47C5" w:rsidRDefault="005A435C" w:rsidP="004E47C5">
            <w:pPr>
              <w:jc w:val="center"/>
              <w:rPr>
                <w:sz w:val="28"/>
                <w:szCs w:val="28"/>
              </w:rPr>
            </w:pPr>
            <w:r w:rsidRPr="004E47C5">
              <w:rPr>
                <w:sz w:val="28"/>
                <w:szCs w:val="28"/>
              </w:rPr>
              <w:t>1 671,7</w:t>
            </w:r>
          </w:p>
        </w:tc>
        <w:tc>
          <w:tcPr>
            <w:tcW w:w="1310" w:type="dxa"/>
            <w:vAlign w:val="center"/>
          </w:tcPr>
          <w:p w:rsidR="00922383" w:rsidRPr="004E47C5" w:rsidRDefault="00922383" w:rsidP="004E47C5">
            <w:pPr>
              <w:spacing w:line="360" w:lineRule="auto"/>
              <w:jc w:val="center"/>
              <w:rPr>
                <w:sz w:val="28"/>
                <w:szCs w:val="28"/>
              </w:rPr>
            </w:pPr>
            <w:r w:rsidRPr="004E47C5">
              <w:rPr>
                <w:sz w:val="28"/>
                <w:szCs w:val="28"/>
              </w:rPr>
              <w:t>3,9</w:t>
            </w:r>
          </w:p>
        </w:tc>
        <w:tc>
          <w:tcPr>
            <w:tcW w:w="2335" w:type="dxa"/>
            <w:vAlign w:val="center"/>
          </w:tcPr>
          <w:p w:rsidR="00922383" w:rsidRPr="004E47C5" w:rsidRDefault="005A435C" w:rsidP="004E47C5">
            <w:pPr>
              <w:spacing w:line="360" w:lineRule="auto"/>
              <w:jc w:val="center"/>
              <w:rPr>
                <w:sz w:val="28"/>
                <w:szCs w:val="28"/>
              </w:rPr>
            </w:pPr>
            <w:r w:rsidRPr="004E47C5">
              <w:rPr>
                <w:sz w:val="28"/>
                <w:szCs w:val="28"/>
              </w:rPr>
              <w:t>14,04</w:t>
            </w:r>
          </w:p>
        </w:tc>
      </w:tr>
      <w:tr w:rsidR="00922383" w:rsidTr="004E47C5">
        <w:tc>
          <w:tcPr>
            <w:tcW w:w="3960" w:type="dxa"/>
          </w:tcPr>
          <w:p w:rsidR="00922383" w:rsidRDefault="00922383" w:rsidP="000A460A">
            <w:pPr>
              <w:spacing w:line="360" w:lineRule="auto"/>
              <w:jc w:val="both"/>
              <w:rPr>
                <w:sz w:val="28"/>
                <w:szCs w:val="28"/>
              </w:rPr>
            </w:pPr>
            <w:r>
              <w:rPr>
                <w:sz w:val="28"/>
                <w:szCs w:val="28"/>
              </w:rPr>
              <w:t>5. Денежные средства</w:t>
            </w:r>
          </w:p>
        </w:tc>
        <w:tc>
          <w:tcPr>
            <w:tcW w:w="1620" w:type="dxa"/>
            <w:vAlign w:val="center"/>
          </w:tcPr>
          <w:p w:rsidR="00922383" w:rsidRPr="004E47C5" w:rsidRDefault="005A435C" w:rsidP="004E47C5">
            <w:pPr>
              <w:jc w:val="center"/>
              <w:rPr>
                <w:sz w:val="28"/>
                <w:szCs w:val="28"/>
              </w:rPr>
            </w:pPr>
            <w:r w:rsidRPr="004E47C5">
              <w:rPr>
                <w:sz w:val="28"/>
                <w:szCs w:val="28"/>
              </w:rPr>
              <w:t>25,7</w:t>
            </w:r>
          </w:p>
        </w:tc>
        <w:tc>
          <w:tcPr>
            <w:tcW w:w="1310" w:type="dxa"/>
            <w:vAlign w:val="center"/>
          </w:tcPr>
          <w:p w:rsidR="00922383" w:rsidRPr="004E47C5" w:rsidRDefault="00922383" w:rsidP="004E47C5">
            <w:pPr>
              <w:spacing w:line="360" w:lineRule="auto"/>
              <w:jc w:val="center"/>
              <w:rPr>
                <w:sz w:val="28"/>
                <w:szCs w:val="28"/>
              </w:rPr>
            </w:pPr>
            <w:r w:rsidRPr="004E47C5">
              <w:rPr>
                <w:sz w:val="28"/>
                <w:szCs w:val="28"/>
              </w:rPr>
              <w:t>0,06</w:t>
            </w:r>
          </w:p>
        </w:tc>
        <w:tc>
          <w:tcPr>
            <w:tcW w:w="2335" w:type="dxa"/>
            <w:vAlign w:val="center"/>
          </w:tcPr>
          <w:p w:rsidR="00922383" w:rsidRPr="004E47C5" w:rsidRDefault="00922383" w:rsidP="004E47C5">
            <w:pPr>
              <w:spacing w:line="360" w:lineRule="auto"/>
              <w:jc w:val="center"/>
              <w:rPr>
                <w:sz w:val="28"/>
                <w:szCs w:val="28"/>
              </w:rPr>
            </w:pPr>
            <w:r w:rsidRPr="004E47C5">
              <w:rPr>
                <w:sz w:val="28"/>
                <w:szCs w:val="28"/>
              </w:rPr>
              <w:t>0,</w:t>
            </w:r>
            <w:r w:rsidR="00D641C1" w:rsidRPr="004E47C5">
              <w:rPr>
                <w:sz w:val="28"/>
                <w:szCs w:val="28"/>
              </w:rPr>
              <w:t>22</w:t>
            </w:r>
          </w:p>
        </w:tc>
      </w:tr>
      <w:tr w:rsidR="00922383" w:rsidTr="004E47C5">
        <w:tc>
          <w:tcPr>
            <w:tcW w:w="3960" w:type="dxa"/>
          </w:tcPr>
          <w:p w:rsidR="00922383" w:rsidRDefault="00922383" w:rsidP="000A460A">
            <w:pPr>
              <w:spacing w:line="360" w:lineRule="auto"/>
              <w:jc w:val="both"/>
              <w:rPr>
                <w:sz w:val="28"/>
                <w:szCs w:val="28"/>
              </w:rPr>
            </w:pPr>
            <w:r>
              <w:rPr>
                <w:sz w:val="28"/>
                <w:szCs w:val="28"/>
              </w:rPr>
              <w:t>6. Прочие оборотные активы</w:t>
            </w:r>
          </w:p>
        </w:tc>
        <w:tc>
          <w:tcPr>
            <w:tcW w:w="1620" w:type="dxa"/>
            <w:vAlign w:val="center"/>
          </w:tcPr>
          <w:p w:rsidR="00922383" w:rsidRPr="004E47C5" w:rsidRDefault="005A435C" w:rsidP="004E47C5">
            <w:pPr>
              <w:jc w:val="center"/>
              <w:rPr>
                <w:sz w:val="28"/>
                <w:szCs w:val="28"/>
              </w:rPr>
            </w:pPr>
            <w:r w:rsidRPr="004E47C5">
              <w:rPr>
                <w:sz w:val="28"/>
                <w:szCs w:val="28"/>
              </w:rPr>
              <w:t>257,2</w:t>
            </w:r>
          </w:p>
        </w:tc>
        <w:tc>
          <w:tcPr>
            <w:tcW w:w="1310" w:type="dxa"/>
            <w:vAlign w:val="center"/>
          </w:tcPr>
          <w:p w:rsidR="00922383" w:rsidRPr="004E47C5" w:rsidRDefault="00922383" w:rsidP="004E47C5">
            <w:pPr>
              <w:spacing w:line="360" w:lineRule="auto"/>
              <w:jc w:val="center"/>
              <w:rPr>
                <w:sz w:val="28"/>
                <w:szCs w:val="28"/>
              </w:rPr>
            </w:pPr>
            <w:r w:rsidRPr="004E47C5">
              <w:rPr>
                <w:sz w:val="28"/>
                <w:szCs w:val="28"/>
              </w:rPr>
              <w:t>0,6</w:t>
            </w:r>
          </w:p>
        </w:tc>
        <w:tc>
          <w:tcPr>
            <w:tcW w:w="2335" w:type="dxa"/>
            <w:vAlign w:val="center"/>
          </w:tcPr>
          <w:p w:rsidR="00922383" w:rsidRPr="004E47C5" w:rsidRDefault="00D641C1" w:rsidP="004E47C5">
            <w:pPr>
              <w:spacing w:line="360" w:lineRule="auto"/>
              <w:jc w:val="center"/>
              <w:rPr>
                <w:sz w:val="28"/>
                <w:szCs w:val="28"/>
              </w:rPr>
            </w:pPr>
            <w:r w:rsidRPr="004E47C5">
              <w:rPr>
                <w:sz w:val="28"/>
                <w:szCs w:val="28"/>
              </w:rPr>
              <w:t>2,16</w:t>
            </w:r>
          </w:p>
        </w:tc>
      </w:tr>
      <w:tr w:rsidR="00922383" w:rsidTr="004E47C5">
        <w:tc>
          <w:tcPr>
            <w:tcW w:w="3960" w:type="dxa"/>
          </w:tcPr>
          <w:p w:rsidR="00922383" w:rsidRPr="00D84E70" w:rsidRDefault="00922383" w:rsidP="000A460A">
            <w:pPr>
              <w:spacing w:line="360" w:lineRule="auto"/>
              <w:jc w:val="center"/>
              <w:rPr>
                <w:b/>
                <w:sz w:val="28"/>
                <w:szCs w:val="28"/>
              </w:rPr>
            </w:pPr>
            <w:r w:rsidRPr="00D84E70">
              <w:rPr>
                <w:b/>
                <w:sz w:val="28"/>
                <w:szCs w:val="28"/>
              </w:rPr>
              <w:t>Итого</w:t>
            </w:r>
          </w:p>
        </w:tc>
        <w:tc>
          <w:tcPr>
            <w:tcW w:w="1620" w:type="dxa"/>
            <w:vAlign w:val="center"/>
          </w:tcPr>
          <w:p w:rsidR="00922383" w:rsidRPr="004E47C5" w:rsidRDefault="005A435C" w:rsidP="004E47C5">
            <w:pPr>
              <w:jc w:val="center"/>
              <w:rPr>
                <w:b/>
                <w:bCs/>
                <w:sz w:val="28"/>
                <w:szCs w:val="28"/>
              </w:rPr>
            </w:pPr>
            <w:r w:rsidRPr="004E47C5">
              <w:rPr>
                <w:b/>
                <w:bCs/>
                <w:sz w:val="28"/>
                <w:szCs w:val="28"/>
              </w:rPr>
              <w:t>42 864,1</w:t>
            </w:r>
          </w:p>
        </w:tc>
        <w:tc>
          <w:tcPr>
            <w:tcW w:w="1310" w:type="dxa"/>
            <w:vAlign w:val="center"/>
          </w:tcPr>
          <w:p w:rsidR="00922383" w:rsidRPr="004E47C5" w:rsidRDefault="00922383" w:rsidP="004E47C5">
            <w:pPr>
              <w:spacing w:line="360" w:lineRule="auto"/>
              <w:jc w:val="center"/>
              <w:rPr>
                <w:sz w:val="28"/>
                <w:szCs w:val="28"/>
              </w:rPr>
            </w:pPr>
            <w:r w:rsidRPr="004E47C5">
              <w:rPr>
                <w:sz w:val="28"/>
                <w:szCs w:val="28"/>
              </w:rPr>
              <w:t>100</w:t>
            </w:r>
          </w:p>
        </w:tc>
        <w:tc>
          <w:tcPr>
            <w:tcW w:w="2335" w:type="dxa"/>
            <w:vAlign w:val="center"/>
          </w:tcPr>
          <w:p w:rsidR="00922383" w:rsidRPr="004E47C5" w:rsidRDefault="00922383" w:rsidP="004E47C5">
            <w:pPr>
              <w:spacing w:line="360" w:lineRule="auto"/>
              <w:jc w:val="center"/>
              <w:rPr>
                <w:sz w:val="28"/>
                <w:szCs w:val="28"/>
              </w:rPr>
            </w:pPr>
          </w:p>
        </w:tc>
      </w:tr>
    </w:tbl>
    <w:p w:rsidR="005A435C" w:rsidRDefault="005A435C" w:rsidP="008E3A40">
      <w:pPr>
        <w:spacing w:line="360" w:lineRule="auto"/>
        <w:rPr>
          <w:sz w:val="28"/>
          <w:szCs w:val="28"/>
        </w:rPr>
      </w:pPr>
    </w:p>
    <w:p w:rsidR="005A435C" w:rsidRDefault="005A435C" w:rsidP="005A435C">
      <w:pPr>
        <w:rPr>
          <w:sz w:val="28"/>
          <w:szCs w:val="28"/>
        </w:rPr>
      </w:pPr>
    </w:p>
    <w:p w:rsidR="005A435C" w:rsidRDefault="005A435C" w:rsidP="005A435C">
      <w:pPr>
        <w:spacing w:line="360" w:lineRule="auto"/>
        <w:jc w:val="both"/>
        <w:rPr>
          <w:sz w:val="28"/>
          <w:szCs w:val="28"/>
        </w:rPr>
      </w:pPr>
      <w:r>
        <w:rPr>
          <w:sz w:val="28"/>
          <w:szCs w:val="28"/>
        </w:rPr>
        <w:t>Находим удельный вес каждой статьи актива баланса:</w:t>
      </w:r>
    </w:p>
    <w:p w:rsidR="00922383" w:rsidRDefault="005A435C" w:rsidP="005A435C">
      <w:r w:rsidRPr="002B6308">
        <w:rPr>
          <w:position w:val="-46"/>
        </w:rPr>
        <w:object w:dxaOrig="2380" w:dyaOrig="1040">
          <v:shape id="_x0000_i1028" type="#_x0000_t75" style="width:131.25pt;height:55.5pt" o:ole="">
            <v:imagedata r:id="rId14" o:title=""/>
          </v:shape>
          <o:OLEObject Type="Embed" ProgID="Equation.3" ShapeID="_x0000_i1028" DrawAspect="Content" ObjectID="_1461123176" r:id="rId15"/>
        </w:object>
      </w:r>
    </w:p>
    <w:p w:rsidR="005A435C" w:rsidRDefault="005A435C" w:rsidP="005A435C">
      <w:pPr>
        <w:spacing w:line="360" w:lineRule="auto"/>
        <w:jc w:val="both"/>
        <w:rPr>
          <w:sz w:val="28"/>
          <w:szCs w:val="28"/>
        </w:rPr>
      </w:pPr>
      <w:r>
        <w:rPr>
          <w:sz w:val="28"/>
          <w:szCs w:val="28"/>
        </w:rPr>
        <w:t xml:space="preserve">Находим уровень (границу) существенности для статьи актива баланса </w:t>
      </w:r>
    </w:p>
    <w:p w:rsidR="005A435C" w:rsidRPr="00EE5DC8" w:rsidRDefault="005A435C" w:rsidP="005A435C">
      <w:pPr>
        <w:spacing w:line="360" w:lineRule="auto"/>
        <w:jc w:val="both"/>
        <w:rPr>
          <w:sz w:val="28"/>
          <w:szCs w:val="28"/>
        </w:rPr>
      </w:pPr>
      <w:r>
        <w:rPr>
          <w:sz w:val="28"/>
          <w:szCs w:val="28"/>
        </w:rPr>
        <w:t>– основные средства:</w:t>
      </w:r>
    </w:p>
    <w:p w:rsidR="005A435C" w:rsidRDefault="005A435C" w:rsidP="005A435C">
      <w:r w:rsidRPr="00E241A5">
        <w:rPr>
          <w:position w:val="-44"/>
        </w:rPr>
        <w:object w:dxaOrig="1900" w:dyaOrig="999">
          <v:shape id="_x0000_i1029" type="#_x0000_t75" style="width:105pt;height:53.25pt" o:ole="">
            <v:imagedata r:id="rId16" o:title=""/>
          </v:shape>
          <o:OLEObject Type="Embed" ProgID="Equation.3" ShapeID="_x0000_i1029" DrawAspect="Content" ObjectID="_1461123177" r:id="rId17"/>
        </w:object>
      </w:r>
    </w:p>
    <w:p w:rsidR="00D641C1" w:rsidRPr="00D84E70" w:rsidRDefault="00D641C1" w:rsidP="00D641C1">
      <w:pPr>
        <w:spacing w:line="360" w:lineRule="auto"/>
        <w:jc w:val="center"/>
        <w:rPr>
          <w:i/>
          <w:sz w:val="28"/>
          <w:szCs w:val="28"/>
          <w:u w:val="single"/>
        </w:rPr>
      </w:pPr>
      <w:r w:rsidRPr="00D84E70">
        <w:rPr>
          <w:i/>
          <w:sz w:val="28"/>
          <w:szCs w:val="28"/>
          <w:u w:val="single"/>
        </w:rPr>
        <w:t xml:space="preserve">Распределение значения уровня существенности </w:t>
      </w:r>
    </w:p>
    <w:p w:rsidR="00D641C1" w:rsidRDefault="00D641C1" w:rsidP="00D641C1">
      <w:pPr>
        <w:spacing w:line="360" w:lineRule="auto"/>
        <w:jc w:val="center"/>
        <w:rPr>
          <w:i/>
          <w:sz w:val="28"/>
          <w:szCs w:val="28"/>
          <w:u w:val="single"/>
        </w:rPr>
      </w:pPr>
      <w:r w:rsidRPr="00D84E70">
        <w:rPr>
          <w:i/>
          <w:sz w:val="28"/>
          <w:szCs w:val="28"/>
          <w:u w:val="single"/>
        </w:rPr>
        <w:t>пропорционально структуре баланса.</w:t>
      </w:r>
    </w:p>
    <w:p w:rsidR="00D641C1" w:rsidRDefault="00D641C1" w:rsidP="00D641C1">
      <w:pPr>
        <w:spacing w:line="360" w:lineRule="auto"/>
        <w:ind w:left="7080" w:firstLine="708"/>
        <w:jc w:val="center"/>
        <w:rPr>
          <w:sz w:val="28"/>
          <w:szCs w:val="28"/>
        </w:rPr>
      </w:pPr>
      <w:r>
        <w:rPr>
          <w:sz w:val="28"/>
          <w:szCs w:val="28"/>
        </w:rPr>
        <w:t>Таблица 5</w:t>
      </w:r>
    </w:p>
    <w:tbl>
      <w:tblPr>
        <w:tblStyle w:val="a7"/>
        <w:tblW w:w="0" w:type="auto"/>
        <w:tblInd w:w="288" w:type="dxa"/>
        <w:tblLayout w:type="fixed"/>
        <w:tblLook w:val="00A0" w:firstRow="1" w:lastRow="0" w:firstColumn="1" w:lastColumn="0" w:noHBand="0" w:noVBand="0"/>
      </w:tblPr>
      <w:tblGrid>
        <w:gridCol w:w="3960"/>
        <w:gridCol w:w="1620"/>
        <w:gridCol w:w="1260"/>
        <w:gridCol w:w="2160"/>
      </w:tblGrid>
      <w:tr w:rsidR="00D641C1" w:rsidTr="000A460A">
        <w:tc>
          <w:tcPr>
            <w:tcW w:w="3960" w:type="dxa"/>
            <w:vAlign w:val="center"/>
          </w:tcPr>
          <w:p w:rsidR="00D641C1" w:rsidRPr="00D84E70" w:rsidRDefault="00D641C1" w:rsidP="000A460A">
            <w:pPr>
              <w:jc w:val="center"/>
              <w:rPr>
                <w:b/>
                <w:bCs/>
                <w:sz w:val="28"/>
                <w:szCs w:val="28"/>
              </w:rPr>
            </w:pPr>
            <w:r>
              <w:rPr>
                <w:b/>
                <w:bCs/>
                <w:sz w:val="28"/>
                <w:szCs w:val="28"/>
              </w:rPr>
              <w:t>Статьи пасс</w:t>
            </w:r>
            <w:r w:rsidRPr="00D84E70">
              <w:rPr>
                <w:b/>
                <w:bCs/>
                <w:sz w:val="28"/>
                <w:szCs w:val="28"/>
              </w:rPr>
              <w:t>ива баланса</w:t>
            </w:r>
          </w:p>
        </w:tc>
        <w:tc>
          <w:tcPr>
            <w:tcW w:w="1620" w:type="dxa"/>
            <w:vAlign w:val="center"/>
          </w:tcPr>
          <w:p w:rsidR="00D641C1" w:rsidRPr="00D84E70" w:rsidRDefault="00D641C1" w:rsidP="000A460A">
            <w:pPr>
              <w:jc w:val="center"/>
              <w:rPr>
                <w:b/>
                <w:bCs/>
                <w:sz w:val="28"/>
                <w:szCs w:val="28"/>
              </w:rPr>
            </w:pPr>
            <w:r w:rsidRPr="00D84E70">
              <w:rPr>
                <w:b/>
                <w:bCs/>
                <w:sz w:val="28"/>
                <w:szCs w:val="28"/>
              </w:rPr>
              <w:t>Сумма, тыс. руб.</w:t>
            </w:r>
          </w:p>
        </w:tc>
        <w:tc>
          <w:tcPr>
            <w:tcW w:w="1260" w:type="dxa"/>
            <w:vAlign w:val="center"/>
          </w:tcPr>
          <w:p w:rsidR="00D641C1" w:rsidRPr="00D84E70" w:rsidRDefault="00D641C1" w:rsidP="000A460A">
            <w:pPr>
              <w:jc w:val="center"/>
              <w:rPr>
                <w:b/>
                <w:bCs/>
                <w:sz w:val="28"/>
                <w:szCs w:val="28"/>
              </w:rPr>
            </w:pPr>
            <w:r w:rsidRPr="00D84E70">
              <w:rPr>
                <w:b/>
                <w:bCs/>
                <w:sz w:val="28"/>
                <w:szCs w:val="28"/>
              </w:rPr>
              <w:t>Удель</w:t>
            </w:r>
            <w:r>
              <w:rPr>
                <w:b/>
                <w:bCs/>
                <w:sz w:val="28"/>
                <w:szCs w:val="28"/>
              </w:rPr>
              <w:t>-</w:t>
            </w:r>
            <w:r w:rsidRPr="00D84E70">
              <w:rPr>
                <w:b/>
                <w:bCs/>
                <w:sz w:val="28"/>
                <w:szCs w:val="28"/>
              </w:rPr>
              <w:t>ный вес, %</w:t>
            </w:r>
          </w:p>
        </w:tc>
        <w:tc>
          <w:tcPr>
            <w:tcW w:w="2160" w:type="dxa"/>
            <w:vAlign w:val="center"/>
          </w:tcPr>
          <w:p w:rsidR="00D641C1" w:rsidRPr="00D84E70" w:rsidRDefault="00D641C1" w:rsidP="000A460A">
            <w:pPr>
              <w:jc w:val="center"/>
              <w:rPr>
                <w:b/>
                <w:bCs/>
                <w:sz w:val="28"/>
                <w:szCs w:val="28"/>
              </w:rPr>
            </w:pPr>
            <w:r>
              <w:rPr>
                <w:b/>
                <w:bCs/>
                <w:sz w:val="28"/>
                <w:szCs w:val="28"/>
              </w:rPr>
              <w:t>Уровень (граница) существе</w:t>
            </w:r>
            <w:r w:rsidRPr="00D84E70">
              <w:rPr>
                <w:b/>
                <w:bCs/>
                <w:sz w:val="28"/>
                <w:szCs w:val="28"/>
              </w:rPr>
              <w:t>н</w:t>
            </w:r>
            <w:r>
              <w:rPr>
                <w:b/>
                <w:bCs/>
                <w:sz w:val="28"/>
                <w:szCs w:val="28"/>
              </w:rPr>
              <w:t>-</w:t>
            </w:r>
            <w:r w:rsidRPr="00D84E70">
              <w:rPr>
                <w:b/>
                <w:bCs/>
                <w:sz w:val="28"/>
                <w:szCs w:val="28"/>
              </w:rPr>
              <w:t>ти, тыс. руб.</w:t>
            </w:r>
          </w:p>
        </w:tc>
      </w:tr>
      <w:tr w:rsidR="00D641C1" w:rsidTr="004E47C5">
        <w:tc>
          <w:tcPr>
            <w:tcW w:w="3960" w:type="dxa"/>
            <w:vAlign w:val="bottom"/>
          </w:tcPr>
          <w:p w:rsidR="00D641C1" w:rsidRPr="0007433F" w:rsidRDefault="00D641C1" w:rsidP="000A460A">
            <w:pPr>
              <w:rPr>
                <w:rFonts w:cs="Arial CYR"/>
                <w:sz w:val="28"/>
                <w:szCs w:val="28"/>
              </w:rPr>
            </w:pPr>
            <w:r>
              <w:rPr>
                <w:rFonts w:cs="Arial CYR"/>
                <w:sz w:val="28"/>
                <w:szCs w:val="28"/>
              </w:rPr>
              <w:t>1. У</w:t>
            </w:r>
            <w:r w:rsidRPr="0007433F">
              <w:rPr>
                <w:rFonts w:cs="Arial CYR"/>
                <w:sz w:val="28"/>
                <w:szCs w:val="28"/>
              </w:rPr>
              <w:t>ставный капитал</w:t>
            </w:r>
          </w:p>
        </w:tc>
        <w:tc>
          <w:tcPr>
            <w:tcW w:w="1620" w:type="dxa"/>
            <w:vAlign w:val="center"/>
          </w:tcPr>
          <w:p w:rsidR="00D641C1" w:rsidRPr="004E47C5" w:rsidRDefault="00D641C1" w:rsidP="004E47C5">
            <w:pPr>
              <w:jc w:val="center"/>
              <w:rPr>
                <w:sz w:val="28"/>
                <w:szCs w:val="28"/>
              </w:rPr>
            </w:pPr>
            <w:r w:rsidRPr="004E47C5">
              <w:rPr>
                <w:sz w:val="28"/>
                <w:szCs w:val="28"/>
              </w:rPr>
              <w:t>15 431,1</w:t>
            </w:r>
          </w:p>
        </w:tc>
        <w:tc>
          <w:tcPr>
            <w:tcW w:w="1260" w:type="dxa"/>
            <w:vAlign w:val="center"/>
          </w:tcPr>
          <w:p w:rsidR="00D641C1" w:rsidRPr="004E47C5" w:rsidRDefault="00D641C1" w:rsidP="004E47C5">
            <w:pPr>
              <w:spacing w:line="360" w:lineRule="auto"/>
              <w:jc w:val="center"/>
              <w:rPr>
                <w:sz w:val="28"/>
                <w:szCs w:val="28"/>
              </w:rPr>
            </w:pPr>
            <w:r w:rsidRPr="004E47C5">
              <w:rPr>
                <w:sz w:val="28"/>
                <w:szCs w:val="28"/>
              </w:rPr>
              <w:t>36</w:t>
            </w:r>
          </w:p>
        </w:tc>
        <w:tc>
          <w:tcPr>
            <w:tcW w:w="2160" w:type="dxa"/>
            <w:vAlign w:val="center"/>
          </w:tcPr>
          <w:p w:rsidR="00D641C1" w:rsidRPr="004E47C5" w:rsidRDefault="00D641C1" w:rsidP="004E47C5">
            <w:pPr>
              <w:spacing w:line="360" w:lineRule="auto"/>
              <w:jc w:val="center"/>
              <w:rPr>
                <w:sz w:val="28"/>
                <w:szCs w:val="28"/>
              </w:rPr>
            </w:pPr>
            <w:r w:rsidRPr="004E47C5">
              <w:rPr>
                <w:sz w:val="28"/>
                <w:szCs w:val="28"/>
              </w:rPr>
              <w:t>129,6</w:t>
            </w:r>
          </w:p>
        </w:tc>
      </w:tr>
      <w:tr w:rsidR="00D641C1" w:rsidTr="004E47C5">
        <w:tc>
          <w:tcPr>
            <w:tcW w:w="3960" w:type="dxa"/>
            <w:vAlign w:val="bottom"/>
          </w:tcPr>
          <w:p w:rsidR="00D641C1" w:rsidRPr="0007433F" w:rsidRDefault="00D641C1" w:rsidP="000A460A">
            <w:pPr>
              <w:rPr>
                <w:rFonts w:cs="Arial CYR"/>
                <w:sz w:val="28"/>
                <w:szCs w:val="28"/>
              </w:rPr>
            </w:pPr>
            <w:r>
              <w:rPr>
                <w:rFonts w:cs="Arial CYR"/>
                <w:sz w:val="28"/>
                <w:szCs w:val="28"/>
              </w:rPr>
              <w:t>2. Д</w:t>
            </w:r>
            <w:r w:rsidRPr="0007433F">
              <w:rPr>
                <w:rFonts w:cs="Arial CYR"/>
                <w:sz w:val="28"/>
                <w:szCs w:val="28"/>
              </w:rPr>
              <w:t>обавочный капитал</w:t>
            </w:r>
          </w:p>
        </w:tc>
        <w:tc>
          <w:tcPr>
            <w:tcW w:w="1620" w:type="dxa"/>
            <w:vAlign w:val="center"/>
          </w:tcPr>
          <w:p w:rsidR="00D641C1" w:rsidRPr="004E47C5" w:rsidRDefault="00D641C1" w:rsidP="004E47C5">
            <w:pPr>
              <w:jc w:val="center"/>
              <w:rPr>
                <w:sz w:val="28"/>
                <w:szCs w:val="28"/>
              </w:rPr>
            </w:pPr>
            <w:r w:rsidRPr="004E47C5">
              <w:rPr>
                <w:sz w:val="28"/>
                <w:szCs w:val="28"/>
              </w:rPr>
              <w:t>7 458,4</w:t>
            </w:r>
          </w:p>
        </w:tc>
        <w:tc>
          <w:tcPr>
            <w:tcW w:w="1260" w:type="dxa"/>
            <w:vAlign w:val="center"/>
          </w:tcPr>
          <w:p w:rsidR="00D641C1" w:rsidRPr="004E47C5" w:rsidRDefault="00D641C1" w:rsidP="004E47C5">
            <w:pPr>
              <w:spacing w:line="360" w:lineRule="auto"/>
              <w:jc w:val="center"/>
              <w:rPr>
                <w:sz w:val="28"/>
                <w:szCs w:val="28"/>
              </w:rPr>
            </w:pPr>
            <w:r w:rsidRPr="004E47C5">
              <w:rPr>
                <w:sz w:val="28"/>
                <w:szCs w:val="28"/>
              </w:rPr>
              <w:t>17,4</w:t>
            </w:r>
          </w:p>
        </w:tc>
        <w:tc>
          <w:tcPr>
            <w:tcW w:w="2160" w:type="dxa"/>
            <w:vAlign w:val="center"/>
          </w:tcPr>
          <w:p w:rsidR="00D641C1" w:rsidRPr="004E47C5" w:rsidRDefault="00D641C1" w:rsidP="004E47C5">
            <w:pPr>
              <w:spacing w:line="360" w:lineRule="auto"/>
              <w:jc w:val="center"/>
              <w:rPr>
                <w:sz w:val="28"/>
                <w:szCs w:val="28"/>
              </w:rPr>
            </w:pPr>
            <w:r w:rsidRPr="004E47C5">
              <w:rPr>
                <w:sz w:val="28"/>
                <w:szCs w:val="28"/>
              </w:rPr>
              <w:t>62,64</w:t>
            </w:r>
          </w:p>
        </w:tc>
      </w:tr>
      <w:tr w:rsidR="00D641C1" w:rsidTr="004E47C5">
        <w:tc>
          <w:tcPr>
            <w:tcW w:w="3960" w:type="dxa"/>
            <w:vAlign w:val="bottom"/>
          </w:tcPr>
          <w:p w:rsidR="00D641C1" w:rsidRPr="0007433F" w:rsidRDefault="00D641C1" w:rsidP="000A460A">
            <w:pPr>
              <w:rPr>
                <w:rFonts w:cs="Arial CYR"/>
                <w:sz w:val="28"/>
                <w:szCs w:val="28"/>
              </w:rPr>
            </w:pPr>
            <w:r>
              <w:rPr>
                <w:rFonts w:cs="Arial CYR"/>
                <w:sz w:val="28"/>
                <w:szCs w:val="28"/>
              </w:rPr>
              <w:t>3. Ф</w:t>
            </w:r>
            <w:r w:rsidRPr="0007433F">
              <w:rPr>
                <w:rFonts w:cs="Arial CYR"/>
                <w:sz w:val="28"/>
                <w:szCs w:val="28"/>
              </w:rPr>
              <w:t xml:space="preserve">онды накопления </w:t>
            </w:r>
          </w:p>
        </w:tc>
        <w:tc>
          <w:tcPr>
            <w:tcW w:w="1620" w:type="dxa"/>
            <w:vAlign w:val="center"/>
          </w:tcPr>
          <w:p w:rsidR="00D641C1" w:rsidRPr="004E47C5" w:rsidRDefault="00D641C1" w:rsidP="004E47C5">
            <w:pPr>
              <w:jc w:val="center"/>
              <w:rPr>
                <w:sz w:val="28"/>
                <w:szCs w:val="28"/>
              </w:rPr>
            </w:pPr>
            <w:r w:rsidRPr="004E47C5">
              <w:rPr>
                <w:sz w:val="28"/>
                <w:szCs w:val="28"/>
              </w:rPr>
              <w:t>771,6</w:t>
            </w:r>
          </w:p>
        </w:tc>
        <w:tc>
          <w:tcPr>
            <w:tcW w:w="1260" w:type="dxa"/>
            <w:vAlign w:val="center"/>
          </w:tcPr>
          <w:p w:rsidR="00D641C1" w:rsidRPr="004E47C5" w:rsidRDefault="00D641C1" w:rsidP="004E47C5">
            <w:pPr>
              <w:spacing w:line="360" w:lineRule="auto"/>
              <w:jc w:val="center"/>
              <w:rPr>
                <w:sz w:val="28"/>
                <w:szCs w:val="28"/>
              </w:rPr>
            </w:pPr>
            <w:r w:rsidRPr="004E47C5">
              <w:rPr>
                <w:sz w:val="28"/>
                <w:szCs w:val="28"/>
              </w:rPr>
              <w:t>1,8</w:t>
            </w:r>
          </w:p>
        </w:tc>
        <w:tc>
          <w:tcPr>
            <w:tcW w:w="2160" w:type="dxa"/>
            <w:vAlign w:val="center"/>
          </w:tcPr>
          <w:p w:rsidR="00D641C1" w:rsidRPr="004E47C5" w:rsidRDefault="00D641C1" w:rsidP="004E47C5">
            <w:pPr>
              <w:spacing w:line="360" w:lineRule="auto"/>
              <w:jc w:val="center"/>
              <w:rPr>
                <w:sz w:val="28"/>
                <w:szCs w:val="28"/>
              </w:rPr>
            </w:pPr>
            <w:r w:rsidRPr="004E47C5">
              <w:rPr>
                <w:sz w:val="28"/>
                <w:szCs w:val="28"/>
              </w:rPr>
              <w:t>6,48</w:t>
            </w:r>
          </w:p>
        </w:tc>
      </w:tr>
      <w:tr w:rsidR="00D641C1" w:rsidTr="004E47C5">
        <w:tc>
          <w:tcPr>
            <w:tcW w:w="3960" w:type="dxa"/>
            <w:vAlign w:val="bottom"/>
          </w:tcPr>
          <w:p w:rsidR="00D641C1" w:rsidRDefault="00D641C1" w:rsidP="000A460A">
            <w:pPr>
              <w:rPr>
                <w:rFonts w:cs="Arial CYR"/>
                <w:sz w:val="28"/>
                <w:szCs w:val="28"/>
              </w:rPr>
            </w:pPr>
            <w:r>
              <w:rPr>
                <w:rFonts w:cs="Arial CYR"/>
                <w:sz w:val="28"/>
                <w:szCs w:val="28"/>
              </w:rPr>
              <w:t>4. Н</w:t>
            </w:r>
            <w:r w:rsidRPr="0007433F">
              <w:rPr>
                <w:rFonts w:cs="Arial CYR"/>
                <w:sz w:val="28"/>
                <w:szCs w:val="28"/>
              </w:rPr>
              <w:t xml:space="preserve">епокрытые убытки </w:t>
            </w:r>
            <w:r>
              <w:rPr>
                <w:rFonts w:cs="Arial CYR"/>
                <w:sz w:val="28"/>
                <w:szCs w:val="28"/>
              </w:rPr>
              <w:t xml:space="preserve"> </w:t>
            </w:r>
          </w:p>
          <w:p w:rsidR="00D641C1" w:rsidRPr="0007433F" w:rsidRDefault="00D641C1" w:rsidP="000A460A">
            <w:pPr>
              <w:rPr>
                <w:rFonts w:cs="Arial CYR"/>
                <w:sz w:val="28"/>
                <w:szCs w:val="28"/>
              </w:rPr>
            </w:pPr>
            <w:r>
              <w:rPr>
                <w:rFonts w:cs="Arial CYR"/>
                <w:sz w:val="28"/>
                <w:szCs w:val="28"/>
              </w:rPr>
              <w:t xml:space="preserve">    </w:t>
            </w:r>
            <w:r w:rsidRPr="0007433F">
              <w:rPr>
                <w:rFonts w:cs="Arial CYR"/>
                <w:sz w:val="28"/>
                <w:szCs w:val="28"/>
              </w:rPr>
              <w:t>прошлых лет</w:t>
            </w:r>
          </w:p>
        </w:tc>
        <w:tc>
          <w:tcPr>
            <w:tcW w:w="1620" w:type="dxa"/>
            <w:vAlign w:val="center"/>
          </w:tcPr>
          <w:p w:rsidR="00D641C1" w:rsidRPr="004E47C5" w:rsidRDefault="00D641C1" w:rsidP="004E47C5">
            <w:pPr>
              <w:jc w:val="center"/>
              <w:rPr>
                <w:sz w:val="28"/>
                <w:szCs w:val="28"/>
              </w:rPr>
            </w:pPr>
            <w:r w:rsidRPr="004E47C5">
              <w:rPr>
                <w:sz w:val="28"/>
                <w:szCs w:val="28"/>
              </w:rPr>
              <w:t>257,2</w:t>
            </w:r>
          </w:p>
        </w:tc>
        <w:tc>
          <w:tcPr>
            <w:tcW w:w="1260" w:type="dxa"/>
            <w:vAlign w:val="center"/>
          </w:tcPr>
          <w:p w:rsidR="00D641C1" w:rsidRPr="004E47C5" w:rsidRDefault="00D641C1" w:rsidP="004E47C5">
            <w:pPr>
              <w:spacing w:line="360" w:lineRule="auto"/>
              <w:jc w:val="center"/>
              <w:rPr>
                <w:sz w:val="28"/>
                <w:szCs w:val="28"/>
              </w:rPr>
            </w:pPr>
            <w:r w:rsidRPr="004E47C5">
              <w:rPr>
                <w:sz w:val="28"/>
                <w:szCs w:val="28"/>
              </w:rPr>
              <w:t>0,6</w:t>
            </w:r>
          </w:p>
        </w:tc>
        <w:tc>
          <w:tcPr>
            <w:tcW w:w="2160" w:type="dxa"/>
            <w:vAlign w:val="center"/>
          </w:tcPr>
          <w:p w:rsidR="00D641C1" w:rsidRPr="004E47C5" w:rsidRDefault="00D641C1" w:rsidP="004E47C5">
            <w:pPr>
              <w:spacing w:line="360" w:lineRule="auto"/>
              <w:jc w:val="center"/>
              <w:rPr>
                <w:sz w:val="28"/>
                <w:szCs w:val="28"/>
              </w:rPr>
            </w:pPr>
            <w:r w:rsidRPr="004E47C5">
              <w:rPr>
                <w:sz w:val="28"/>
                <w:szCs w:val="28"/>
              </w:rPr>
              <w:t>2,16</w:t>
            </w:r>
          </w:p>
        </w:tc>
      </w:tr>
      <w:tr w:rsidR="00D641C1" w:rsidTr="004E47C5">
        <w:tc>
          <w:tcPr>
            <w:tcW w:w="3960" w:type="dxa"/>
            <w:vAlign w:val="bottom"/>
          </w:tcPr>
          <w:p w:rsidR="00D641C1" w:rsidRDefault="00D641C1" w:rsidP="000A460A">
            <w:pPr>
              <w:rPr>
                <w:rFonts w:cs="Arial CYR"/>
                <w:sz w:val="28"/>
                <w:szCs w:val="28"/>
              </w:rPr>
            </w:pPr>
            <w:r>
              <w:rPr>
                <w:rFonts w:cs="Arial CYR"/>
                <w:sz w:val="28"/>
                <w:szCs w:val="28"/>
              </w:rPr>
              <w:t>5. Н</w:t>
            </w:r>
            <w:r w:rsidRPr="0007433F">
              <w:rPr>
                <w:rFonts w:cs="Arial CYR"/>
                <w:sz w:val="28"/>
                <w:szCs w:val="28"/>
              </w:rPr>
              <w:t xml:space="preserve">ераспределенная прибыль </w:t>
            </w:r>
          </w:p>
          <w:p w:rsidR="00D641C1" w:rsidRPr="0007433F" w:rsidRDefault="00D641C1" w:rsidP="000A460A">
            <w:pPr>
              <w:rPr>
                <w:rFonts w:cs="Arial CYR"/>
                <w:sz w:val="28"/>
                <w:szCs w:val="28"/>
              </w:rPr>
            </w:pPr>
            <w:r>
              <w:rPr>
                <w:rFonts w:cs="Arial CYR"/>
                <w:sz w:val="28"/>
                <w:szCs w:val="28"/>
              </w:rPr>
              <w:t xml:space="preserve">    </w:t>
            </w:r>
            <w:r w:rsidRPr="0007433F">
              <w:rPr>
                <w:rFonts w:cs="Arial CYR"/>
                <w:sz w:val="28"/>
                <w:szCs w:val="28"/>
              </w:rPr>
              <w:t>отчетного года</w:t>
            </w:r>
          </w:p>
        </w:tc>
        <w:tc>
          <w:tcPr>
            <w:tcW w:w="1620" w:type="dxa"/>
            <w:vAlign w:val="center"/>
          </w:tcPr>
          <w:p w:rsidR="00D641C1" w:rsidRPr="004E47C5" w:rsidRDefault="00D641C1" w:rsidP="004E47C5">
            <w:pPr>
              <w:jc w:val="center"/>
              <w:rPr>
                <w:sz w:val="28"/>
                <w:szCs w:val="28"/>
              </w:rPr>
            </w:pPr>
            <w:r w:rsidRPr="004E47C5">
              <w:rPr>
                <w:sz w:val="28"/>
                <w:szCs w:val="28"/>
              </w:rPr>
              <w:t>1 800,3</w:t>
            </w:r>
          </w:p>
        </w:tc>
        <w:tc>
          <w:tcPr>
            <w:tcW w:w="1260" w:type="dxa"/>
            <w:vAlign w:val="center"/>
          </w:tcPr>
          <w:p w:rsidR="00D641C1" w:rsidRPr="004E47C5" w:rsidRDefault="00D641C1" w:rsidP="004E47C5">
            <w:pPr>
              <w:spacing w:line="360" w:lineRule="auto"/>
              <w:jc w:val="center"/>
              <w:rPr>
                <w:sz w:val="28"/>
                <w:szCs w:val="28"/>
              </w:rPr>
            </w:pPr>
            <w:r w:rsidRPr="004E47C5">
              <w:rPr>
                <w:sz w:val="28"/>
                <w:szCs w:val="28"/>
              </w:rPr>
              <w:t>4,2</w:t>
            </w:r>
          </w:p>
        </w:tc>
        <w:tc>
          <w:tcPr>
            <w:tcW w:w="2160" w:type="dxa"/>
            <w:vAlign w:val="center"/>
          </w:tcPr>
          <w:p w:rsidR="00D641C1" w:rsidRPr="004E47C5" w:rsidRDefault="00D641C1" w:rsidP="004E47C5">
            <w:pPr>
              <w:spacing w:line="360" w:lineRule="auto"/>
              <w:jc w:val="center"/>
              <w:rPr>
                <w:sz w:val="28"/>
                <w:szCs w:val="28"/>
              </w:rPr>
            </w:pPr>
            <w:r w:rsidRPr="004E47C5">
              <w:rPr>
                <w:sz w:val="28"/>
                <w:szCs w:val="28"/>
              </w:rPr>
              <w:t>15,12</w:t>
            </w:r>
          </w:p>
        </w:tc>
      </w:tr>
      <w:tr w:rsidR="00D641C1" w:rsidTr="004E47C5">
        <w:tc>
          <w:tcPr>
            <w:tcW w:w="3960" w:type="dxa"/>
            <w:vAlign w:val="bottom"/>
          </w:tcPr>
          <w:p w:rsidR="00D641C1" w:rsidRPr="0007433F" w:rsidRDefault="00D641C1" w:rsidP="000A460A">
            <w:pPr>
              <w:rPr>
                <w:rFonts w:cs="Arial CYR"/>
                <w:sz w:val="28"/>
                <w:szCs w:val="28"/>
              </w:rPr>
            </w:pPr>
            <w:r>
              <w:rPr>
                <w:rFonts w:cs="Arial CYR"/>
                <w:sz w:val="28"/>
                <w:szCs w:val="28"/>
              </w:rPr>
              <w:t>6. З</w:t>
            </w:r>
            <w:r w:rsidRPr="0007433F">
              <w:rPr>
                <w:rFonts w:cs="Arial CYR"/>
                <w:sz w:val="28"/>
                <w:szCs w:val="28"/>
              </w:rPr>
              <w:t>аемные средства</w:t>
            </w:r>
          </w:p>
        </w:tc>
        <w:tc>
          <w:tcPr>
            <w:tcW w:w="1620" w:type="dxa"/>
            <w:vAlign w:val="center"/>
          </w:tcPr>
          <w:p w:rsidR="00D641C1" w:rsidRPr="004E47C5" w:rsidRDefault="00D641C1" w:rsidP="004E47C5">
            <w:pPr>
              <w:jc w:val="center"/>
              <w:rPr>
                <w:sz w:val="28"/>
                <w:szCs w:val="28"/>
              </w:rPr>
            </w:pPr>
            <w:r w:rsidRPr="004E47C5">
              <w:rPr>
                <w:sz w:val="28"/>
                <w:szCs w:val="28"/>
              </w:rPr>
              <w:t>1 200,2</w:t>
            </w:r>
          </w:p>
        </w:tc>
        <w:tc>
          <w:tcPr>
            <w:tcW w:w="1260" w:type="dxa"/>
            <w:vAlign w:val="center"/>
          </w:tcPr>
          <w:p w:rsidR="00D641C1" w:rsidRPr="004E47C5" w:rsidRDefault="00D641C1" w:rsidP="004E47C5">
            <w:pPr>
              <w:spacing w:line="360" w:lineRule="auto"/>
              <w:jc w:val="center"/>
              <w:rPr>
                <w:sz w:val="28"/>
                <w:szCs w:val="28"/>
              </w:rPr>
            </w:pPr>
            <w:r w:rsidRPr="004E47C5">
              <w:rPr>
                <w:sz w:val="28"/>
                <w:szCs w:val="28"/>
              </w:rPr>
              <w:t>2,8</w:t>
            </w:r>
          </w:p>
        </w:tc>
        <w:tc>
          <w:tcPr>
            <w:tcW w:w="2160" w:type="dxa"/>
            <w:vAlign w:val="center"/>
          </w:tcPr>
          <w:p w:rsidR="00D641C1" w:rsidRPr="004E47C5" w:rsidRDefault="00D641C1" w:rsidP="004E47C5">
            <w:pPr>
              <w:spacing w:line="360" w:lineRule="auto"/>
              <w:jc w:val="center"/>
              <w:rPr>
                <w:sz w:val="28"/>
                <w:szCs w:val="28"/>
              </w:rPr>
            </w:pPr>
            <w:r w:rsidRPr="004E47C5">
              <w:rPr>
                <w:sz w:val="28"/>
                <w:szCs w:val="28"/>
              </w:rPr>
              <w:t>10,08</w:t>
            </w:r>
          </w:p>
        </w:tc>
      </w:tr>
      <w:tr w:rsidR="00D641C1" w:rsidTr="004E47C5">
        <w:tc>
          <w:tcPr>
            <w:tcW w:w="3960" w:type="dxa"/>
            <w:vAlign w:val="bottom"/>
          </w:tcPr>
          <w:p w:rsidR="00D641C1" w:rsidRDefault="00D641C1" w:rsidP="000A460A">
            <w:pPr>
              <w:rPr>
                <w:rFonts w:cs="Arial CYR"/>
                <w:sz w:val="28"/>
                <w:szCs w:val="28"/>
              </w:rPr>
            </w:pPr>
            <w:r>
              <w:rPr>
                <w:rFonts w:cs="Arial CYR"/>
                <w:sz w:val="28"/>
                <w:szCs w:val="28"/>
              </w:rPr>
              <w:t>7. К</w:t>
            </w:r>
            <w:r w:rsidRPr="0007433F">
              <w:rPr>
                <w:rFonts w:cs="Arial CYR"/>
                <w:sz w:val="28"/>
                <w:szCs w:val="28"/>
              </w:rPr>
              <w:t xml:space="preserve">редиторская </w:t>
            </w:r>
          </w:p>
          <w:p w:rsidR="00D641C1" w:rsidRPr="0007433F" w:rsidRDefault="00D641C1" w:rsidP="000A460A">
            <w:pPr>
              <w:rPr>
                <w:rFonts w:cs="Arial CYR"/>
                <w:sz w:val="28"/>
                <w:szCs w:val="28"/>
              </w:rPr>
            </w:pPr>
            <w:r>
              <w:rPr>
                <w:rFonts w:cs="Arial CYR"/>
                <w:sz w:val="28"/>
                <w:szCs w:val="28"/>
              </w:rPr>
              <w:t xml:space="preserve">    </w:t>
            </w:r>
            <w:r w:rsidRPr="0007433F">
              <w:rPr>
                <w:rFonts w:cs="Arial CYR"/>
                <w:sz w:val="28"/>
                <w:szCs w:val="28"/>
              </w:rPr>
              <w:t>задолженность</w:t>
            </w:r>
          </w:p>
        </w:tc>
        <w:tc>
          <w:tcPr>
            <w:tcW w:w="1620" w:type="dxa"/>
            <w:vAlign w:val="center"/>
          </w:tcPr>
          <w:p w:rsidR="00D641C1" w:rsidRPr="004E47C5" w:rsidRDefault="00D641C1" w:rsidP="004E47C5">
            <w:pPr>
              <w:jc w:val="center"/>
              <w:rPr>
                <w:sz w:val="28"/>
                <w:szCs w:val="28"/>
              </w:rPr>
            </w:pPr>
            <w:r w:rsidRPr="004E47C5">
              <w:rPr>
                <w:sz w:val="28"/>
                <w:szCs w:val="28"/>
              </w:rPr>
              <w:t>15 945,4</w:t>
            </w:r>
          </w:p>
        </w:tc>
        <w:tc>
          <w:tcPr>
            <w:tcW w:w="1260" w:type="dxa"/>
            <w:vAlign w:val="center"/>
          </w:tcPr>
          <w:p w:rsidR="00D641C1" w:rsidRPr="004E47C5" w:rsidRDefault="00D641C1" w:rsidP="004E47C5">
            <w:pPr>
              <w:spacing w:line="360" w:lineRule="auto"/>
              <w:jc w:val="center"/>
              <w:rPr>
                <w:sz w:val="28"/>
                <w:szCs w:val="28"/>
              </w:rPr>
            </w:pPr>
            <w:r w:rsidRPr="004E47C5">
              <w:rPr>
                <w:sz w:val="28"/>
                <w:szCs w:val="28"/>
              </w:rPr>
              <w:t>37,2</w:t>
            </w:r>
          </w:p>
        </w:tc>
        <w:tc>
          <w:tcPr>
            <w:tcW w:w="2160" w:type="dxa"/>
            <w:vAlign w:val="center"/>
          </w:tcPr>
          <w:p w:rsidR="00D641C1" w:rsidRPr="004E47C5" w:rsidRDefault="00D641C1" w:rsidP="004E47C5">
            <w:pPr>
              <w:spacing w:line="360" w:lineRule="auto"/>
              <w:jc w:val="center"/>
              <w:rPr>
                <w:sz w:val="28"/>
                <w:szCs w:val="28"/>
              </w:rPr>
            </w:pPr>
            <w:r w:rsidRPr="004E47C5">
              <w:rPr>
                <w:sz w:val="28"/>
                <w:szCs w:val="28"/>
              </w:rPr>
              <w:t>133,92</w:t>
            </w:r>
          </w:p>
        </w:tc>
      </w:tr>
      <w:tr w:rsidR="00D641C1" w:rsidTr="004E47C5">
        <w:tc>
          <w:tcPr>
            <w:tcW w:w="3960" w:type="dxa"/>
          </w:tcPr>
          <w:p w:rsidR="00D641C1" w:rsidRPr="00D84E70" w:rsidRDefault="00D641C1" w:rsidP="000A460A">
            <w:pPr>
              <w:spacing w:line="360" w:lineRule="auto"/>
              <w:jc w:val="center"/>
              <w:rPr>
                <w:b/>
                <w:sz w:val="28"/>
                <w:szCs w:val="28"/>
              </w:rPr>
            </w:pPr>
            <w:r w:rsidRPr="00D84E70">
              <w:rPr>
                <w:b/>
                <w:sz w:val="28"/>
                <w:szCs w:val="28"/>
              </w:rPr>
              <w:t>Итого</w:t>
            </w:r>
          </w:p>
        </w:tc>
        <w:tc>
          <w:tcPr>
            <w:tcW w:w="1620" w:type="dxa"/>
            <w:vAlign w:val="center"/>
          </w:tcPr>
          <w:p w:rsidR="00D641C1" w:rsidRPr="004E47C5" w:rsidRDefault="00D641C1" w:rsidP="004E47C5">
            <w:pPr>
              <w:jc w:val="center"/>
              <w:rPr>
                <w:b/>
                <w:bCs/>
                <w:sz w:val="28"/>
                <w:szCs w:val="28"/>
              </w:rPr>
            </w:pPr>
            <w:r w:rsidRPr="004E47C5">
              <w:rPr>
                <w:b/>
                <w:bCs/>
                <w:sz w:val="28"/>
                <w:szCs w:val="28"/>
              </w:rPr>
              <w:t>42 864,1</w:t>
            </w:r>
          </w:p>
        </w:tc>
        <w:tc>
          <w:tcPr>
            <w:tcW w:w="1260" w:type="dxa"/>
            <w:vAlign w:val="center"/>
          </w:tcPr>
          <w:p w:rsidR="00D641C1" w:rsidRPr="004E47C5" w:rsidRDefault="00D641C1" w:rsidP="004E47C5">
            <w:pPr>
              <w:spacing w:line="360" w:lineRule="auto"/>
              <w:jc w:val="center"/>
              <w:rPr>
                <w:sz w:val="28"/>
                <w:szCs w:val="28"/>
              </w:rPr>
            </w:pPr>
            <w:r w:rsidRPr="004E47C5">
              <w:rPr>
                <w:sz w:val="28"/>
                <w:szCs w:val="28"/>
              </w:rPr>
              <w:t>100</w:t>
            </w:r>
          </w:p>
        </w:tc>
        <w:tc>
          <w:tcPr>
            <w:tcW w:w="2160" w:type="dxa"/>
            <w:vAlign w:val="center"/>
          </w:tcPr>
          <w:p w:rsidR="00D641C1" w:rsidRPr="004E47C5" w:rsidRDefault="00D641C1" w:rsidP="004E47C5">
            <w:pPr>
              <w:spacing w:line="360" w:lineRule="auto"/>
              <w:jc w:val="center"/>
              <w:rPr>
                <w:sz w:val="28"/>
                <w:szCs w:val="28"/>
              </w:rPr>
            </w:pPr>
          </w:p>
        </w:tc>
      </w:tr>
    </w:tbl>
    <w:p w:rsidR="001D5346" w:rsidRDefault="001D5346" w:rsidP="005A435C">
      <w:pPr>
        <w:rPr>
          <w:sz w:val="28"/>
          <w:szCs w:val="28"/>
        </w:rPr>
      </w:pPr>
    </w:p>
    <w:p w:rsidR="001D5346" w:rsidRPr="001D5346" w:rsidRDefault="001D5346" w:rsidP="001D5346">
      <w:pPr>
        <w:rPr>
          <w:sz w:val="28"/>
          <w:szCs w:val="28"/>
        </w:rPr>
      </w:pPr>
    </w:p>
    <w:p w:rsidR="001D5346" w:rsidRDefault="001D5346" w:rsidP="001D5346">
      <w:pPr>
        <w:rPr>
          <w:sz w:val="28"/>
          <w:szCs w:val="28"/>
        </w:rPr>
      </w:pPr>
    </w:p>
    <w:p w:rsidR="001D5346" w:rsidRPr="00853AC8" w:rsidRDefault="001D5346" w:rsidP="001D5346">
      <w:pPr>
        <w:spacing w:line="360" w:lineRule="auto"/>
        <w:jc w:val="center"/>
        <w:rPr>
          <w:i/>
          <w:sz w:val="28"/>
          <w:szCs w:val="28"/>
          <w:u w:val="single"/>
        </w:rPr>
      </w:pPr>
      <w:r w:rsidRPr="00853AC8">
        <w:rPr>
          <w:i/>
          <w:sz w:val="28"/>
          <w:szCs w:val="28"/>
          <w:u w:val="single"/>
        </w:rPr>
        <w:t>Анализ выявленных нарушений</w:t>
      </w:r>
    </w:p>
    <w:p w:rsidR="001D5346" w:rsidRDefault="001D5346" w:rsidP="001D5346">
      <w:pPr>
        <w:spacing w:line="360" w:lineRule="auto"/>
        <w:ind w:left="7080" w:firstLine="708"/>
        <w:jc w:val="center"/>
        <w:rPr>
          <w:sz w:val="28"/>
          <w:szCs w:val="28"/>
        </w:rPr>
      </w:pPr>
      <w:r>
        <w:rPr>
          <w:sz w:val="28"/>
          <w:szCs w:val="28"/>
        </w:rPr>
        <w:t>Таблица 6</w:t>
      </w:r>
    </w:p>
    <w:tbl>
      <w:tblPr>
        <w:tblStyle w:val="a7"/>
        <w:tblW w:w="0" w:type="auto"/>
        <w:tblInd w:w="288" w:type="dxa"/>
        <w:tblLayout w:type="fixed"/>
        <w:tblLook w:val="00A0" w:firstRow="1" w:lastRow="0" w:firstColumn="1" w:lastColumn="0" w:noHBand="0" w:noVBand="0"/>
      </w:tblPr>
      <w:tblGrid>
        <w:gridCol w:w="3240"/>
        <w:gridCol w:w="1260"/>
        <w:gridCol w:w="1440"/>
        <w:gridCol w:w="1620"/>
        <w:gridCol w:w="1440"/>
      </w:tblGrid>
      <w:tr w:rsidR="001D5346" w:rsidTr="000A460A">
        <w:tc>
          <w:tcPr>
            <w:tcW w:w="3240" w:type="dxa"/>
            <w:vAlign w:val="center"/>
          </w:tcPr>
          <w:p w:rsidR="001D5346" w:rsidRPr="00853AC8" w:rsidRDefault="001D5346" w:rsidP="000A460A">
            <w:pPr>
              <w:jc w:val="center"/>
              <w:rPr>
                <w:b/>
                <w:bCs/>
                <w:sz w:val="28"/>
                <w:szCs w:val="28"/>
              </w:rPr>
            </w:pPr>
            <w:r w:rsidRPr="00853AC8">
              <w:rPr>
                <w:b/>
                <w:bCs/>
                <w:sz w:val="28"/>
                <w:szCs w:val="28"/>
              </w:rPr>
              <w:t>Статья баланса, по которой произошли изменения</w:t>
            </w:r>
          </w:p>
        </w:tc>
        <w:tc>
          <w:tcPr>
            <w:tcW w:w="1260" w:type="dxa"/>
            <w:vAlign w:val="center"/>
          </w:tcPr>
          <w:p w:rsidR="001D5346" w:rsidRPr="00853AC8" w:rsidRDefault="001D5346" w:rsidP="000A460A">
            <w:pPr>
              <w:jc w:val="center"/>
              <w:rPr>
                <w:b/>
                <w:bCs/>
                <w:sz w:val="28"/>
                <w:szCs w:val="28"/>
              </w:rPr>
            </w:pPr>
            <w:r>
              <w:rPr>
                <w:b/>
                <w:bCs/>
                <w:sz w:val="28"/>
                <w:szCs w:val="28"/>
              </w:rPr>
              <w:t>Сумма,</w:t>
            </w:r>
            <w:r w:rsidRPr="00853AC8">
              <w:rPr>
                <w:b/>
                <w:bCs/>
                <w:sz w:val="28"/>
                <w:szCs w:val="28"/>
              </w:rPr>
              <w:t xml:space="preserve"> тыс. руб.</w:t>
            </w:r>
          </w:p>
        </w:tc>
        <w:tc>
          <w:tcPr>
            <w:tcW w:w="1440" w:type="dxa"/>
            <w:vAlign w:val="center"/>
          </w:tcPr>
          <w:p w:rsidR="001D5346" w:rsidRPr="00853AC8" w:rsidRDefault="001D5346" w:rsidP="000A460A">
            <w:pPr>
              <w:jc w:val="center"/>
              <w:rPr>
                <w:b/>
                <w:bCs/>
                <w:sz w:val="28"/>
                <w:szCs w:val="28"/>
              </w:rPr>
            </w:pPr>
            <w:r w:rsidRPr="00853AC8">
              <w:rPr>
                <w:b/>
                <w:bCs/>
                <w:sz w:val="28"/>
                <w:szCs w:val="28"/>
              </w:rPr>
              <w:t>Допусти</w:t>
            </w:r>
            <w:r>
              <w:rPr>
                <w:b/>
                <w:bCs/>
                <w:sz w:val="28"/>
                <w:szCs w:val="28"/>
              </w:rPr>
              <w:t>-</w:t>
            </w:r>
            <w:r w:rsidRPr="00853AC8">
              <w:rPr>
                <w:b/>
                <w:bCs/>
                <w:sz w:val="28"/>
                <w:szCs w:val="28"/>
              </w:rPr>
              <w:t xml:space="preserve">мый размер ошибки, тыс. руб. </w:t>
            </w:r>
          </w:p>
        </w:tc>
        <w:tc>
          <w:tcPr>
            <w:tcW w:w="1620" w:type="dxa"/>
            <w:vAlign w:val="center"/>
          </w:tcPr>
          <w:p w:rsidR="001D5346" w:rsidRPr="00853AC8" w:rsidRDefault="001D5346" w:rsidP="000A460A">
            <w:pPr>
              <w:jc w:val="center"/>
              <w:rPr>
                <w:b/>
                <w:bCs/>
                <w:sz w:val="28"/>
                <w:szCs w:val="28"/>
              </w:rPr>
            </w:pPr>
            <w:r w:rsidRPr="00853AC8">
              <w:rPr>
                <w:b/>
                <w:bCs/>
                <w:sz w:val="28"/>
                <w:szCs w:val="28"/>
              </w:rPr>
              <w:t>Фактичес</w:t>
            </w:r>
            <w:r>
              <w:rPr>
                <w:b/>
                <w:bCs/>
                <w:sz w:val="28"/>
                <w:szCs w:val="28"/>
              </w:rPr>
              <w:t>-</w:t>
            </w:r>
            <w:r w:rsidRPr="00853AC8">
              <w:rPr>
                <w:b/>
                <w:bCs/>
                <w:sz w:val="28"/>
                <w:szCs w:val="28"/>
              </w:rPr>
              <w:t>кая сумма ошибки, тыс.руб.</w:t>
            </w:r>
          </w:p>
        </w:tc>
        <w:tc>
          <w:tcPr>
            <w:tcW w:w="1440" w:type="dxa"/>
            <w:vAlign w:val="center"/>
          </w:tcPr>
          <w:p w:rsidR="001D5346" w:rsidRPr="00853AC8" w:rsidRDefault="001D5346" w:rsidP="000A460A">
            <w:pPr>
              <w:jc w:val="center"/>
              <w:rPr>
                <w:b/>
                <w:bCs/>
                <w:sz w:val="28"/>
                <w:szCs w:val="28"/>
              </w:rPr>
            </w:pPr>
            <w:r>
              <w:rPr>
                <w:b/>
                <w:bCs/>
                <w:sz w:val="28"/>
                <w:szCs w:val="28"/>
              </w:rPr>
              <w:t>Расчет отклоне-</w:t>
            </w:r>
            <w:r w:rsidRPr="00853AC8">
              <w:rPr>
                <w:b/>
                <w:bCs/>
                <w:sz w:val="28"/>
                <w:szCs w:val="28"/>
              </w:rPr>
              <w:t>ний, тыс. руб.</w:t>
            </w:r>
          </w:p>
        </w:tc>
      </w:tr>
      <w:tr w:rsidR="001D5346" w:rsidTr="004E47C5">
        <w:tc>
          <w:tcPr>
            <w:tcW w:w="3240" w:type="dxa"/>
          </w:tcPr>
          <w:p w:rsidR="001D5346" w:rsidRDefault="001D5346" w:rsidP="000A460A">
            <w:pPr>
              <w:numPr>
                <w:ilvl w:val="0"/>
                <w:numId w:val="3"/>
              </w:numPr>
              <w:tabs>
                <w:tab w:val="clear" w:pos="720"/>
                <w:tab w:val="num" w:pos="252"/>
              </w:tabs>
              <w:spacing w:line="360" w:lineRule="auto"/>
              <w:ind w:hanging="720"/>
              <w:jc w:val="both"/>
              <w:rPr>
                <w:sz w:val="28"/>
                <w:szCs w:val="28"/>
              </w:rPr>
            </w:pPr>
            <w:r>
              <w:rPr>
                <w:sz w:val="28"/>
                <w:szCs w:val="28"/>
              </w:rPr>
              <w:t xml:space="preserve"> Дебиторская </w:t>
            </w:r>
          </w:p>
          <w:p w:rsidR="001D5346" w:rsidRDefault="001D5346" w:rsidP="000A460A">
            <w:pPr>
              <w:spacing w:line="360" w:lineRule="auto"/>
              <w:jc w:val="both"/>
              <w:rPr>
                <w:sz w:val="28"/>
                <w:szCs w:val="28"/>
              </w:rPr>
            </w:pPr>
            <w:r>
              <w:rPr>
                <w:sz w:val="28"/>
                <w:szCs w:val="28"/>
              </w:rPr>
              <w:t xml:space="preserve">     задолженность</w:t>
            </w:r>
          </w:p>
          <w:p w:rsidR="001D5346" w:rsidRDefault="001D5346" w:rsidP="000A460A">
            <w:pPr>
              <w:spacing w:line="360" w:lineRule="auto"/>
              <w:jc w:val="both"/>
              <w:rPr>
                <w:sz w:val="28"/>
                <w:szCs w:val="28"/>
              </w:rPr>
            </w:pPr>
            <w:r>
              <w:rPr>
                <w:sz w:val="28"/>
                <w:szCs w:val="28"/>
              </w:rPr>
              <w:t>(занижена на 75</w:t>
            </w:r>
            <w:r w:rsidRPr="00184945">
              <w:rPr>
                <w:sz w:val="28"/>
                <w:szCs w:val="28"/>
              </w:rPr>
              <w:t>040</w:t>
            </w:r>
            <w:r>
              <w:rPr>
                <w:sz w:val="28"/>
                <w:szCs w:val="28"/>
              </w:rPr>
              <w:t xml:space="preserve"> </w:t>
            </w:r>
            <w:r w:rsidRPr="00184945">
              <w:rPr>
                <w:sz w:val="28"/>
                <w:szCs w:val="28"/>
              </w:rPr>
              <w:t>руб</w:t>
            </w:r>
            <w:r w:rsidR="004E47C5">
              <w:rPr>
                <w:sz w:val="28"/>
                <w:szCs w:val="28"/>
              </w:rPr>
              <w:t>)</w:t>
            </w:r>
          </w:p>
        </w:tc>
        <w:tc>
          <w:tcPr>
            <w:tcW w:w="1260" w:type="dxa"/>
            <w:vAlign w:val="center"/>
          </w:tcPr>
          <w:p w:rsidR="001D5346" w:rsidRPr="004E47C5" w:rsidRDefault="001D5346" w:rsidP="004E47C5">
            <w:pPr>
              <w:spacing w:line="360" w:lineRule="auto"/>
              <w:jc w:val="center"/>
              <w:rPr>
                <w:sz w:val="28"/>
                <w:szCs w:val="28"/>
              </w:rPr>
            </w:pPr>
            <w:r w:rsidRPr="004E47C5">
              <w:rPr>
                <w:sz w:val="28"/>
                <w:szCs w:val="28"/>
              </w:rPr>
              <w:t>1 671,7</w:t>
            </w:r>
          </w:p>
        </w:tc>
        <w:tc>
          <w:tcPr>
            <w:tcW w:w="1440" w:type="dxa"/>
            <w:vAlign w:val="center"/>
          </w:tcPr>
          <w:p w:rsidR="001D5346" w:rsidRPr="004E47C5" w:rsidRDefault="001D5346" w:rsidP="004E47C5">
            <w:pPr>
              <w:spacing w:line="360" w:lineRule="auto"/>
              <w:jc w:val="center"/>
              <w:rPr>
                <w:sz w:val="28"/>
                <w:szCs w:val="28"/>
              </w:rPr>
            </w:pPr>
            <w:r w:rsidRPr="004E47C5">
              <w:rPr>
                <w:sz w:val="28"/>
                <w:szCs w:val="28"/>
              </w:rPr>
              <w:t>14,04</w:t>
            </w:r>
          </w:p>
        </w:tc>
        <w:tc>
          <w:tcPr>
            <w:tcW w:w="1620" w:type="dxa"/>
            <w:vAlign w:val="center"/>
          </w:tcPr>
          <w:p w:rsidR="001D5346" w:rsidRPr="004E47C5" w:rsidRDefault="001D5346" w:rsidP="004E47C5">
            <w:pPr>
              <w:spacing w:line="360" w:lineRule="auto"/>
              <w:jc w:val="center"/>
              <w:rPr>
                <w:sz w:val="28"/>
                <w:szCs w:val="28"/>
              </w:rPr>
            </w:pPr>
            <w:r w:rsidRPr="004E47C5">
              <w:rPr>
                <w:sz w:val="28"/>
                <w:szCs w:val="28"/>
              </w:rPr>
              <w:t>75</w:t>
            </w:r>
          </w:p>
        </w:tc>
        <w:tc>
          <w:tcPr>
            <w:tcW w:w="1440" w:type="dxa"/>
            <w:vAlign w:val="center"/>
          </w:tcPr>
          <w:p w:rsidR="001D5346" w:rsidRPr="004E47C5" w:rsidRDefault="001D5346" w:rsidP="004E47C5">
            <w:pPr>
              <w:spacing w:line="360" w:lineRule="auto"/>
              <w:jc w:val="center"/>
              <w:rPr>
                <w:sz w:val="28"/>
                <w:szCs w:val="28"/>
              </w:rPr>
            </w:pPr>
            <w:r w:rsidRPr="004E47C5">
              <w:rPr>
                <w:sz w:val="28"/>
                <w:szCs w:val="28"/>
              </w:rPr>
              <w:t>60,96</w:t>
            </w:r>
          </w:p>
        </w:tc>
      </w:tr>
      <w:tr w:rsidR="001D5346" w:rsidTr="004E47C5">
        <w:tc>
          <w:tcPr>
            <w:tcW w:w="3240" w:type="dxa"/>
          </w:tcPr>
          <w:p w:rsidR="001D5346" w:rsidRDefault="001D5346" w:rsidP="000A460A">
            <w:pPr>
              <w:numPr>
                <w:ilvl w:val="0"/>
                <w:numId w:val="3"/>
              </w:numPr>
              <w:tabs>
                <w:tab w:val="clear" w:pos="720"/>
                <w:tab w:val="num" w:pos="432"/>
              </w:tabs>
              <w:spacing w:line="360" w:lineRule="auto"/>
              <w:ind w:hanging="648"/>
              <w:jc w:val="both"/>
              <w:rPr>
                <w:sz w:val="28"/>
                <w:szCs w:val="28"/>
              </w:rPr>
            </w:pPr>
            <w:r>
              <w:rPr>
                <w:sz w:val="28"/>
                <w:szCs w:val="28"/>
              </w:rPr>
              <w:t xml:space="preserve">Кредиторская </w:t>
            </w:r>
          </w:p>
          <w:p w:rsidR="001D5346" w:rsidRDefault="001D5346" w:rsidP="000A460A">
            <w:pPr>
              <w:spacing w:line="360" w:lineRule="auto"/>
              <w:ind w:left="360"/>
              <w:jc w:val="both"/>
              <w:rPr>
                <w:sz w:val="28"/>
                <w:szCs w:val="28"/>
              </w:rPr>
            </w:pPr>
            <w:r>
              <w:rPr>
                <w:sz w:val="28"/>
                <w:szCs w:val="28"/>
              </w:rPr>
              <w:t>задолженность</w:t>
            </w:r>
          </w:p>
          <w:p w:rsidR="001D5346" w:rsidRDefault="004E47C5" w:rsidP="000A460A">
            <w:pPr>
              <w:spacing w:line="360" w:lineRule="auto"/>
              <w:jc w:val="both"/>
              <w:rPr>
                <w:sz w:val="28"/>
                <w:szCs w:val="28"/>
              </w:rPr>
            </w:pPr>
            <w:r>
              <w:rPr>
                <w:sz w:val="28"/>
                <w:szCs w:val="28"/>
              </w:rPr>
              <w:t xml:space="preserve">(занижена на </w:t>
            </w:r>
            <w:r w:rsidR="001D5346">
              <w:rPr>
                <w:sz w:val="28"/>
                <w:szCs w:val="28"/>
              </w:rPr>
              <w:t>146</w:t>
            </w:r>
            <w:r w:rsidR="001D5346" w:rsidRPr="00184945">
              <w:rPr>
                <w:sz w:val="28"/>
                <w:szCs w:val="28"/>
              </w:rPr>
              <w:t>784</w:t>
            </w:r>
            <w:r w:rsidR="001D5346">
              <w:rPr>
                <w:sz w:val="28"/>
                <w:szCs w:val="28"/>
              </w:rPr>
              <w:t>руб)</w:t>
            </w:r>
          </w:p>
        </w:tc>
        <w:tc>
          <w:tcPr>
            <w:tcW w:w="1260" w:type="dxa"/>
            <w:vAlign w:val="center"/>
          </w:tcPr>
          <w:p w:rsidR="001D5346" w:rsidRPr="004E47C5" w:rsidRDefault="001D5346" w:rsidP="004E47C5">
            <w:pPr>
              <w:spacing w:line="360" w:lineRule="auto"/>
              <w:jc w:val="center"/>
              <w:rPr>
                <w:sz w:val="28"/>
                <w:szCs w:val="28"/>
              </w:rPr>
            </w:pPr>
            <w:r w:rsidRPr="004E47C5">
              <w:rPr>
                <w:sz w:val="28"/>
                <w:szCs w:val="28"/>
              </w:rPr>
              <w:t>15 945,4</w:t>
            </w:r>
          </w:p>
        </w:tc>
        <w:tc>
          <w:tcPr>
            <w:tcW w:w="1440" w:type="dxa"/>
            <w:vAlign w:val="center"/>
          </w:tcPr>
          <w:p w:rsidR="001D5346" w:rsidRPr="004E47C5" w:rsidRDefault="001D5346" w:rsidP="004E47C5">
            <w:pPr>
              <w:spacing w:line="360" w:lineRule="auto"/>
              <w:jc w:val="center"/>
              <w:rPr>
                <w:sz w:val="28"/>
                <w:szCs w:val="28"/>
              </w:rPr>
            </w:pPr>
            <w:r w:rsidRPr="004E47C5">
              <w:rPr>
                <w:sz w:val="28"/>
                <w:szCs w:val="28"/>
              </w:rPr>
              <w:t>37,2</w:t>
            </w:r>
          </w:p>
        </w:tc>
        <w:tc>
          <w:tcPr>
            <w:tcW w:w="1620" w:type="dxa"/>
            <w:vAlign w:val="center"/>
          </w:tcPr>
          <w:p w:rsidR="001D5346" w:rsidRPr="004E47C5" w:rsidRDefault="004E47C5" w:rsidP="004E47C5">
            <w:pPr>
              <w:spacing w:line="360" w:lineRule="auto"/>
              <w:jc w:val="center"/>
              <w:rPr>
                <w:sz w:val="28"/>
                <w:szCs w:val="28"/>
              </w:rPr>
            </w:pPr>
            <w:r w:rsidRPr="004E47C5">
              <w:rPr>
                <w:sz w:val="28"/>
                <w:szCs w:val="28"/>
              </w:rPr>
              <w:t>146,7</w:t>
            </w:r>
          </w:p>
        </w:tc>
        <w:tc>
          <w:tcPr>
            <w:tcW w:w="1440" w:type="dxa"/>
            <w:vAlign w:val="center"/>
          </w:tcPr>
          <w:p w:rsidR="001D5346" w:rsidRPr="004E47C5" w:rsidRDefault="004E47C5" w:rsidP="004E47C5">
            <w:pPr>
              <w:spacing w:line="360" w:lineRule="auto"/>
              <w:jc w:val="center"/>
              <w:rPr>
                <w:sz w:val="28"/>
                <w:szCs w:val="28"/>
              </w:rPr>
            </w:pPr>
            <w:r w:rsidRPr="004E47C5">
              <w:rPr>
                <w:sz w:val="28"/>
                <w:szCs w:val="28"/>
              </w:rPr>
              <w:t>109,5</w:t>
            </w:r>
          </w:p>
        </w:tc>
      </w:tr>
      <w:tr w:rsidR="001D5346" w:rsidTr="004E47C5">
        <w:tc>
          <w:tcPr>
            <w:tcW w:w="3240" w:type="dxa"/>
          </w:tcPr>
          <w:p w:rsidR="001D5346" w:rsidRDefault="001D5346" w:rsidP="000A460A">
            <w:pPr>
              <w:spacing w:line="360" w:lineRule="auto"/>
              <w:jc w:val="both"/>
              <w:rPr>
                <w:sz w:val="28"/>
                <w:szCs w:val="28"/>
              </w:rPr>
            </w:pPr>
            <w:r>
              <w:rPr>
                <w:sz w:val="28"/>
                <w:szCs w:val="28"/>
              </w:rPr>
              <w:t>3. Запасы (занижены на</w:t>
            </w:r>
            <w:r w:rsidR="004E47C5">
              <w:rPr>
                <w:sz w:val="28"/>
                <w:szCs w:val="28"/>
              </w:rPr>
              <w:t xml:space="preserve"> </w:t>
            </w:r>
            <w:r w:rsidR="004E47C5" w:rsidRPr="00184945">
              <w:rPr>
                <w:sz w:val="28"/>
                <w:szCs w:val="28"/>
              </w:rPr>
              <w:t>21 347</w:t>
            </w:r>
            <w:r>
              <w:rPr>
                <w:sz w:val="28"/>
                <w:szCs w:val="28"/>
              </w:rPr>
              <w:t>руб)</w:t>
            </w:r>
          </w:p>
        </w:tc>
        <w:tc>
          <w:tcPr>
            <w:tcW w:w="1260" w:type="dxa"/>
            <w:vAlign w:val="center"/>
          </w:tcPr>
          <w:p w:rsidR="001D5346" w:rsidRPr="004E47C5" w:rsidRDefault="004E47C5" w:rsidP="004E47C5">
            <w:pPr>
              <w:spacing w:line="360" w:lineRule="auto"/>
              <w:jc w:val="center"/>
              <w:rPr>
                <w:sz w:val="28"/>
                <w:szCs w:val="28"/>
              </w:rPr>
            </w:pPr>
            <w:r w:rsidRPr="004E47C5">
              <w:rPr>
                <w:sz w:val="28"/>
                <w:szCs w:val="28"/>
              </w:rPr>
              <w:t>617,2</w:t>
            </w:r>
          </w:p>
        </w:tc>
        <w:tc>
          <w:tcPr>
            <w:tcW w:w="1440" w:type="dxa"/>
            <w:vAlign w:val="center"/>
          </w:tcPr>
          <w:p w:rsidR="001D5346" w:rsidRPr="004E47C5" w:rsidRDefault="004E47C5" w:rsidP="004E47C5">
            <w:pPr>
              <w:spacing w:line="360" w:lineRule="auto"/>
              <w:jc w:val="center"/>
              <w:rPr>
                <w:sz w:val="28"/>
                <w:szCs w:val="28"/>
              </w:rPr>
            </w:pPr>
            <w:r w:rsidRPr="004E47C5">
              <w:rPr>
                <w:sz w:val="28"/>
                <w:szCs w:val="28"/>
              </w:rPr>
              <w:t>5,18</w:t>
            </w:r>
          </w:p>
        </w:tc>
        <w:tc>
          <w:tcPr>
            <w:tcW w:w="1620" w:type="dxa"/>
            <w:vAlign w:val="center"/>
          </w:tcPr>
          <w:p w:rsidR="001D5346" w:rsidRPr="004E47C5" w:rsidRDefault="001D5346" w:rsidP="004E47C5">
            <w:pPr>
              <w:spacing w:line="360" w:lineRule="auto"/>
              <w:jc w:val="center"/>
              <w:rPr>
                <w:sz w:val="28"/>
                <w:szCs w:val="28"/>
              </w:rPr>
            </w:pPr>
            <w:r w:rsidRPr="004E47C5">
              <w:rPr>
                <w:sz w:val="28"/>
                <w:szCs w:val="28"/>
              </w:rPr>
              <w:t>2</w:t>
            </w:r>
            <w:r w:rsidR="004E47C5" w:rsidRPr="004E47C5">
              <w:rPr>
                <w:sz w:val="28"/>
                <w:szCs w:val="28"/>
              </w:rPr>
              <w:t>1,3</w:t>
            </w:r>
          </w:p>
        </w:tc>
        <w:tc>
          <w:tcPr>
            <w:tcW w:w="1440" w:type="dxa"/>
            <w:vAlign w:val="center"/>
          </w:tcPr>
          <w:p w:rsidR="001D5346" w:rsidRPr="004E47C5" w:rsidRDefault="001D5346" w:rsidP="004E47C5">
            <w:pPr>
              <w:spacing w:line="360" w:lineRule="auto"/>
              <w:jc w:val="center"/>
              <w:rPr>
                <w:sz w:val="28"/>
                <w:szCs w:val="28"/>
              </w:rPr>
            </w:pPr>
            <w:r w:rsidRPr="004E47C5">
              <w:rPr>
                <w:sz w:val="28"/>
                <w:szCs w:val="28"/>
              </w:rPr>
              <w:t>16,</w:t>
            </w:r>
            <w:r w:rsidR="004E47C5" w:rsidRPr="004E47C5">
              <w:rPr>
                <w:sz w:val="28"/>
                <w:szCs w:val="28"/>
              </w:rPr>
              <w:t>12</w:t>
            </w:r>
          </w:p>
        </w:tc>
      </w:tr>
    </w:tbl>
    <w:p w:rsidR="001D5346" w:rsidRPr="00EE5DC8" w:rsidRDefault="001D5346" w:rsidP="001D5346">
      <w:pPr>
        <w:spacing w:line="360" w:lineRule="auto"/>
        <w:jc w:val="both"/>
        <w:rPr>
          <w:sz w:val="28"/>
          <w:szCs w:val="28"/>
        </w:rPr>
      </w:pPr>
    </w:p>
    <w:p w:rsidR="004E47C5" w:rsidRDefault="004E47C5" w:rsidP="004E47C5">
      <w:pPr>
        <w:pStyle w:val="3"/>
        <w:spacing w:after="0" w:line="360" w:lineRule="auto"/>
        <w:jc w:val="both"/>
        <w:rPr>
          <w:sz w:val="28"/>
          <w:szCs w:val="28"/>
        </w:rPr>
      </w:pPr>
      <w:r w:rsidRPr="00813AA2">
        <w:rPr>
          <w:b/>
          <w:i/>
          <w:sz w:val="28"/>
          <w:szCs w:val="28"/>
        </w:rPr>
        <w:t xml:space="preserve">Вывод: </w:t>
      </w:r>
      <w:r>
        <w:rPr>
          <w:sz w:val="28"/>
          <w:szCs w:val="28"/>
        </w:rPr>
        <w:t xml:space="preserve">Обнаруженные при проведении аудиторской проверки искажения являются </w:t>
      </w:r>
      <w:r w:rsidRPr="00813AA2">
        <w:rPr>
          <w:i/>
          <w:sz w:val="28"/>
          <w:szCs w:val="28"/>
        </w:rPr>
        <w:t>существенными</w:t>
      </w:r>
      <w:r>
        <w:rPr>
          <w:sz w:val="28"/>
          <w:szCs w:val="28"/>
        </w:rPr>
        <w:t>, так как их сущность и значение по отношению к другим статьям финансовой отчетности считаются достаточными для того, чтобы повлиять на представление или непредставление финансовой отчетности в соответствии с законодательно установленными принципами ведения бухгалтерского учета.</w:t>
      </w:r>
    </w:p>
    <w:p w:rsidR="00D641C1" w:rsidRPr="001D5346" w:rsidRDefault="00D641C1" w:rsidP="001D5346">
      <w:pPr>
        <w:rPr>
          <w:sz w:val="28"/>
          <w:szCs w:val="28"/>
        </w:rPr>
      </w:pPr>
      <w:bookmarkStart w:id="0" w:name="_GoBack"/>
      <w:bookmarkEnd w:id="0"/>
    </w:p>
    <w:sectPr w:rsidR="00D641C1" w:rsidRPr="001D5346" w:rsidSect="00B622A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60A" w:rsidRDefault="000A460A">
      <w:r>
        <w:separator/>
      </w:r>
    </w:p>
  </w:endnote>
  <w:endnote w:type="continuationSeparator" w:id="0">
    <w:p w:rsidR="000A460A" w:rsidRDefault="000A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45C" w:rsidRDefault="00AF045C" w:rsidP="00AF045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F045C" w:rsidRDefault="00AF04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60A" w:rsidRDefault="000A460A">
      <w:r>
        <w:separator/>
      </w:r>
    </w:p>
  </w:footnote>
  <w:footnote w:type="continuationSeparator" w:id="0">
    <w:p w:rsidR="000A460A" w:rsidRDefault="000A4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23B5"/>
    <w:multiLevelType w:val="hybridMultilevel"/>
    <w:tmpl w:val="111CA792"/>
    <w:lvl w:ilvl="0" w:tplc="85408802">
      <w:start w:val="1"/>
      <w:numFmt w:val="bullet"/>
      <w:lvlText w:val="−"/>
      <w:lvlJc w:val="left"/>
      <w:pPr>
        <w:tabs>
          <w:tab w:val="num" w:pos="1097"/>
        </w:tabs>
        <w:ind w:left="1097" w:hanging="283"/>
      </w:pPr>
      <w:rPr>
        <w:rFonts w:ascii="Times New Roman" w:hAnsi="Times New Roman" w:cs="Times New Roman" w:hint="default"/>
        <w:b w:val="0"/>
        <w:i w:val="0"/>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19D59A9"/>
    <w:multiLevelType w:val="hybridMultilevel"/>
    <w:tmpl w:val="90FEE3CC"/>
    <w:lvl w:ilvl="0" w:tplc="CAFCA4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F67C83"/>
    <w:multiLevelType w:val="hybridMultilevel"/>
    <w:tmpl w:val="22F68E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45B"/>
    <w:rsid w:val="000A460A"/>
    <w:rsid w:val="00184945"/>
    <w:rsid w:val="001D5346"/>
    <w:rsid w:val="002631A5"/>
    <w:rsid w:val="002C6F53"/>
    <w:rsid w:val="003814B4"/>
    <w:rsid w:val="004A070B"/>
    <w:rsid w:val="004C3FAD"/>
    <w:rsid w:val="004E47C5"/>
    <w:rsid w:val="005A435C"/>
    <w:rsid w:val="0065319C"/>
    <w:rsid w:val="0070445B"/>
    <w:rsid w:val="00751A18"/>
    <w:rsid w:val="008D44A5"/>
    <w:rsid w:val="008E3A40"/>
    <w:rsid w:val="00922383"/>
    <w:rsid w:val="00AC56E4"/>
    <w:rsid w:val="00AF045C"/>
    <w:rsid w:val="00B622AF"/>
    <w:rsid w:val="00D641C1"/>
    <w:rsid w:val="00F072F1"/>
    <w:rsid w:val="00F50D7E"/>
    <w:rsid w:val="00FC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F284D0CA-8F6F-4363-9EB8-A3795CF1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4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22AF"/>
    <w:pPr>
      <w:spacing w:before="100" w:beforeAutospacing="1" w:after="100" w:afterAutospacing="1"/>
    </w:pPr>
  </w:style>
  <w:style w:type="paragraph" w:styleId="a4">
    <w:name w:val="footer"/>
    <w:basedOn w:val="a"/>
    <w:rsid w:val="00B622AF"/>
    <w:pPr>
      <w:tabs>
        <w:tab w:val="center" w:pos="4677"/>
        <w:tab w:val="right" w:pos="9355"/>
      </w:tabs>
    </w:pPr>
  </w:style>
  <w:style w:type="character" w:styleId="a5">
    <w:name w:val="page number"/>
    <w:basedOn w:val="a0"/>
    <w:rsid w:val="00B622AF"/>
  </w:style>
  <w:style w:type="paragraph" w:styleId="HTML">
    <w:name w:val="HTML Preformatted"/>
    <w:basedOn w:val="a"/>
    <w:rsid w:val="004A0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header"/>
    <w:basedOn w:val="a"/>
    <w:rsid w:val="008D44A5"/>
    <w:pPr>
      <w:tabs>
        <w:tab w:val="center" w:pos="4677"/>
        <w:tab w:val="right" w:pos="9355"/>
      </w:tabs>
    </w:pPr>
  </w:style>
  <w:style w:type="table" w:styleId="a7">
    <w:name w:val="Table Grid"/>
    <w:basedOn w:val="a1"/>
    <w:rsid w:val="00653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4E47C5"/>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573118">
      <w:bodyDiv w:val="1"/>
      <w:marLeft w:val="0"/>
      <w:marRight w:val="0"/>
      <w:marTop w:val="0"/>
      <w:marBottom w:val="0"/>
      <w:divBdr>
        <w:top w:val="none" w:sz="0" w:space="0" w:color="auto"/>
        <w:left w:val="none" w:sz="0" w:space="0" w:color="auto"/>
        <w:bottom w:val="none" w:sz="0" w:space="0" w:color="auto"/>
        <w:right w:val="none" w:sz="0" w:space="0" w:color="auto"/>
      </w:divBdr>
      <w:divsChild>
        <w:div w:id="954407846">
          <w:marLeft w:val="0"/>
          <w:marRight w:val="0"/>
          <w:marTop w:val="0"/>
          <w:marBottom w:val="0"/>
          <w:divBdr>
            <w:top w:val="none" w:sz="0" w:space="0" w:color="auto"/>
            <w:left w:val="none" w:sz="0" w:space="0" w:color="auto"/>
            <w:bottom w:val="none" w:sz="0" w:space="0" w:color="auto"/>
            <w:right w:val="none" w:sz="0" w:space="0" w:color="auto"/>
          </w:divBdr>
        </w:div>
      </w:divsChild>
    </w:div>
    <w:div w:id="1468400357">
      <w:bodyDiv w:val="1"/>
      <w:marLeft w:val="0"/>
      <w:marRight w:val="0"/>
      <w:marTop w:val="0"/>
      <w:marBottom w:val="0"/>
      <w:divBdr>
        <w:top w:val="none" w:sz="0" w:space="0" w:color="auto"/>
        <w:left w:val="none" w:sz="0" w:space="0" w:color="auto"/>
        <w:bottom w:val="none" w:sz="0" w:space="0" w:color="auto"/>
        <w:right w:val="none" w:sz="0" w:space="0" w:color="auto"/>
      </w:divBdr>
    </w:div>
    <w:div w:id="1612666142">
      <w:bodyDiv w:val="1"/>
      <w:marLeft w:val="0"/>
      <w:marRight w:val="0"/>
      <w:marTop w:val="0"/>
      <w:marBottom w:val="0"/>
      <w:divBdr>
        <w:top w:val="none" w:sz="0" w:space="0" w:color="auto"/>
        <w:left w:val="none" w:sz="0" w:space="0" w:color="auto"/>
        <w:bottom w:val="none" w:sz="0" w:space="0" w:color="auto"/>
        <w:right w:val="none" w:sz="0" w:space="0" w:color="auto"/>
      </w:divBdr>
    </w:div>
    <w:div w:id="1826162409">
      <w:bodyDiv w:val="1"/>
      <w:marLeft w:val="0"/>
      <w:marRight w:val="0"/>
      <w:marTop w:val="0"/>
      <w:marBottom w:val="0"/>
      <w:divBdr>
        <w:top w:val="none" w:sz="0" w:space="0" w:color="auto"/>
        <w:left w:val="none" w:sz="0" w:space="0" w:color="auto"/>
        <w:bottom w:val="none" w:sz="0" w:space="0" w:color="auto"/>
        <w:right w:val="none" w:sz="0" w:space="0" w:color="auto"/>
      </w:divBdr>
      <w:divsChild>
        <w:div w:id="57390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3960</Words>
  <Characters>22574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UCL</Company>
  <LinksUpToDate>false</LinksUpToDate>
  <CharactersWithSpaces>26482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admin</cp:lastModifiedBy>
  <cp:revision>2</cp:revision>
  <dcterms:created xsi:type="dcterms:W3CDTF">2014-05-09T03:46:00Z</dcterms:created>
  <dcterms:modified xsi:type="dcterms:W3CDTF">2014-05-09T03:46:00Z</dcterms:modified>
</cp:coreProperties>
</file>