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2EF" w:rsidRDefault="007C12EF" w:rsidP="00022338">
      <w:pPr>
        <w:jc w:val="center"/>
        <w:rPr>
          <w:b/>
          <w:sz w:val="32"/>
          <w:szCs w:val="32"/>
        </w:rPr>
      </w:pPr>
    </w:p>
    <w:p w:rsidR="004A79FA" w:rsidRPr="00F35378" w:rsidRDefault="00022338" w:rsidP="00022338">
      <w:pPr>
        <w:jc w:val="center"/>
        <w:rPr>
          <w:b/>
          <w:sz w:val="32"/>
          <w:szCs w:val="32"/>
        </w:rPr>
      </w:pPr>
      <w:r w:rsidRPr="00F35378">
        <w:rPr>
          <w:b/>
          <w:sz w:val="32"/>
          <w:szCs w:val="32"/>
        </w:rPr>
        <w:t>Формы современных денег</w:t>
      </w:r>
    </w:p>
    <w:p w:rsidR="00022338" w:rsidRDefault="00022338" w:rsidP="00022338">
      <w:pPr>
        <w:jc w:val="center"/>
        <w:rPr>
          <w:sz w:val="28"/>
          <w:szCs w:val="28"/>
        </w:rPr>
      </w:pPr>
    </w:p>
    <w:p w:rsidR="00022338" w:rsidRDefault="00022338" w:rsidP="00022338">
      <w:pPr>
        <w:spacing w:line="360" w:lineRule="auto"/>
        <w:ind w:firstLine="709"/>
        <w:jc w:val="both"/>
        <w:rPr>
          <w:sz w:val="28"/>
          <w:szCs w:val="28"/>
        </w:rPr>
      </w:pPr>
      <w:r>
        <w:rPr>
          <w:sz w:val="28"/>
          <w:szCs w:val="28"/>
        </w:rPr>
        <w:t>Модификация денег нашла ограждение в переходе от использования одних видов денег к другим, а также в изменении условий их функционирования.</w:t>
      </w:r>
    </w:p>
    <w:p w:rsidR="00022338" w:rsidRDefault="00022338" w:rsidP="00022338">
      <w:pPr>
        <w:spacing w:line="360" w:lineRule="auto"/>
        <w:ind w:firstLine="709"/>
        <w:jc w:val="both"/>
        <w:rPr>
          <w:sz w:val="28"/>
          <w:szCs w:val="28"/>
        </w:rPr>
      </w:pPr>
      <w:r>
        <w:rPr>
          <w:sz w:val="28"/>
          <w:szCs w:val="28"/>
        </w:rPr>
        <w:t>Деньги в своем развитии прошли длительный путь от действительных денег к знакам стоимости, заместителей действительных денег.</w:t>
      </w:r>
    </w:p>
    <w:p w:rsidR="00022338" w:rsidRDefault="00022338" w:rsidP="00022338">
      <w:pPr>
        <w:spacing w:line="360" w:lineRule="auto"/>
        <w:ind w:firstLine="709"/>
        <w:jc w:val="both"/>
        <w:rPr>
          <w:sz w:val="28"/>
          <w:szCs w:val="28"/>
        </w:rPr>
      </w:pPr>
      <w:r>
        <w:rPr>
          <w:sz w:val="28"/>
          <w:szCs w:val="28"/>
        </w:rPr>
        <w:t>Действительные деньги. Это деньги, номинальная стоимость</w:t>
      </w:r>
      <w:r w:rsidR="00665208">
        <w:rPr>
          <w:sz w:val="28"/>
          <w:szCs w:val="28"/>
        </w:rPr>
        <w:t xml:space="preserve">                  (</w:t>
      </w:r>
      <w:r>
        <w:rPr>
          <w:sz w:val="28"/>
          <w:szCs w:val="28"/>
        </w:rPr>
        <w:t>обозначенная на них стоимость) которых соответствует реальной стоимости, т.е. стоимости металла, из которого они изготовлены.</w:t>
      </w:r>
      <w:r w:rsidR="00665208">
        <w:rPr>
          <w:sz w:val="28"/>
          <w:szCs w:val="28"/>
        </w:rPr>
        <w:t xml:space="preserve"> Металлические деньги (медные, серебряные, золотые) имели разную форму: сначала штучные, затем весовые. Внешний вид денег также был разнообразный (в виде проволоки, прямоугольника, треугольника, ромба и, наконец, круглая). Монета более позднего развития денежного обращения имела установленные законом отличительные признаки (внешний вид, весовое содержание). Наиболее удобный для обращения оказалась круглая форма монеты (меньше стиралась), лицевая сторона которой называлась аверс, оборотная – реверс, обрез – гурт. С целью пре</w:t>
      </w:r>
      <w:r w:rsidR="00F27909">
        <w:rPr>
          <w:sz w:val="28"/>
          <w:szCs w:val="28"/>
        </w:rPr>
        <w:t>дотвращения монеты от порчи гурт</w:t>
      </w:r>
      <w:r w:rsidR="00665208">
        <w:rPr>
          <w:sz w:val="28"/>
          <w:szCs w:val="28"/>
        </w:rPr>
        <w:t xml:space="preserve"> делался нарезным</w:t>
      </w:r>
      <w:r w:rsidR="00F27909">
        <w:rPr>
          <w:sz w:val="28"/>
          <w:szCs w:val="28"/>
        </w:rPr>
        <w:t>.</w:t>
      </w:r>
    </w:p>
    <w:p w:rsidR="00F27909" w:rsidRDefault="00F27909" w:rsidP="00022338">
      <w:pPr>
        <w:spacing w:line="360" w:lineRule="auto"/>
        <w:ind w:firstLine="709"/>
        <w:jc w:val="both"/>
        <w:rPr>
          <w:sz w:val="28"/>
          <w:szCs w:val="28"/>
        </w:rPr>
      </w:pPr>
      <w:r>
        <w:rPr>
          <w:sz w:val="28"/>
          <w:szCs w:val="28"/>
        </w:rPr>
        <w:t>Причинами перехода к металлическому обращению, и прежде всего к золотому, послужили свойства благородного металла, делающего его наиболее пригодным для выполнения назначения денег: однородность по качеству, делимость и соединяемость без потери свойств, портативность, сохраняемость, сложность добычи и переработки (редкость).</w:t>
      </w:r>
    </w:p>
    <w:p w:rsidR="00C57BD1" w:rsidRDefault="00F27909" w:rsidP="00022338">
      <w:pPr>
        <w:spacing w:line="360" w:lineRule="auto"/>
        <w:ind w:firstLine="709"/>
        <w:jc w:val="both"/>
        <w:rPr>
          <w:sz w:val="28"/>
          <w:szCs w:val="28"/>
        </w:rPr>
      </w:pPr>
      <w:r>
        <w:rPr>
          <w:sz w:val="28"/>
          <w:szCs w:val="28"/>
        </w:rPr>
        <w:t xml:space="preserve">Для действительных денег характерна устойчивость, </w:t>
      </w:r>
      <w:r w:rsidR="005357AE">
        <w:rPr>
          <w:sz w:val="28"/>
          <w:szCs w:val="28"/>
        </w:rPr>
        <w:t>что обеспечивалось свободным разменом знаков стоимости на золотые монеты, свободной чеканкой золотых монет</w:t>
      </w:r>
      <w:r w:rsidR="00C57BD1">
        <w:rPr>
          <w:sz w:val="28"/>
          <w:szCs w:val="28"/>
        </w:rPr>
        <w:t xml:space="preserve"> при определенном и неизменном золотом содержании денежной единицы, неограниченным перемещением золота между странами. Благодаря своей устойчивости действительные деньги беспрепятственно выполняли все пять функций.</w:t>
      </w:r>
    </w:p>
    <w:p w:rsidR="008E3269" w:rsidRDefault="00833B6A" w:rsidP="00022338">
      <w:pPr>
        <w:spacing w:line="360" w:lineRule="auto"/>
        <w:ind w:firstLine="709"/>
        <w:jc w:val="both"/>
        <w:rPr>
          <w:sz w:val="28"/>
          <w:szCs w:val="28"/>
        </w:rPr>
      </w:pPr>
      <w:r>
        <w:rPr>
          <w:sz w:val="28"/>
          <w:szCs w:val="28"/>
        </w:rPr>
        <w:lastRenderedPageBreak/>
        <w:t xml:space="preserve">Появление знаков стоимости при золотом обращении было вызвано объективной необходимостью: </w:t>
      </w:r>
      <w:r w:rsidR="00205F84">
        <w:rPr>
          <w:sz w:val="28"/>
          <w:szCs w:val="28"/>
        </w:rPr>
        <w:t xml:space="preserve">1) </w:t>
      </w:r>
      <w:r>
        <w:rPr>
          <w:sz w:val="28"/>
          <w:szCs w:val="28"/>
        </w:rPr>
        <w:t xml:space="preserve">золотодобыча не поспевала за производством товаров и не обеспечивала полную потребность в деньгах; </w:t>
      </w:r>
      <w:r w:rsidR="00205F84">
        <w:rPr>
          <w:sz w:val="28"/>
          <w:szCs w:val="28"/>
        </w:rPr>
        <w:t xml:space="preserve">   </w:t>
      </w:r>
      <w:r>
        <w:rPr>
          <w:sz w:val="28"/>
          <w:szCs w:val="28"/>
        </w:rPr>
        <w:t>2) золотые деньги высокой портативности не могли обслуживать мелкий по стоимости оборот; 3) золотое обращение не обладало в силу объективности экономической эластичностью, т.е. способностью быстро расширяться и сжиматься; 4) золотой стандарт в целом не стимулировал производство и товарооборот.</w:t>
      </w:r>
    </w:p>
    <w:p w:rsidR="001A6B52" w:rsidRDefault="008E3269" w:rsidP="00022338">
      <w:pPr>
        <w:spacing w:line="360" w:lineRule="auto"/>
        <w:ind w:firstLine="709"/>
        <w:jc w:val="both"/>
        <w:rPr>
          <w:sz w:val="28"/>
          <w:szCs w:val="28"/>
        </w:rPr>
      </w:pPr>
      <w:r>
        <w:rPr>
          <w:sz w:val="28"/>
          <w:szCs w:val="28"/>
        </w:rPr>
        <w:t>Золотые деньги имеют существенные недостатки, а именно: 1) высокие издержки обращения, поскольку их изготовление и обращение (износ) обходится дорого по сравнению с бумажными деньгами обществу;                2) невозможность обеспечить потребности в деньгах ввиду быстрого роста товарооборота и относительно медленного пополнения каналов обращения золотыми деньгами.</w:t>
      </w:r>
    </w:p>
    <w:p w:rsidR="001A6B52" w:rsidRDefault="001A6B52" w:rsidP="00022338">
      <w:pPr>
        <w:spacing w:line="360" w:lineRule="auto"/>
        <w:ind w:firstLine="709"/>
        <w:jc w:val="both"/>
        <w:rPr>
          <w:sz w:val="28"/>
          <w:szCs w:val="28"/>
        </w:rPr>
      </w:pPr>
      <w:r>
        <w:rPr>
          <w:sz w:val="28"/>
          <w:szCs w:val="28"/>
        </w:rPr>
        <w:t>Заместители действительных денег (знаки стоимости). Это деньги, номинальная стоимость которых выше реальной, т.е. затраченного на их производство общественного труда. К ним относятся:</w:t>
      </w:r>
    </w:p>
    <w:p w:rsidR="001A6B52" w:rsidRDefault="001A6B52" w:rsidP="00BD7641">
      <w:pPr>
        <w:numPr>
          <w:ilvl w:val="0"/>
          <w:numId w:val="1"/>
        </w:numPr>
        <w:spacing w:line="360" w:lineRule="auto"/>
        <w:jc w:val="both"/>
        <w:rPr>
          <w:sz w:val="28"/>
          <w:szCs w:val="28"/>
        </w:rPr>
      </w:pPr>
      <w:r>
        <w:rPr>
          <w:sz w:val="28"/>
          <w:szCs w:val="28"/>
        </w:rPr>
        <w:t>металлические знаки стоимости – стершаяся золотая монета, билонная монета, т.е. мелкая монета, изготовленная из дешевых металлов, например меди, алюминия;</w:t>
      </w:r>
    </w:p>
    <w:p w:rsidR="00BD7641" w:rsidRDefault="00BD7641" w:rsidP="00BD7641">
      <w:pPr>
        <w:numPr>
          <w:ilvl w:val="0"/>
          <w:numId w:val="1"/>
        </w:numPr>
        <w:spacing w:line="360" w:lineRule="auto"/>
        <w:jc w:val="both"/>
        <w:rPr>
          <w:sz w:val="28"/>
          <w:szCs w:val="28"/>
        </w:rPr>
      </w:pPr>
      <w:r>
        <w:rPr>
          <w:sz w:val="28"/>
          <w:szCs w:val="28"/>
        </w:rPr>
        <w:t xml:space="preserve">знаки стоимости, изготовленные из бумаги. </w:t>
      </w:r>
    </w:p>
    <w:p w:rsidR="00BD7641" w:rsidRDefault="00BD7641" w:rsidP="00BD7641">
      <w:pPr>
        <w:spacing w:line="360" w:lineRule="auto"/>
        <w:ind w:firstLine="709"/>
        <w:jc w:val="both"/>
        <w:rPr>
          <w:sz w:val="28"/>
          <w:szCs w:val="28"/>
        </w:rPr>
      </w:pPr>
      <w:r>
        <w:rPr>
          <w:sz w:val="28"/>
          <w:szCs w:val="28"/>
        </w:rPr>
        <w:t>Различают бумажные деньги и кредитные деньги.</w:t>
      </w:r>
    </w:p>
    <w:p w:rsidR="00BD7641" w:rsidRDefault="00BD7641" w:rsidP="00BD7641">
      <w:pPr>
        <w:spacing w:line="360" w:lineRule="auto"/>
        <w:ind w:firstLine="709"/>
        <w:jc w:val="both"/>
        <w:rPr>
          <w:sz w:val="28"/>
          <w:szCs w:val="28"/>
        </w:rPr>
      </w:pPr>
      <w:r>
        <w:rPr>
          <w:sz w:val="28"/>
          <w:szCs w:val="28"/>
        </w:rPr>
        <w:t>Бумажные деньги – представители действительных денег, изготовленные из специальной бумаги и выпускаемые государством для покрытия своих расходов.</w:t>
      </w:r>
    </w:p>
    <w:p w:rsidR="00BD7641" w:rsidRDefault="00BD7641" w:rsidP="00BD7641">
      <w:pPr>
        <w:spacing w:line="360" w:lineRule="auto"/>
        <w:ind w:firstLine="709"/>
        <w:jc w:val="both"/>
        <w:rPr>
          <w:sz w:val="28"/>
          <w:szCs w:val="28"/>
        </w:rPr>
      </w:pPr>
      <w:r>
        <w:rPr>
          <w:sz w:val="28"/>
          <w:szCs w:val="28"/>
        </w:rPr>
        <w:t>Бумажные деньги выполняют две функции:</w:t>
      </w:r>
    </w:p>
    <w:p w:rsidR="00BD7641" w:rsidRDefault="00BD7641" w:rsidP="00BD7641">
      <w:pPr>
        <w:numPr>
          <w:ilvl w:val="0"/>
          <w:numId w:val="2"/>
        </w:numPr>
        <w:spacing w:line="360" w:lineRule="auto"/>
        <w:jc w:val="both"/>
        <w:rPr>
          <w:sz w:val="28"/>
          <w:szCs w:val="28"/>
        </w:rPr>
      </w:pPr>
      <w:r>
        <w:rPr>
          <w:sz w:val="28"/>
          <w:szCs w:val="28"/>
        </w:rPr>
        <w:t>средства обращения и 2) средства платежа.</w:t>
      </w:r>
    </w:p>
    <w:p w:rsidR="00BD7641" w:rsidRDefault="00BD7641" w:rsidP="00B110F3">
      <w:pPr>
        <w:spacing w:line="360" w:lineRule="auto"/>
        <w:ind w:firstLine="708"/>
        <w:jc w:val="both"/>
        <w:rPr>
          <w:sz w:val="28"/>
          <w:szCs w:val="28"/>
        </w:rPr>
      </w:pPr>
      <w:r>
        <w:rPr>
          <w:sz w:val="28"/>
          <w:szCs w:val="28"/>
        </w:rPr>
        <w:t>Кредитные деньги появились в связи</w:t>
      </w:r>
      <w:r w:rsidR="00B110F3">
        <w:rPr>
          <w:sz w:val="28"/>
          <w:szCs w:val="28"/>
        </w:rPr>
        <w:t xml:space="preserve"> с выполнением деньгами функции средства платежа, когда с развитием товарно-денежных отношений купля-продажа стала осуществляться с рассрочкой платежа (в кредит).</w:t>
      </w:r>
    </w:p>
    <w:p w:rsidR="00B110F3" w:rsidRDefault="00B110F3" w:rsidP="00B110F3">
      <w:pPr>
        <w:spacing w:line="360" w:lineRule="auto"/>
        <w:ind w:firstLine="709"/>
        <w:jc w:val="both"/>
        <w:rPr>
          <w:sz w:val="28"/>
          <w:szCs w:val="28"/>
        </w:rPr>
      </w:pPr>
      <w:r>
        <w:rPr>
          <w:sz w:val="28"/>
          <w:szCs w:val="28"/>
        </w:rPr>
        <w:t>Кредитные деньги прошли длительный путь развития от первоначальной и простейшей формы кредитных (простого векселя) до кредитных карточек, базирующихся на электронной технике.</w:t>
      </w:r>
    </w:p>
    <w:p w:rsidR="00B76C0D" w:rsidRDefault="00B76C0D" w:rsidP="00B110F3">
      <w:pPr>
        <w:spacing w:line="360" w:lineRule="auto"/>
        <w:ind w:firstLine="709"/>
        <w:jc w:val="both"/>
        <w:rPr>
          <w:sz w:val="28"/>
          <w:szCs w:val="28"/>
        </w:rPr>
      </w:pPr>
      <w:r>
        <w:rPr>
          <w:sz w:val="28"/>
          <w:szCs w:val="28"/>
        </w:rPr>
        <w:t>Ныне главный вид кредитных денег – банкноты, выпускаемые банками при осуществлении кредитных операций в связи с различными хозяйственными процессами. Выпуск банкнот увязан с действительными потребностями оборота, т.е. реальными нуждами производства и реализации продукции. Обеспечением банкноты являются определенные виды запасов материальных ценностей.</w:t>
      </w:r>
    </w:p>
    <w:p w:rsidR="00092797" w:rsidRDefault="00D96381" w:rsidP="00B110F3">
      <w:pPr>
        <w:spacing w:line="360" w:lineRule="auto"/>
        <w:ind w:firstLine="709"/>
        <w:jc w:val="both"/>
        <w:rPr>
          <w:sz w:val="28"/>
          <w:szCs w:val="28"/>
        </w:rPr>
      </w:pPr>
      <w:r>
        <w:rPr>
          <w:sz w:val="28"/>
          <w:szCs w:val="28"/>
        </w:rPr>
        <w:t>Постепенно право выпуска банкноты было закреплено за одним крупным банком страны, который стал центральным (эмиссионным) банком и во многих странах принадлежал государству. Поэтому банкнота центрального банка превратилась в денежную единицу страны, свободно обращающуюся на всей территории и имеющую принудительный курс, установленный властью. Первоначально при золотом обращении банкнота имела двойную гарантию – коммерческую и золотую.</w:t>
      </w:r>
    </w:p>
    <w:p w:rsidR="000A2736" w:rsidRDefault="000A2736" w:rsidP="00B110F3">
      <w:pPr>
        <w:spacing w:line="360" w:lineRule="auto"/>
        <w:ind w:firstLine="709"/>
        <w:jc w:val="both"/>
        <w:rPr>
          <w:sz w:val="28"/>
          <w:szCs w:val="28"/>
        </w:rPr>
      </w:pPr>
      <w:r>
        <w:rPr>
          <w:sz w:val="28"/>
          <w:szCs w:val="28"/>
        </w:rPr>
        <w:t>Кредитные деньги прошли следующую эволюцию: вексель, акцептованный вексель, банкнота, банковские депозиты, чек, электронные деньги, кредитные карточки.</w:t>
      </w:r>
    </w:p>
    <w:p w:rsidR="006B5B2D" w:rsidRDefault="006B5B2D" w:rsidP="00B110F3">
      <w:pPr>
        <w:spacing w:line="360" w:lineRule="auto"/>
        <w:ind w:firstLine="709"/>
        <w:jc w:val="both"/>
        <w:rPr>
          <w:sz w:val="28"/>
          <w:szCs w:val="28"/>
        </w:rPr>
      </w:pPr>
      <w:r>
        <w:rPr>
          <w:sz w:val="28"/>
          <w:szCs w:val="28"/>
        </w:rPr>
        <w:t>Чек как кредитное орудие обращения появился позже, чем вексель и банкнота, с созданием коммерческих банков и сосредоточением денежных средств на текущих счетах.</w:t>
      </w:r>
    </w:p>
    <w:p w:rsidR="006B5B2D" w:rsidRDefault="006B5B2D" w:rsidP="00B110F3">
      <w:pPr>
        <w:spacing w:line="360" w:lineRule="auto"/>
        <w:ind w:firstLine="709"/>
        <w:jc w:val="both"/>
        <w:rPr>
          <w:sz w:val="28"/>
          <w:szCs w:val="28"/>
        </w:rPr>
      </w:pPr>
      <w:r>
        <w:rPr>
          <w:sz w:val="28"/>
          <w:szCs w:val="28"/>
        </w:rPr>
        <w:t>Существуют следующие виды чеков:</w:t>
      </w:r>
    </w:p>
    <w:p w:rsidR="006B5B2D" w:rsidRDefault="00FC3EDF" w:rsidP="00FC3EDF">
      <w:pPr>
        <w:spacing w:line="360" w:lineRule="auto"/>
        <w:jc w:val="both"/>
        <w:rPr>
          <w:sz w:val="28"/>
          <w:szCs w:val="28"/>
        </w:rPr>
      </w:pPr>
      <w:r>
        <w:rPr>
          <w:sz w:val="28"/>
          <w:szCs w:val="28"/>
        </w:rPr>
        <w:t>именные – выписанные на определенное лицо без права передачи;</w:t>
      </w:r>
    </w:p>
    <w:p w:rsidR="00FC3EDF" w:rsidRDefault="00FC3EDF" w:rsidP="00FC3EDF">
      <w:pPr>
        <w:spacing w:line="360" w:lineRule="auto"/>
        <w:jc w:val="both"/>
        <w:rPr>
          <w:sz w:val="28"/>
          <w:szCs w:val="28"/>
        </w:rPr>
      </w:pPr>
      <w:r>
        <w:rPr>
          <w:sz w:val="28"/>
          <w:szCs w:val="28"/>
        </w:rPr>
        <w:t>ордерные – составленные на определенное лицо, но с правом передачи другому лицу по индоссаменту;</w:t>
      </w:r>
    </w:p>
    <w:p w:rsidR="00FC3EDF" w:rsidRDefault="00FC3EDF" w:rsidP="00FC3EDF">
      <w:pPr>
        <w:spacing w:line="360" w:lineRule="auto"/>
        <w:jc w:val="both"/>
        <w:rPr>
          <w:sz w:val="28"/>
          <w:szCs w:val="28"/>
        </w:rPr>
      </w:pPr>
      <w:r>
        <w:rPr>
          <w:sz w:val="28"/>
          <w:szCs w:val="28"/>
        </w:rPr>
        <w:t>предъявительские – по которым обозначенная сумма выплачивается предъявителю чека;</w:t>
      </w:r>
    </w:p>
    <w:p w:rsidR="00FC3EDF" w:rsidRDefault="00FC3EDF" w:rsidP="00FC3EDF">
      <w:pPr>
        <w:spacing w:line="360" w:lineRule="auto"/>
        <w:jc w:val="both"/>
        <w:rPr>
          <w:sz w:val="28"/>
          <w:szCs w:val="28"/>
        </w:rPr>
      </w:pPr>
      <w:r>
        <w:rPr>
          <w:sz w:val="28"/>
          <w:szCs w:val="28"/>
        </w:rPr>
        <w:t>расчетные – используемые только при безналичных расчетах;</w:t>
      </w:r>
    </w:p>
    <w:p w:rsidR="00FC3EDF" w:rsidRDefault="00FC3EDF" w:rsidP="00FC3EDF">
      <w:pPr>
        <w:spacing w:line="360" w:lineRule="auto"/>
        <w:jc w:val="both"/>
        <w:rPr>
          <w:sz w:val="28"/>
          <w:szCs w:val="28"/>
        </w:rPr>
      </w:pPr>
      <w:r>
        <w:rPr>
          <w:sz w:val="28"/>
          <w:szCs w:val="28"/>
        </w:rPr>
        <w:t>акцептованные – по которым банк дает акцепт, или согласие, произвести платеж определенной суммы, и др.</w:t>
      </w:r>
    </w:p>
    <w:p w:rsidR="00855195" w:rsidRDefault="00855195" w:rsidP="00855195">
      <w:pPr>
        <w:spacing w:line="360" w:lineRule="auto"/>
        <w:ind w:firstLine="709"/>
        <w:jc w:val="both"/>
        <w:rPr>
          <w:sz w:val="28"/>
          <w:szCs w:val="28"/>
        </w:rPr>
      </w:pPr>
      <w:r>
        <w:rPr>
          <w:sz w:val="28"/>
          <w:szCs w:val="28"/>
        </w:rPr>
        <w:t>Экономическая природа чека состоит в том, что он , во-первых, служит средством получения наличных денег в банке; во-вторых, выступает средством обращения и платежа; в-третьих, является орудием безналичных расчетов.</w:t>
      </w:r>
    </w:p>
    <w:p w:rsidR="00855195" w:rsidRDefault="004A67CE" w:rsidP="00855195">
      <w:pPr>
        <w:spacing w:line="360" w:lineRule="auto"/>
        <w:ind w:firstLine="709"/>
        <w:jc w:val="both"/>
        <w:rPr>
          <w:sz w:val="28"/>
          <w:szCs w:val="28"/>
        </w:rPr>
      </w:pPr>
      <w:r>
        <w:rPr>
          <w:sz w:val="28"/>
          <w:szCs w:val="28"/>
        </w:rPr>
        <w:t>На базе внедрения ЭВМ в банковское дело возникла возможность замены чеков кредитными карточками. Это – средство расчетов, замещающее наличные деньги и чеки, а также позволяющие владельцу</w:t>
      </w:r>
      <w:r w:rsidR="00943F67">
        <w:rPr>
          <w:sz w:val="28"/>
          <w:szCs w:val="28"/>
        </w:rPr>
        <w:t xml:space="preserve"> получить в банке ссуду.</w:t>
      </w:r>
    </w:p>
    <w:p w:rsidR="00943F67" w:rsidRDefault="00DC1D01" w:rsidP="00855195">
      <w:pPr>
        <w:spacing w:line="360" w:lineRule="auto"/>
        <w:ind w:firstLine="709"/>
        <w:jc w:val="both"/>
        <w:rPr>
          <w:sz w:val="28"/>
          <w:szCs w:val="28"/>
        </w:rPr>
      </w:pPr>
      <w:r>
        <w:rPr>
          <w:sz w:val="28"/>
          <w:szCs w:val="28"/>
        </w:rPr>
        <w:t>Центральные банки сегодня выпускают банкноты строго определенного достоинства, которые являются по существу национальными деньгами на территории данной страны. Территориальное обеспечение в виде товаров и золота отсутствует. Для изготовление банкнот используется особая бумага и применяются меры, затрудняющие их подделку.</w:t>
      </w:r>
    </w:p>
    <w:p w:rsidR="008367EE" w:rsidRDefault="008367EE" w:rsidP="00855195">
      <w:pPr>
        <w:spacing w:line="360" w:lineRule="auto"/>
        <w:ind w:firstLine="709"/>
        <w:jc w:val="both"/>
        <w:rPr>
          <w:sz w:val="28"/>
          <w:szCs w:val="28"/>
        </w:rPr>
      </w:pPr>
    </w:p>
    <w:p w:rsidR="008367EE" w:rsidRPr="00F35378" w:rsidRDefault="008367EE" w:rsidP="008367EE">
      <w:pPr>
        <w:spacing w:line="360" w:lineRule="auto"/>
        <w:ind w:firstLine="709"/>
        <w:jc w:val="center"/>
        <w:rPr>
          <w:b/>
          <w:sz w:val="32"/>
          <w:szCs w:val="32"/>
        </w:rPr>
      </w:pPr>
      <w:r w:rsidRPr="00F35378">
        <w:rPr>
          <w:b/>
          <w:sz w:val="32"/>
          <w:szCs w:val="32"/>
        </w:rPr>
        <w:t>Закон денежного обращения</w:t>
      </w:r>
    </w:p>
    <w:p w:rsidR="008367EE" w:rsidRDefault="008367EE" w:rsidP="008367EE">
      <w:pPr>
        <w:spacing w:line="360" w:lineRule="auto"/>
        <w:ind w:firstLine="709"/>
        <w:jc w:val="center"/>
        <w:rPr>
          <w:sz w:val="28"/>
          <w:szCs w:val="28"/>
        </w:rPr>
      </w:pPr>
    </w:p>
    <w:p w:rsidR="008367EE" w:rsidRDefault="008367EE" w:rsidP="008367EE">
      <w:pPr>
        <w:spacing w:line="360" w:lineRule="auto"/>
        <w:ind w:firstLine="709"/>
        <w:jc w:val="both"/>
        <w:rPr>
          <w:sz w:val="28"/>
          <w:szCs w:val="28"/>
        </w:rPr>
      </w:pPr>
      <w:r>
        <w:rPr>
          <w:sz w:val="28"/>
          <w:szCs w:val="28"/>
        </w:rPr>
        <w:t>Закон денежного обращения был сформирован К. Марксом. В «Капитале» он дал научное объяснение взаимосвязи таких экономических показателей, как денежная масса, сумма цен и товаров и услуг, кредит, взаимные и безналичные платежи, скорость обращения денег. Закон денежного обращения основывается на проявлении закона стоимости в товарно-денежных отношениях и формулируется следующим образом: «При данной скорости обращения денег…общая сумма денег, находящихся в обращении на данном отрезке времени, определяется общей суммой подлежащих реализации товарных цен плюс общая сумма платежей, приходящихся на этот же период времени, минус платежи, взаимно уничтожающиеся путем погашения.</w:t>
      </w:r>
      <w:r w:rsidR="000E0857">
        <w:rPr>
          <w:sz w:val="28"/>
          <w:szCs w:val="28"/>
        </w:rPr>
        <w:t xml:space="preserve"> Общий закон, по которому масса находящихся в обращении денег зависит от товарных цен, ни в малейшей мере этим не нарушается, ибо сама сумма платежей определяется ценами, установленными в контрактах</w:t>
      </w:r>
      <w:r>
        <w:rPr>
          <w:sz w:val="28"/>
          <w:szCs w:val="28"/>
        </w:rPr>
        <w:t>»</w:t>
      </w:r>
      <w:r w:rsidR="000E0857">
        <w:rPr>
          <w:sz w:val="28"/>
          <w:szCs w:val="28"/>
        </w:rPr>
        <w:t>.</w:t>
      </w:r>
    </w:p>
    <w:p w:rsidR="000E0857" w:rsidRDefault="000E0857" w:rsidP="008367EE">
      <w:pPr>
        <w:spacing w:line="360" w:lineRule="auto"/>
        <w:ind w:firstLine="709"/>
        <w:jc w:val="both"/>
        <w:rPr>
          <w:sz w:val="28"/>
          <w:szCs w:val="28"/>
        </w:rPr>
      </w:pPr>
      <w:r>
        <w:rPr>
          <w:sz w:val="28"/>
          <w:szCs w:val="28"/>
        </w:rPr>
        <w:t>Закон может быть представлен следующей формулой:</w:t>
      </w:r>
    </w:p>
    <w:p w:rsidR="000E0857" w:rsidRDefault="000E0857" w:rsidP="000E0857">
      <w:pPr>
        <w:spacing w:line="360" w:lineRule="auto"/>
        <w:ind w:firstLine="709"/>
        <w:jc w:val="center"/>
        <w:rPr>
          <w:sz w:val="28"/>
          <w:szCs w:val="28"/>
        </w:rPr>
      </w:pPr>
      <w:r w:rsidRPr="000E0857">
        <w:rPr>
          <w:position w:val="-24"/>
          <w:sz w:val="28"/>
          <w:szCs w:val="28"/>
        </w:rPr>
        <w:object w:dxaOrig="2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0.75pt" o:ole="">
            <v:imagedata r:id="rId5" o:title=""/>
          </v:shape>
          <o:OLEObject Type="Embed" ProgID="Equation.DSMT4" ShapeID="_x0000_i1025" DrawAspect="Content" ObjectID="_1458768200" r:id="rId6"/>
        </w:object>
      </w:r>
      <w:r>
        <w:rPr>
          <w:sz w:val="28"/>
          <w:szCs w:val="28"/>
        </w:rPr>
        <w:t>,</w:t>
      </w:r>
    </w:p>
    <w:p w:rsidR="000E0857" w:rsidRDefault="000E0857" w:rsidP="000E0857">
      <w:pPr>
        <w:spacing w:line="360" w:lineRule="auto"/>
        <w:jc w:val="both"/>
        <w:rPr>
          <w:sz w:val="28"/>
          <w:szCs w:val="28"/>
        </w:rPr>
      </w:pPr>
      <w:r>
        <w:rPr>
          <w:sz w:val="28"/>
          <w:szCs w:val="28"/>
        </w:rPr>
        <w:t>где КД – количество денег, необходимых для обращения;</w:t>
      </w:r>
    </w:p>
    <w:p w:rsidR="000E0857" w:rsidRDefault="000E0857" w:rsidP="000E0857">
      <w:pPr>
        <w:spacing w:line="360" w:lineRule="auto"/>
        <w:jc w:val="both"/>
        <w:rPr>
          <w:sz w:val="28"/>
          <w:szCs w:val="28"/>
        </w:rPr>
      </w:pPr>
      <w:r>
        <w:rPr>
          <w:sz w:val="28"/>
          <w:szCs w:val="28"/>
        </w:rPr>
        <w:t xml:space="preserve">       СЦТ – сумма цен реализуемых товаров и услуг;</w:t>
      </w:r>
    </w:p>
    <w:p w:rsidR="000E0857" w:rsidRDefault="000E0857" w:rsidP="000E0857">
      <w:pPr>
        <w:spacing w:line="360" w:lineRule="auto"/>
        <w:jc w:val="both"/>
        <w:rPr>
          <w:sz w:val="28"/>
          <w:szCs w:val="28"/>
        </w:rPr>
      </w:pPr>
      <w:r>
        <w:rPr>
          <w:sz w:val="28"/>
          <w:szCs w:val="28"/>
        </w:rPr>
        <w:t xml:space="preserve">       К – сумма цен товаров, проданных в кредит;</w:t>
      </w:r>
    </w:p>
    <w:p w:rsidR="000E0857" w:rsidRDefault="000E0857" w:rsidP="000E0857">
      <w:pPr>
        <w:spacing w:line="360" w:lineRule="auto"/>
        <w:jc w:val="both"/>
        <w:rPr>
          <w:sz w:val="28"/>
          <w:szCs w:val="28"/>
        </w:rPr>
      </w:pPr>
      <w:r>
        <w:rPr>
          <w:sz w:val="28"/>
          <w:szCs w:val="28"/>
        </w:rPr>
        <w:t xml:space="preserve">       П – сумма </w:t>
      </w:r>
      <w:r w:rsidR="009B72F0">
        <w:rPr>
          <w:sz w:val="28"/>
          <w:szCs w:val="28"/>
        </w:rPr>
        <w:t>платежей по обязательствам;</w:t>
      </w:r>
    </w:p>
    <w:p w:rsidR="009B72F0" w:rsidRDefault="009B72F0" w:rsidP="000E0857">
      <w:pPr>
        <w:spacing w:line="360" w:lineRule="auto"/>
        <w:jc w:val="both"/>
        <w:rPr>
          <w:sz w:val="28"/>
          <w:szCs w:val="28"/>
        </w:rPr>
      </w:pPr>
      <w:r>
        <w:rPr>
          <w:sz w:val="28"/>
          <w:szCs w:val="28"/>
        </w:rPr>
        <w:t xml:space="preserve">       ВП – сумма взаимно погашенных обязательств;</w:t>
      </w:r>
    </w:p>
    <w:p w:rsidR="009B72F0" w:rsidRDefault="009B72F0" w:rsidP="000E0857">
      <w:pPr>
        <w:spacing w:line="360" w:lineRule="auto"/>
        <w:jc w:val="both"/>
        <w:rPr>
          <w:sz w:val="28"/>
          <w:szCs w:val="28"/>
        </w:rPr>
      </w:pPr>
      <w:r>
        <w:rPr>
          <w:sz w:val="28"/>
          <w:szCs w:val="28"/>
        </w:rPr>
        <w:t xml:space="preserve">       С – скорость оборота одноименной денежной единицы.</w:t>
      </w:r>
    </w:p>
    <w:p w:rsidR="005252C0" w:rsidRDefault="005252C0" w:rsidP="005252C0">
      <w:pPr>
        <w:spacing w:line="360" w:lineRule="auto"/>
        <w:ind w:firstLine="709"/>
        <w:jc w:val="both"/>
        <w:rPr>
          <w:sz w:val="28"/>
          <w:szCs w:val="28"/>
        </w:rPr>
      </w:pPr>
      <w:r>
        <w:rPr>
          <w:sz w:val="28"/>
          <w:szCs w:val="28"/>
        </w:rPr>
        <w:t>Или более кратко:</w:t>
      </w:r>
    </w:p>
    <w:p w:rsidR="005252C0" w:rsidRDefault="00990EAE" w:rsidP="00990EAE">
      <w:pPr>
        <w:spacing w:line="360" w:lineRule="auto"/>
        <w:ind w:firstLine="709"/>
        <w:jc w:val="both"/>
        <w:rPr>
          <w:sz w:val="28"/>
          <w:szCs w:val="28"/>
        </w:rPr>
      </w:pPr>
      <w:r w:rsidRPr="005252C0">
        <w:rPr>
          <w:position w:val="-28"/>
          <w:sz w:val="28"/>
          <w:szCs w:val="28"/>
        </w:rPr>
        <w:object w:dxaOrig="8740" w:dyaOrig="660">
          <v:shape id="_x0000_i1026" type="#_x0000_t75" style="width:437.25pt;height:33pt" o:ole="">
            <v:imagedata r:id="rId7" o:title=""/>
          </v:shape>
          <o:OLEObject Type="Embed" ProgID="Equation.DSMT4" ShapeID="_x0000_i1026" DrawAspect="Content" ObjectID="_1458768201" r:id="rId8"/>
        </w:object>
      </w:r>
    </w:p>
    <w:p w:rsidR="00990EAE" w:rsidRDefault="00990EAE" w:rsidP="00990EAE">
      <w:pPr>
        <w:spacing w:line="360" w:lineRule="auto"/>
        <w:ind w:firstLine="709"/>
        <w:jc w:val="both"/>
        <w:rPr>
          <w:sz w:val="28"/>
          <w:szCs w:val="28"/>
        </w:rPr>
      </w:pPr>
      <w:r>
        <w:rPr>
          <w:sz w:val="28"/>
          <w:szCs w:val="28"/>
        </w:rPr>
        <w:t>Из закона денежного обращения вытекает основной принцип денежного обращения – ограничение денежной массы потребностями оборота. Условия из закономерности поддержания денежного равновесия определяются взаимодействием двух факторов: потребностями хозяйства в деньгах и фактическим поступлением денег в оборот.</w:t>
      </w:r>
    </w:p>
    <w:p w:rsidR="00990EAE" w:rsidRDefault="00990EAE" w:rsidP="00990EAE">
      <w:pPr>
        <w:spacing w:line="360" w:lineRule="auto"/>
        <w:ind w:firstLine="709"/>
        <w:jc w:val="both"/>
        <w:rPr>
          <w:sz w:val="28"/>
          <w:szCs w:val="28"/>
        </w:rPr>
      </w:pPr>
      <w:r>
        <w:rPr>
          <w:sz w:val="28"/>
          <w:szCs w:val="28"/>
        </w:rPr>
        <w:t>Теоретически потребность товарооборота в деньгах в условиях обращения неразменных денежных знаков определяется количеством денег, необходимых для товарного обращения при сложившемся в данном периоде уровня цен, то есть реальной их покупательской способностью, под которой понимается способность денежной единицы</w:t>
      </w:r>
      <w:r w:rsidR="003E57D1">
        <w:rPr>
          <w:sz w:val="28"/>
          <w:szCs w:val="28"/>
        </w:rPr>
        <w:t xml:space="preserve"> обмениваться на определенное количество товаров и услуг.</w:t>
      </w:r>
    </w:p>
    <w:p w:rsidR="003E57D1" w:rsidRDefault="003E57D1" w:rsidP="00990EAE">
      <w:pPr>
        <w:spacing w:line="360" w:lineRule="auto"/>
        <w:ind w:firstLine="709"/>
        <w:jc w:val="both"/>
        <w:rPr>
          <w:sz w:val="28"/>
          <w:szCs w:val="28"/>
        </w:rPr>
      </w:pPr>
      <w:r>
        <w:rPr>
          <w:sz w:val="28"/>
          <w:szCs w:val="28"/>
        </w:rPr>
        <w:t>Количество денег, необходимое для выполнения ими функций средства обращения и средства платежа, зависит от количества проданных на рынке товаров и услуг, уровня цен товаров и тарифов; скорости обращения денег.</w:t>
      </w:r>
    </w:p>
    <w:p w:rsidR="00B91C49" w:rsidRDefault="00B91C49" w:rsidP="00990EAE">
      <w:pPr>
        <w:spacing w:line="360" w:lineRule="auto"/>
        <w:ind w:firstLine="709"/>
        <w:jc w:val="both"/>
        <w:rPr>
          <w:sz w:val="28"/>
          <w:szCs w:val="28"/>
        </w:rPr>
      </w:pPr>
    </w:p>
    <w:p w:rsidR="00B91C49" w:rsidRDefault="00B91C49" w:rsidP="00990EAE">
      <w:pPr>
        <w:spacing w:line="360" w:lineRule="auto"/>
        <w:ind w:firstLine="709"/>
        <w:jc w:val="both"/>
        <w:rPr>
          <w:sz w:val="28"/>
          <w:szCs w:val="28"/>
        </w:rPr>
      </w:pPr>
    </w:p>
    <w:p w:rsidR="00B91C49" w:rsidRPr="00F35378" w:rsidRDefault="00B91C49" w:rsidP="00B91C49">
      <w:pPr>
        <w:spacing w:line="360" w:lineRule="auto"/>
        <w:ind w:firstLine="709"/>
        <w:jc w:val="center"/>
        <w:rPr>
          <w:b/>
          <w:sz w:val="32"/>
          <w:szCs w:val="32"/>
        </w:rPr>
      </w:pPr>
      <w:r w:rsidRPr="00F35378">
        <w:rPr>
          <w:b/>
          <w:sz w:val="32"/>
          <w:szCs w:val="32"/>
        </w:rPr>
        <w:t>Кредитная система</w:t>
      </w:r>
    </w:p>
    <w:p w:rsidR="00B91C49" w:rsidRDefault="00B91C49" w:rsidP="00B91C49">
      <w:pPr>
        <w:spacing w:line="360" w:lineRule="auto"/>
        <w:ind w:firstLine="709"/>
        <w:jc w:val="both"/>
        <w:rPr>
          <w:sz w:val="28"/>
          <w:szCs w:val="28"/>
        </w:rPr>
      </w:pPr>
    </w:p>
    <w:p w:rsidR="00B91C49" w:rsidRDefault="00B91C49" w:rsidP="00B91C49">
      <w:pPr>
        <w:spacing w:line="360" w:lineRule="auto"/>
        <w:ind w:firstLine="709"/>
        <w:jc w:val="both"/>
        <w:rPr>
          <w:sz w:val="28"/>
          <w:szCs w:val="28"/>
        </w:rPr>
      </w:pPr>
      <w:r>
        <w:rPr>
          <w:sz w:val="28"/>
          <w:szCs w:val="28"/>
        </w:rPr>
        <w:t>Банки, их роль и место в экономике. Первые банки – «деловые дома» - появились в глубокой древности на ближнем Востоке. Они уже тогда выполняли ряд чисто банковских операций: осуществляли прием и выдачу вкладов; учет векселей и оплату чеков; а также некоторые виды кредитных операций.</w:t>
      </w:r>
    </w:p>
    <w:p w:rsidR="005F2104" w:rsidRDefault="005F2104" w:rsidP="00B91C49">
      <w:pPr>
        <w:spacing w:line="360" w:lineRule="auto"/>
        <w:ind w:firstLine="709"/>
        <w:jc w:val="both"/>
        <w:rPr>
          <w:sz w:val="28"/>
          <w:szCs w:val="28"/>
        </w:rPr>
      </w:pPr>
      <w:r>
        <w:rPr>
          <w:sz w:val="28"/>
          <w:szCs w:val="28"/>
        </w:rPr>
        <w:t>В большинстве стран с рыночной экономикой функционирует двухуровневая банковская система. Ее структурными элементами являются центральный банк страны и сеть коммерческих банков.</w:t>
      </w:r>
    </w:p>
    <w:p w:rsidR="005F2104" w:rsidRDefault="005F2104" w:rsidP="00B91C49">
      <w:pPr>
        <w:spacing w:line="360" w:lineRule="auto"/>
        <w:ind w:firstLine="709"/>
        <w:jc w:val="both"/>
        <w:rPr>
          <w:sz w:val="28"/>
          <w:szCs w:val="28"/>
        </w:rPr>
      </w:pPr>
      <w:r>
        <w:rPr>
          <w:sz w:val="28"/>
          <w:szCs w:val="28"/>
        </w:rPr>
        <w:t>Первый уровень банковской системы образует Центральный банк страны с системной расчетно-кановых центров (РКЦ). Он выполняет следующие функции:</w:t>
      </w:r>
    </w:p>
    <w:p w:rsidR="005F2104" w:rsidRDefault="005F2104" w:rsidP="00B91C49">
      <w:pPr>
        <w:spacing w:line="360" w:lineRule="auto"/>
        <w:ind w:firstLine="709"/>
        <w:jc w:val="both"/>
        <w:rPr>
          <w:sz w:val="28"/>
          <w:szCs w:val="28"/>
        </w:rPr>
      </w:pPr>
      <w:r>
        <w:rPr>
          <w:sz w:val="28"/>
          <w:szCs w:val="28"/>
        </w:rPr>
        <w:t>- осуществляет эмиссию национальных денежных знаков, вводит их в обращение и изымает их из обращения;</w:t>
      </w:r>
    </w:p>
    <w:p w:rsidR="005F2104" w:rsidRDefault="005F2104" w:rsidP="00B91C49">
      <w:pPr>
        <w:spacing w:line="360" w:lineRule="auto"/>
        <w:ind w:firstLine="709"/>
        <w:jc w:val="both"/>
        <w:rPr>
          <w:sz w:val="28"/>
          <w:szCs w:val="28"/>
        </w:rPr>
      </w:pPr>
      <w:r>
        <w:rPr>
          <w:sz w:val="28"/>
          <w:szCs w:val="28"/>
        </w:rPr>
        <w:t>- определяет стандарты и порядок ведения расчетов и платежей;</w:t>
      </w:r>
    </w:p>
    <w:p w:rsidR="0092237E" w:rsidRDefault="005F2104" w:rsidP="00B91C49">
      <w:pPr>
        <w:spacing w:line="360" w:lineRule="auto"/>
        <w:ind w:firstLine="709"/>
        <w:jc w:val="both"/>
        <w:rPr>
          <w:sz w:val="28"/>
          <w:szCs w:val="28"/>
        </w:rPr>
      </w:pPr>
      <w:r>
        <w:rPr>
          <w:sz w:val="28"/>
          <w:szCs w:val="28"/>
        </w:rPr>
        <w:t>- предоставляет кредиты коммерческим банкам</w:t>
      </w:r>
      <w:r w:rsidR="0092237E">
        <w:rPr>
          <w:sz w:val="28"/>
          <w:szCs w:val="28"/>
        </w:rPr>
        <w:t>;</w:t>
      </w:r>
    </w:p>
    <w:p w:rsidR="008B63EE" w:rsidRDefault="008B63EE" w:rsidP="00B91C49">
      <w:pPr>
        <w:spacing w:line="360" w:lineRule="auto"/>
        <w:ind w:firstLine="709"/>
        <w:jc w:val="both"/>
        <w:rPr>
          <w:sz w:val="28"/>
          <w:szCs w:val="28"/>
        </w:rPr>
      </w:pPr>
      <w:r>
        <w:rPr>
          <w:sz w:val="28"/>
          <w:szCs w:val="28"/>
        </w:rPr>
        <w:t>- выпускает и проводит погашение государственных ценных бумаг;</w:t>
      </w:r>
    </w:p>
    <w:p w:rsidR="008B63EE" w:rsidRDefault="008B63EE" w:rsidP="00B91C49">
      <w:pPr>
        <w:spacing w:line="360" w:lineRule="auto"/>
        <w:ind w:firstLine="709"/>
        <w:jc w:val="both"/>
        <w:rPr>
          <w:sz w:val="28"/>
          <w:szCs w:val="28"/>
        </w:rPr>
      </w:pPr>
      <w:r>
        <w:rPr>
          <w:sz w:val="28"/>
          <w:szCs w:val="28"/>
        </w:rPr>
        <w:t>- управляет счетами правительства, осуществляет зарубежные финансовые операции;</w:t>
      </w:r>
    </w:p>
    <w:p w:rsidR="008B63EE" w:rsidRDefault="008B63EE" w:rsidP="00B91C49">
      <w:pPr>
        <w:spacing w:line="360" w:lineRule="auto"/>
        <w:ind w:firstLine="709"/>
        <w:jc w:val="both"/>
        <w:rPr>
          <w:sz w:val="28"/>
          <w:szCs w:val="28"/>
        </w:rPr>
      </w:pPr>
      <w:r>
        <w:rPr>
          <w:sz w:val="28"/>
          <w:szCs w:val="28"/>
        </w:rPr>
        <w:t>- осуществляет кредитно-денежную политику;</w:t>
      </w:r>
    </w:p>
    <w:p w:rsidR="008B63EE" w:rsidRDefault="008B63EE" w:rsidP="00B91C49">
      <w:pPr>
        <w:spacing w:line="360" w:lineRule="auto"/>
        <w:ind w:firstLine="709"/>
        <w:jc w:val="both"/>
        <w:rPr>
          <w:sz w:val="28"/>
          <w:szCs w:val="28"/>
        </w:rPr>
      </w:pPr>
      <w:r>
        <w:rPr>
          <w:sz w:val="28"/>
          <w:szCs w:val="28"/>
        </w:rPr>
        <w:t>- управляет золотовалютным запасом.</w:t>
      </w:r>
    </w:p>
    <w:p w:rsidR="001C6508" w:rsidRDefault="00F2250B" w:rsidP="00B91C49">
      <w:pPr>
        <w:spacing w:line="360" w:lineRule="auto"/>
        <w:ind w:firstLine="709"/>
        <w:jc w:val="both"/>
        <w:rPr>
          <w:sz w:val="28"/>
          <w:szCs w:val="28"/>
        </w:rPr>
      </w:pPr>
      <w:r>
        <w:rPr>
          <w:sz w:val="28"/>
          <w:szCs w:val="28"/>
        </w:rPr>
        <w:t>Выполнение всех административных полномочий по управлению кредитной системой российское законодательство возложило только на центральный банк РФ, в то время как в международной практике зачастую данные функции разделены между различными институтами. В результате данного построения кредитной системы России коммерческие банки и Банк России оказались как бы в вынужденном противостоянии, что, несомненно, не повышает доверия по всей структуре. Хотя при назначении на должности в ЦБ и используются демократические принципы, но общее положение его в банковской сфере при этом не изменяется</w:t>
      </w:r>
      <w:r w:rsidR="001C6508">
        <w:rPr>
          <w:sz w:val="28"/>
          <w:szCs w:val="28"/>
        </w:rPr>
        <w:t>, сохраняя монопольный характер.</w:t>
      </w:r>
    </w:p>
    <w:p w:rsidR="001C6508" w:rsidRDefault="001C6508" w:rsidP="00B91C49">
      <w:pPr>
        <w:spacing w:line="360" w:lineRule="auto"/>
        <w:ind w:firstLine="709"/>
        <w:jc w:val="both"/>
        <w:rPr>
          <w:sz w:val="28"/>
          <w:szCs w:val="28"/>
        </w:rPr>
      </w:pPr>
      <w:r>
        <w:rPr>
          <w:sz w:val="28"/>
          <w:szCs w:val="28"/>
        </w:rPr>
        <w:t>Второй уровень банковской системы представляют коммерческие банки (КБ). Это финансово-кредитные организации, целью которых является привлечение средств и размещение их от своего имени на условиях возвратности, срочности и платности.</w:t>
      </w:r>
    </w:p>
    <w:p w:rsidR="00A51F83" w:rsidRDefault="001C6508" w:rsidP="00B91C49">
      <w:pPr>
        <w:spacing w:line="360" w:lineRule="auto"/>
        <w:ind w:firstLine="709"/>
        <w:jc w:val="both"/>
        <w:rPr>
          <w:sz w:val="28"/>
          <w:szCs w:val="28"/>
        </w:rPr>
      </w:pPr>
      <w:r>
        <w:rPr>
          <w:sz w:val="28"/>
          <w:szCs w:val="28"/>
        </w:rPr>
        <w:t>Характерная особенность коммерческих банков заключается в том, что основной целью их деятельности является получение прибыли.</w:t>
      </w:r>
    </w:p>
    <w:p w:rsidR="00A51F83" w:rsidRDefault="00A51F83" w:rsidP="00B91C49">
      <w:pPr>
        <w:spacing w:line="360" w:lineRule="auto"/>
        <w:ind w:firstLine="709"/>
        <w:jc w:val="both"/>
        <w:rPr>
          <w:sz w:val="28"/>
          <w:szCs w:val="28"/>
        </w:rPr>
      </w:pPr>
      <w:r>
        <w:rPr>
          <w:sz w:val="28"/>
          <w:szCs w:val="28"/>
        </w:rPr>
        <w:t>Коммерческие банки имеют универсальный характер поскольку они осуществляют многочисленные и разнообразные банковские операции и выполняют большое количество кредитных сделок. В отличии от других кредитных организаций коммерческие банки полностью берут на себя риск, связанный с рыночной конъюнктурой.</w:t>
      </w:r>
    </w:p>
    <w:p w:rsidR="00A51F83" w:rsidRDefault="00225426" w:rsidP="00B91C49">
      <w:pPr>
        <w:spacing w:line="360" w:lineRule="auto"/>
        <w:ind w:firstLine="709"/>
        <w:jc w:val="both"/>
        <w:rPr>
          <w:sz w:val="28"/>
          <w:szCs w:val="28"/>
        </w:rPr>
      </w:pPr>
      <w:r>
        <w:rPr>
          <w:sz w:val="28"/>
          <w:szCs w:val="28"/>
        </w:rPr>
        <w:t>Характерной особенностью коммерческих банков является то, что основной целью их деятельности является получение прибыли. В этом состоит «коммерческая» основа их существования в рыночной экономике. Коммерческие банки концентрируют большую часть кредитных ресурсов страны и являются в настоящее время основным звеном кредитной системы России.</w:t>
      </w:r>
    </w:p>
    <w:p w:rsidR="00225426" w:rsidRDefault="00E77C0F" w:rsidP="00B91C49">
      <w:pPr>
        <w:spacing w:line="360" w:lineRule="auto"/>
        <w:ind w:firstLine="709"/>
        <w:jc w:val="both"/>
        <w:rPr>
          <w:sz w:val="28"/>
          <w:szCs w:val="28"/>
        </w:rPr>
      </w:pPr>
      <w:r>
        <w:rPr>
          <w:sz w:val="28"/>
          <w:szCs w:val="28"/>
        </w:rPr>
        <w:t>В России коммерческие банки создаются на паевой основе либо в форме акционерных обществ. Паевые коммерческие банки образуются на принципах общества с ограниченной ответственностью каждого банка ограничена величиной его вклада (пая) в уставной фонд капитала банка. При этом банк собственником капитала не является, так как пайщики сохраняют право собственности на свою долю капитала, не передавая его банку. При выходе из состава участников (пайщиков) банка они вправе требовать возврата своей доли (пая).</w:t>
      </w:r>
    </w:p>
    <w:p w:rsidR="00ED5B66" w:rsidRDefault="00ED5B66" w:rsidP="00B91C49">
      <w:pPr>
        <w:spacing w:line="360" w:lineRule="auto"/>
        <w:ind w:firstLine="709"/>
        <w:jc w:val="both"/>
        <w:rPr>
          <w:sz w:val="28"/>
          <w:szCs w:val="28"/>
        </w:rPr>
      </w:pPr>
      <w:r>
        <w:rPr>
          <w:sz w:val="28"/>
          <w:szCs w:val="28"/>
        </w:rPr>
        <w:t>При создании коммерческого банка в форме акционерного общества его уставной капитал делится на известное число частей по номинальной стоимости акции. При этом акционер теряет право собственности на внесенный капитал, но в обмен приобретает определенное количество акций. Он может свободно продавать свои акции, но не может потребовать от банка возврата внешнего капитала, поскольку уставной капитал является собственностью самого банка. Это повышает устойчивость и надежность банка.</w:t>
      </w:r>
    </w:p>
    <w:p w:rsidR="00ED5B66" w:rsidRDefault="00FB559A" w:rsidP="00B91C49">
      <w:pPr>
        <w:spacing w:line="360" w:lineRule="auto"/>
        <w:ind w:firstLine="709"/>
        <w:jc w:val="both"/>
        <w:rPr>
          <w:sz w:val="28"/>
          <w:szCs w:val="28"/>
        </w:rPr>
      </w:pPr>
      <w:r>
        <w:rPr>
          <w:sz w:val="28"/>
          <w:szCs w:val="28"/>
        </w:rPr>
        <w:t>Создание коммерческих банков в России началось в период формирования основ рыночной экономики. При начальном этапе банковской реформы коммерческие банки создавались главным образом на паевой основе. Их было немного, и они действовали параллельно с государственными специализированными банками. К середине 90-х г.г. число коммерческих банков значительно возросло и составило более 2,5 тыс.</w:t>
      </w:r>
    </w:p>
    <w:p w:rsidR="002008F1" w:rsidRDefault="00152F75" w:rsidP="00B91C49">
      <w:pPr>
        <w:spacing w:line="360" w:lineRule="auto"/>
        <w:ind w:firstLine="709"/>
        <w:jc w:val="both"/>
        <w:rPr>
          <w:sz w:val="28"/>
          <w:szCs w:val="28"/>
        </w:rPr>
      </w:pPr>
      <w:r>
        <w:rPr>
          <w:sz w:val="28"/>
          <w:szCs w:val="28"/>
        </w:rPr>
        <w:t>После финансового кризиса 17 августа 1998 г. количество коммерческих банков резко сократилось за счет банкротства и слияния банковских структур.</w:t>
      </w:r>
    </w:p>
    <w:p w:rsidR="002008F1" w:rsidRDefault="002008F1" w:rsidP="00B91C49">
      <w:pPr>
        <w:spacing w:line="360" w:lineRule="auto"/>
        <w:ind w:firstLine="709"/>
        <w:jc w:val="both"/>
        <w:rPr>
          <w:sz w:val="28"/>
          <w:szCs w:val="28"/>
        </w:rPr>
      </w:pPr>
    </w:p>
    <w:p w:rsidR="00FB559A" w:rsidRPr="00F35378" w:rsidRDefault="002008F1" w:rsidP="002008F1">
      <w:pPr>
        <w:spacing w:line="360" w:lineRule="auto"/>
        <w:ind w:firstLine="709"/>
        <w:jc w:val="center"/>
        <w:rPr>
          <w:b/>
          <w:sz w:val="32"/>
          <w:szCs w:val="32"/>
        </w:rPr>
      </w:pPr>
      <w:r w:rsidRPr="00F35378">
        <w:rPr>
          <w:b/>
          <w:sz w:val="32"/>
          <w:szCs w:val="32"/>
        </w:rPr>
        <w:t>Пассивные операции банков</w:t>
      </w:r>
    </w:p>
    <w:p w:rsidR="005F2104" w:rsidRDefault="005F2104" w:rsidP="00B91C49">
      <w:pPr>
        <w:spacing w:line="360" w:lineRule="auto"/>
        <w:ind w:firstLine="709"/>
        <w:jc w:val="both"/>
        <w:rPr>
          <w:sz w:val="28"/>
          <w:szCs w:val="28"/>
        </w:rPr>
      </w:pPr>
      <w:r>
        <w:rPr>
          <w:sz w:val="28"/>
          <w:szCs w:val="28"/>
        </w:rPr>
        <w:t xml:space="preserve"> </w:t>
      </w:r>
    </w:p>
    <w:p w:rsidR="002008F1" w:rsidRDefault="002008F1" w:rsidP="002008F1">
      <w:pPr>
        <w:spacing w:line="360" w:lineRule="auto"/>
        <w:ind w:firstLine="709"/>
        <w:jc w:val="both"/>
        <w:rPr>
          <w:sz w:val="28"/>
          <w:szCs w:val="28"/>
        </w:rPr>
      </w:pPr>
      <w:r>
        <w:rPr>
          <w:sz w:val="28"/>
          <w:szCs w:val="28"/>
        </w:rPr>
        <w:t>Пассивные операции банков направлены на привлечение средств путем выпуска собственных бумаг.</w:t>
      </w:r>
    </w:p>
    <w:p w:rsidR="00E202F9" w:rsidRDefault="00E202F9" w:rsidP="002008F1">
      <w:pPr>
        <w:spacing w:line="360" w:lineRule="auto"/>
        <w:ind w:firstLine="709"/>
        <w:jc w:val="both"/>
        <w:rPr>
          <w:sz w:val="28"/>
          <w:szCs w:val="28"/>
        </w:rPr>
      </w:pPr>
      <w:r>
        <w:rPr>
          <w:sz w:val="28"/>
          <w:szCs w:val="28"/>
        </w:rPr>
        <w:t>Принципиально следует отличать выпуск эмиссионных ценных бумаг от выпуска векселей и чеков, депозитных сберегательных сертификатов.</w:t>
      </w:r>
    </w:p>
    <w:p w:rsidR="00E202F9" w:rsidRDefault="00E202F9" w:rsidP="002008F1">
      <w:pPr>
        <w:spacing w:line="360" w:lineRule="auto"/>
        <w:ind w:firstLine="709"/>
        <w:jc w:val="both"/>
        <w:rPr>
          <w:sz w:val="28"/>
          <w:szCs w:val="28"/>
        </w:rPr>
      </w:pPr>
      <w:r>
        <w:rPr>
          <w:sz w:val="28"/>
          <w:szCs w:val="28"/>
        </w:rPr>
        <w:t>Деятельность банков как элементов включает в себя операции по эмиссии собственных ценных бумаг и их первичному размещению, а также операции и другую деятельность по обеспечению реализации прав инвесторов, удостоверенных ценными бумагами.</w:t>
      </w:r>
    </w:p>
    <w:p w:rsidR="00E202F9" w:rsidRDefault="00E202F9" w:rsidP="002008F1">
      <w:pPr>
        <w:spacing w:line="360" w:lineRule="auto"/>
        <w:ind w:firstLine="709"/>
        <w:jc w:val="both"/>
        <w:rPr>
          <w:sz w:val="28"/>
          <w:szCs w:val="28"/>
        </w:rPr>
      </w:pPr>
      <w:r>
        <w:rPr>
          <w:sz w:val="28"/>
          <w:szCs w:val="28"/>
        </w:rPr>
        <w:t>Ценные бумаги, выпускаемые коммерческими банками, можно разделить на: акции и облигации; сберегательные и депозитные сертификаты и векселя.</w:t>
      </w:r>
    </w:p>
    <w:p w:rsidR="00E202F9" w:rsidRDefault="00E202F9" w:rsidP="002008F1">
      <w:pPr>
        <w:spacing w:line="360" w:lineRule="auto"/>
        <w:ind w:firstLine="709"/>
        <w:jc w:val="both"/>
        <w:rPr>
          <w:sz w:val="28"/>
          <w:szCs w:val="28"/>
        </w:rPr>
      </w:pPr>
      <w:r>
        <w:rPr>
          <w:sz w:val="28"/>
          <w:szCs w:val="28"/>
        </w:rPr>
        <w:t>Коммерческие банки, выпуская собственные акции выступают преимущественно в качестве акционера, а не финансово-кредитного общества</w:t>
      </w:r>
      <w:r w:rsidR="00F84033">
        <w:rPr>
          <w:sz w:val="28"/>
          <w:szCs w:val="28"/>
        </w:rPr>
        <w:t>. Будучи посредниками в операциях с ценными бумагами, коммерческие банки по поручению предприятий, выпустивших акции, осуществляют их продажу, получение дивидендов по ним, получая комиссионные вознаграждения.</w:t>
      </w:r>
    </w:p>
    <w:p w:rsidR="00F84033" w:rsidRDefault="00F84033" w:rsidP="002008F1">
      <w:pPr>
        <w:spacing w:line="360" w:lineRule="auto"/>
        <w:ind w:firstLine="709"/>
        <w:jc w:val="both"/>
        <w:rPr>
          <w:sz w:val="28"/>
          <w:szCs w:val="28"/>
        </w:rPr>
      </w:pPr>
      <w:r>
        <w:rPr>
          <w:sz w:val="28"/>
          <w:szCs w:val="28"/>
        </w:rPr>
        <w:t>На комиссионных же началах коммерческие банки по договоренности с организациями, выпустившими облигации и другие ценные бумаги, могут взять на себя их продажу, перепродажу или получение доходов по ним.</w:t>
      </w:r>
    </w:p>
    <w:p w:rsidR="00F84033" w:rsidRDefault="00E313ED" w:rsidP="002008F1">
      <w:pPr>
        <w:spacing w:line="360" w:lineRule="auto"/>
        <w:ind w:firstLine="709"/>
        <w:jc w:val="both"/>
        <w:rPr>
          <w:sz w:val="28"/>
          <w:szCs w:val="28"/>
        </w:rPr>
      </w:pPr>
      <w:r>
        <w:rPr>
          <w:sz w:val="28"/>
          <w:szCs w:val="28"/>
        </w:rPr>
        <w:t>Эмитируя и обслуживая векселя, сберегательные и депозитные сертификаты, коммерческие банки выполняют одно из основных своих предназначений – аккумуляцию денежных и создание платежных средств.</w:t>
      </w:r>
    </w:p>
    <w:p w:rsidR="0040240F" w:rsidRDefault="0040240F"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796EFC" w:rsidRDefault="00796EFC" w:rsidP="002008F1">
      <w:pPr>
        <w:spacing w:line="360" w:lineRule="auto"/>
        <w:ind w:firstLine="709"/>
        <w:jc w:val="both"/>
        <w:rPr>
          <w:sz w:val="28"/>
          <w:szCs w:val="28"/>
        </w:rPr>
      </w:pPr>
    </w:p>
    <w:p w:rsidR="0040240F" w:rsidRPr="00F35378" w:rsidRDefault="0040240F" w:rsidP="0040240F">
      <w:pPr>
        <w:spacing w:line="360" w:lineRule="auto"/>
        <w:ind w:firstLine="709"/>
        <w:jc w:val="center"/>
        <w:rPr>
          <w:b/>
          <w:sz w:val="32"/>
          <w:szCs w:val="32"/>
        </w:rPr>
      </w:pPr>
      <w:r w:rsidRPr="00F35378">
        <w:rPr>
          <w:b/>
          <w:sz w:val="32"/>
          <w:szCs w:val="32"/>
        </w:rPr>
        <w:t>Формирование банковской прибыли. Ликвидность.</w:t>
      </w:r>
    </w:p>
    <w:p w:rsidR="00E202F9" w:rsidRDefault="00E202F9" w:rsidP="002008F1">
      <w:pPr>
        <w:spacing w:line="360" w:lineRule="auto"/>
        <w:ind w:firstLine="709"/>
        <w:jc w:val="both"/>
        <w:rPr>
          <w:sz w:val="28"/>
          <w:szCs w:val="28"/>
        </w:rPr>
      </w:pPr>
    </w:p>
    <w:p w:rsidR="00B110F3" w:rsidRDefault="0040240F" w:rsidP="00796EFC">
      <w:pPr>
        <w:spacing w:line="360" w:lineRule="auto"/>
        <w:ind w:firstLine="709"/>
        <w:jc w:val="both"/>
        <w:rPr>
          <w:sz w:val="28"/>
          <w:szCs w:val="28"/>
        </w:rPr>
      </w:pPr>
      <w:r>
        <w:rPr>
          <w:sz w:val="28"/>
          <w:szCs w:val="28"/>
        </w:rPr>
        <w:t>Источниками доходов коммерческого банка являются различные виды бизнеса: ссудный, дисконт, охранный, гарантийная деятельность банка, бизнес с ценными бумагами</w:t>
      </w:r>
      <w:r w:rsidR="00A431E2">
        <w:rPr>
          <w:sz w:val="28"/>
          <w:szCs w:val="28"/>
        </w:rPr>
        <w:t>, а также основанный на приеме и осуществлении операций по поручению вкладчиков, оказание нетрадиционных банковских услуг. Доходы коммерческого банка подразделяются на процентные и непроцентные.</w:t>
      </w:r>
    </w:p>
    <w:p w:rsidR="00BD7641" w:rsidRDefault="00F377F8" w:rsidP="00BD7641">
      <w:pPr>
        <w:spacing w:line="360" w:lineRule="auto"/>
        <w:ind w:firstLine="709"/>
        <w:jc w:val="both"/>
        <w:rPr>
          <w:sz w:val="28"/>
          <w:szCs w:val="28"/>
        </w:rPr>
      </w:pPr>
      <w:r>
        <w:rPr>
          <w:sz w:val="28"/>
          <w:szCs w:val="28"/>
        </w:rPr>
      </w:r>
      <w:r>
        <w:rPr>
          <w:sz w:val="28"/>
          <w:szCs w:val="28"/>
        </w:rPr>
        <w:pict>
          <v:group id="_x0000_s1044" editas="canvas" style="width:459pt;height:351pt;mso-position-horizontal-relative:char;mso-position-vertical-relative:line" coordorigin="2133,10603" coordsize="7200,5434">
            <o:lock v:ext="edit" aspectratio="t"/>
            <v:shape id="_x0000_s1045" type="#_x0000_t75" style="position:absolute;left:2133;top:10603;width:7200;height:5434"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46" type="#_x0000_t109" style="position:absolute;left:4392;top:10742;width:2683;height:418">
              <v:textbox style="mso-next-textbox:#_x0000_s1046">
                <w:txbxContent>
                  <w:p w:rsidR="00796EFC" w:rsidRDefault="00796EFC" w:rsidP="00796EFC">
                    <w:r>
                      <w:t>Доходы коммерческого банка</w:t>
                    </w:r>
                  </w:p>
                  <w:p w:rsidR="00796EFC" w:rsidRDefault="00796EFC" w:rsidP="00796EFC"/>
                </w:txbxContent>
              </v:textbox>
            </v:shape>
            <v:rect id="_x0000_s1047" style="position:absolute;left:2557;top:11996;width:1976;height:418">
              <v:textbox style="mso-next-textbox:#_x0000_s1047">
                <w:txbxContent>
                  <w:p w:rsidR="00796EFC" w:rsidRDefault="00796EFC" w:rsidP="00796EFC">
                    <w:r>
                      <w:t>Процентные доходы</w:t>
                    </w:r>
                  </w:p>
                </w:txbxContent>
              </v:textbox>
            </v:rect>
            <v:rect id="_x0000_s1048" style="position:absolute;left:6651;top:11996;width:2116;height:418">
              <v:textbox style="mso-next-textbox:#_x0000_s1048">
                <w:txbxContent>
                  <w:p w:rsidR="00796EFC" w:rsidRDefault="00796EFC" w:rsidP="00796EFC">
                    <w:r>
                      <w:t>Непроцентные доходы</w:t>
                    </w:r>
                  </w:p>
                </w:txbxContent>
              </v:textbox>
            </v:rect>
            <v:rect id="_x0000_s1049" style="position:absolute;left:2274;top:12833;width:2541;height:1393">
              <v:textbox style="mso-next-textbox:#_x0000_s1049">
                <w:txbxContent>
                  <w:p w:rsidR="00796EFC" w:rsidRDefault="00796EFC" w:rsidP="00796EFC">
                    <w:r>
                      <w:t>Ссудный бизнес:</w:t>
                    </w:r>
                  </w:p>
                  <w:p w:rsidR="00796EFC" w:rsidRDefault="00796EFC" w:rsidP="00796EFC">
                    <w:r>
                      <w:t>Кредитование юрид. лиц</w:t>
                    </w:r>
                  </w:p>
                  <w:p w:rsidR="00796EFC" w:rsidRDefault="00796EFC" w:rsidP="00796EFC">
                    <w:r>
                      <w:t>Кредитование физ. Лиц</w:t>
                    </w:r>
                  </w:p>
                  <w:p w:rsidR="00796EFC" w:rsidRDefault="00F85928" w:rsidP="00796EFC">
                    <w:r>
                      <w:t>Меж</w:t>
                    </w:r>
                    <w:r w:rsidR="00796EFC">
                      <w:t>банковское кредитов.</w:t>
                    </w:r>
                  </w:p>
                </w:txbxContent>
              </v:textbox>
            </v:rect>
            <v:rect id="_x0000_s1050" style="position:absolute;left:6227;top:12832;width:3106;height:1393">
              <v:textbox style="mso-next-textbox:#_x0000_s1050">
                <w:txbxContent>
                  <w:p w:rsidR="00796EFC" w:rsidRDefault="00796EFC" w:rsidP="00796EFC">
                    <w:r>
                      <w:t>Дисконтный бизнес:</w:t>
                    </w:r>
                  </w:p>
                  <w:p w:rsidR="00796EFC" w:rsidRDefault="00796EFC" w:rsidP="00796EFC">
                    <w:r>
                      <w:t>Охранный бизнес</w:t>
                    </w:r>
                  </w:p>
                  <w:p w:rsidR="00796EFC" w:rsidRDefault="00796EFC" w:rsidP="00796EFC">
                    <w:r>
                      <w:t>Бизнес с ценными бумагами</w:t>
                    </w:r>
                  </w:p>
                  <w:p w:rsidR="00796EFC" w:rsidRDefault="00796EFC" w:rsidP="00796EFC">
                    <w:r>
                      <w:t>Гарантийная деятельность</w:t>
                    </w:r>
                  </w:p>
                  <w:p w:rsidR="00796EFC" w:rsidRDefault="00796EFC" w:rsidP="00796EFC">
                    <w:r>
                      <w:t>Бизнес связанный с привлечением вкладов и операций</w:t>
                    </w:r>
                  </w:p>
                </w:txbxContent>
              </v:textbox>
            </v:rect>
            <v:shapetype id="_x0000_t32" coordsize="21600,21600" o:spt="32" o:oned="t" path="m,l21600,21600e" filled="f">
              <v:path arrowok="t" fillok="f" o:connecttype="none"/>
              <o:lock v:ext="edit" shapetype="t"/>
            </v:shapetype>
            <v:shape id="_x0000_s1059" type="#_x0000_t32" style="position:absolute;left:3546;top:11160;width:2188;height:836;flip:x" o:connectortype="straight">
              <v:stroke endarrow="block"/>
            </v:shape>
            <v:shape id="_x0000_s1060" type="#_x0000_t32" style="position:absolute;left:5734;top:11160;width:1975;height:836" o:connectortype="straight">
              <v:stroke endarrow="block"/>
            </v:shape>
            <v:shape id="_x0000_s1061" type="#_x0000_t32" style="position:absolute;left:5734;top:11160;width:70;height:3763" o:connectortype="straight">
              <v:stroke endarrow="block"/>
            </v:shape>
            <v:shape id="_x0000_s1062" type="#_x0000_t32" style="position:absolute;left:3545;top:12414;width:1;height:419;flip:x" o:connectortype="straight">
              <v:stroke endarrow="block"/>
            </v:shape>
            <v:shape id="_x0000_s1063" type="#_x0000_t32" style="position:absolute;left:7779;top:12414;width:1;height:418" o:connectortype="straight">
              <v:stroke endarrow="block"/>
            </v:shape>
            <v:rect id="_x0000_s1051" style="position:absolute;left:2274;top:14923;width:7059;height:834">
              <v:textbox style="mso-next-textbox:#_x0000_s1051">
                <w:txbxContent>
                  <w:p w:rsidR="00796EFC" w:rsidRDefault="00796EFC">
                    <w:r>
                      <w:t>Нетрадиционные услуги: лизинговые, информационные, консультационные услуги, услуги по обеспечению клиентов и др.</w:t>
                    </w:r>
                  </w:p>
                  <w:p w:rsidR="00796EFC" w:rsidRDefault="00796EFC">
                    <w:r>
                      <w:t>Доходы неординарного характера с разовыми сделками</w:t>
                    </w:r>
                  </w:p>
                </w:txbxContent>
              </v:textbox>
            </v:rect>
            <w10:wrap type="none"/>
            <w10:anchorlock/>
          </v:group>
        </w:pict>
      </w:r>
    </w:p>
    <w:p w:rsidR="00F27909" w:rsidRDefault="00F27909" w:rsidP="00022338">
      <w:pPr>
        <w:spacing w:line="360" w:lineRule="auto"/>
        <w:ind w:firstLine="709"/>
        <w:jc w:val="both"/>
        <w:rPr>
          <w:sz w:val="28"/>
          <w:szCs w:val="28"/>
        </w:rPr>
      </w:pPr>
      <w:r>
        <w:rPr>
          <w:sz w:val="28"/>
          <w:szCs w:val="28"/>
        </w:rPr>
        <w:t xml:space="preserve"> </w:t>
      </w:r>
      <w:r w:rsidR="00177B55">
        <w:rPr>
          <w:sz w:val="28"/>
          <w:szCs w:val="28"/>
        </w:rPr>
        <w:t>Ссудный бизнес – включает два элемента – предоставление ссуд клиентам и передачу во временное пользование свободных ресурсов другим коммерческим банкам за процентное вознаграждение.</w:t>
      </w:r>
    </w:p>
    <w:p w:rsidR="00915B33" w:rsidRDefault="00915B33" w:rsidP="00022338">
      <w:pPr>
        <w:spacing w:line="360" w:lineRule="auto"/>
        <w:ind w:firstLine="709"/>
        <w:jc w:val="both"/>
        <w:rPr>
          <w:sz w:val="28"/>
          <w:szCs w:val="28"/>
        </w:rPr>
      </w:pPr>
      <w:r>
        <w:rPr>
          <w:sz w:val="28"/>
          <w:szCs w:val="28"/>
        </w:rPr>
        <w:t>Дисконтный бизнес – основан на операциях по покупке банком неоплаченных векселей, чеков и требований с определенной скидкой – дисконтом.</w:t>
      </w:r>
    </w:p>
    <w:p w:rsidR="00915B33" w:rsidRDefault="00915B33" w:rsidP="00022338">
      <w:pPr>
        <w:spacing w:line="360" w:lineRule="auto"/>
        <w:ind w:firstLine="709"/>
        <w:jc w:val="both"/>
        <w:rPr>
          <w:sz w:val="28"/>
          <w:szCs w:val="28"/>
        </w:rPr>
      </w:pPr>
      <w:r>
        <w:rPr>
          <w:sz w:val="28"/>
          <w:szCs w:val="28"/>
        </w:rPr>
        <w:t xml:space="preserve">Охранный бизнес </w:t>
      </w:r>
      <w:r w:rsidR="002D4C2A">
        <w:rPr>
          <w:sz w:val="28"/>
          <w:szCs w:val="28"/>
        </w:rPr>
        <w:t>–</w:t>
      </w:r>
      <w:r>
        <w:rPr>
          <w:sz w:val="28"/>
          <w:szCs w:val="28"/>
        </w:rPr>
        <w:t xml:space="preserve"> основан</w:t>
      </w:r>
      <w:r w:rsidR="002D4C2A">
        <w:rPr>
          <w:sz w:val="28"/>
          <w:szCs w:val="28"/>
        </w:rPr>
        <w:t xml:space="preserve"> на трассовых и агентских услугах, которым соответствуют и банковские операции.</w:t>
      </w:r>
    </w:p>
    <w:p w:rsidR="002D4C2A" w:rsidRDefault="002D4C2A" w:rsidP="00022338">
      <w:pPr>
        <w:spacing w:line="360" w:lineRule="auto"/>
        <w:ind w:firstLine="709"/>
        <w:jc w:val="both"/>
        <w:rPr>
          <w:sz w:val="28"/>
          <w:szCs w:val="28"/>
        </w:rPr>
      </w:pPr>
      <w:r>
        <w:rPr>
          <w:sz w:val="28"/>
          <w:szCs w:val="28"/>
        </w:rPr>
        <w:t>Бизнес с ценными бумагами – складывается из таких отставляющих элементов, как выпуск самим банком ценных бумаг и реализация их на рынке.</w:t>
      </w:r>
    </w:p>
    <w:p w:rsidR="002D4C2A" w:rsidRDefault="002D4C2A" w:rsidP="00022338">
      <w:pPr>
        <w:spacing w:line="360" w:lineRule="auto"/>
        <w:ind w:firstLine="709"/>
        <w:jc w:val="both"/>
        <w:rPr>
          <w:sz w:val="28"/>
          <w:szCs w:val="28"/>
        </w:rPr>
      </w:pPr>
      <w:r>
        <w:rPr>
          <w:sz w:val="28"/>
          <w:szCs w:val="28"/>
        </w:rPr>
        <w:t>Гарантийная деятельность банка дает доход в прямой денежной форме или связана с опосредованной выгодой.</w:t>
      </w:r>
    </w:p>
    <w:p w:rsidR="002D4C2A" w:rsidRDefault="002D4C2A" w:rsidP="00022338">
      <w:pPr>
        <w:spacing w:line="360" w:lineRule="auto"/>
        <w:ind w:firstLine="709"/>
        <w:jc w:val="both"/>
        <w:rPr>
          <w:sz w:val="28"/>
          <w:szCs w:val="28"/>
        </w:rPr>
      </w:pPr>
      <w:r>
        <w:rPr>
          <w:sz w:val="28"/>
          <w:szCs w:val="28"/>
        </w:rPr>
        <w:t>Доход от нетрадиционных услуг банка складывается из дохода от лизинговых, информационных, консультационных услуг и т.д.</w:t>
      </w:r>
    </w:p>
    <w:p w:rsidR="002D4C2A" w:rsidRDefault="002D4C2A" w:rsidP="00022338">
      <w:pPr>
        <w:spacing w:line="360" w:lineRule="auto"/>
        <w:ind w:firstLine="709"/>
        <w:jc w:val="both"/>
        <w:rPr>
          <w:sz w:val="28"/>
          <w:szCs w:val="28"/>
        </w:rPr>
      </w:pPr>
      <w:r>
        <w:rPr>
          <w:sz w:val="28"/>
          <w:szCs w:val="28"/>
        </w:rPr>
        <w:t>Доходы неординарного характера, связанные с разовыми</w:t>
      </w:r>
      <w:r w:rsidR="00F02E18">
        <w:rPr>
          <w:sz w:val="28"/>
          <w:szCs w:val="28"/>
        </w:rPr>
        <w:t xml:space="preserve"> сделками по реализации имущества банка, которые образуются в случае превышения рыночной цены над балансовой оценкой.</w:t>
      </w:r>
    </w:p>
    <w:p w:rsidR="005C17DD" w:rsidRDefault="005C17DD" w:rsidP="00022338">
      <w:pPr>
        <w:spacing w:line="360" w:lineRule="auto"/>
        <w:ind w:firstLine="709"/>
        <w:jc w:val="both"/>
        <w:rPr>
          <w:sz w:val="28"/>
          <w:szCs w:val="28"/>
        </w:rPr>
      </w:pPr>
      <w:r>
        <w:rPr>
          <w:sz w:val="28"/>
          <w:szCs w:val="28"/>
        </w:rPr>
        <w:t>При оценки совокупности прибыли банка применяется ее деление по трем направлениям получения:</w:t>
      </w:r>
    </w:p>
    <w:p w:rsidR="005C17DD" w:rsidRDefault="005C17DD" w:rsidP="00022338">
      <w:pPr>
        <w:spacing w:line="360" w:lineRule="auto"/>
        <w:ind w:firstLine="709"/>
        <w:jc w:val="both"/>
        <w:rPr>
          <w:sz w:val="28"/>
          <w:szCs w:val="28"/>
        </w:rPr>
      </w:pPr>
      <w:r>
        <w:rPr>
          <w:sz w:val="28"/>
          <w:szCs w:val="28"/>
        </w:rPr>
        <w:t>- операционная прибыль, прибыль создаваемая на основе процентных доходов по ссудам за вычетом процентов уплаченных;</w:t>
      </w:r>
    </w:p>
    <w:p w:rsidR="005C17DD" w:rsidRDefault="005C17DD" w:rsidP="00022338">
      <w:pPr>
        <w:spacing w:line="360" w:lineRule="auto"/>
        <w:ind w:firstLine="709"/>
        <w:jc w:val="both"/>
        <w:rPr>
          <w:sz w:val="28"/>
          <w:szCs w:val="28"/>
        </w:rPr>
      </w:pPr>
      <w:r>
        <w:rPr>
          <w:sz w:val="28"/>
          <w:szCs w:val="28"/>
        </w:rPr>
        <w:t>- прибыль от операций с ценными бумагами – разница между доходами от операций с ценными бумагами</w:t>
      </w:r>
      <w:r w:rsidR="00587708">
        <w:rPr>
          <w:sz w:val="28"/>
          <w:szCs w:val="28"/>
        </w:rPr>
        <w:t xml:space="preserve"> и расходами на их осуществление;</w:t>
      </w:r>
    </w:p>
    <w:p w:rsidR="00587708" w:rsidRDefault="00587708" w:rsidP="00022338">
      <w:pPr>
        <w:spacing w:line="360" w:lineRule="auto"/>
        <w:ind w:firstLine="709"/>
        <w:jc w:val="both"/>
        <w:rPr>
          <w:sz w:val="28"/>
          <w:szCs w:val="28"/>
        </w:rPr>
      </w:pPr>
      <w:r>
        <w:rPr>
          <w:sz w:val="28"/>
          <w:szCs w:val="28"/>
        </w:rPr>
        <w:t>- прибыль от неоперационной деятельности – разница между прибылью, получаемой в результате формирования доходов по комиссии, и расходами по обеспечению функциональной деятельности.</w:t>
      </w:r>
    </w:p>
    <w:p w:rsidR="00587708" w:rsidRDefault="00587708" w:rsidP="00022338">
      <w:pPr>
        <w:spacing w:line="360" w:lineRule="auto"/>
        <w:ind w:firstLine="709"/>
        <w:jc w:val="both"/>
        <w:rPr>
          <w:sz w:val="28"/>
          <w:szCs w:val="28"/>
        </w:rPr>
      </w:pPr>
      <w:r>
        <w:rPr>
          <w:sz w:val="28"/>
          <w:szCs w:val="28"/>
        </w:rPr>
        <w:t>Прибыль от неоперационной деятельности как правило, имеет отрицательный результат и носит сленговое наименование «бремя».</w:t>
      </w:r>
    </w:p>
    <w:p w:rsidR="00587708" w:rsidRDefault="00587708" w:rsidP="00022338">
      <w:pPr>
        <w:spacing w:line="360" w:lineRule="auto"/>
        <w:ind w:firstLine="709"/>
        <w:jc w:val="both"/>
        <w:rPr>
          <w:sz w:val="28"/>
          <w:szCs w:val="28"/>
        </w:rPr>
      </w:pPr>
      <w:r>
        <w:rPr>
          <w:sz w:val="28"/>
          <w:szCs w:val="28"/>
        </w:rPr>
        <w:t>Оценка прибыли по видам деятельности производителя:</w:t>
      </w:r>
    </w:p>
    <w:p w:rsidR="00587708" w:rsidRDefault="008B1320" w:rsidP="00022338">
      <w:pPr>
        <w:spacing w:line="360" w:lineRule="auto"/>
        <w:ind w:firstLine="709"/>
        <w:jc w:val="both"/>
        <w:rPr>
          <w:sz w:val="28"/>
          <w:szCs w:val="28"/>
        </w:rPr>
      </w:pPr>
      <w:r>
        <w:rPr>
          <w:sz w:val="28"/>
          <w:szCs w:val="28"/>
        </w:rPr>
        <w:t>по горизонтали – в динамике по исследуемым периодам, что позволяет оценить текущие изменения совокупной прибыли и прибыли по видам деятельности;</w:t>
      </w:r>
    </w:p>
    <w:p w:rsidR="008B1320" w:rsidRDefault="008B1320" w:rsidP="00022338">
      <w:pPr>
        <w:spacing w:line="360" w:lineRule="auto"/>
        <w:ind w:firstLine="709"/>
        <w:jc w:val="both"/>
        <w:rPr>
          <w:sz w:val="28"/>
          <w:szCs w:val="28"/>
        </w:rPr>
      </w:pPr>
      <w:r>
        <w:rPr>
          <w:sz w:val="28"/>
          <w:szCs w:val="28"/>
        </w:rPr>
        <w:t>по вертикали – изменение в динамике структуры прибыли по видам деятельности банка.</w:t>
      </w:r>
    </w:p>
    <w:p w:rsidR="008B1320" w:rsidRDefault="008B1320" w:rsidP="00022338">
      <w:pPr>
        <w:spacing w:line="360" w:lineRule="auto"/>
        <w:ind w:firstLine="709"/>
        <w:jc w:val="both"/>
        <w:rPr>
          <w:sz w:val="28"/>
          <w:szCs w:val="28"/>
        </w:rPr>
      </w:pPr>
      <w:r>
        <w:rPr>
          <w:sz w:val="28"/>
          <w:szCs w:val="28"/>
        </w:rPr>
        <w:t>Ликвидность – одна из обобщенных качественных характеристик деятельности банка, обуславливающая его надежность.</w:t>
      </w:r>
    </w:p>
    <w:p w:rsidR="008B1320" w:rsidRDefault="008B1320" w:rsidP="00022338">
      <w:pPr>
        <w:spacing w:line="360" w:lineRule="auto"/>
        <w:ind w:firstLine="709"/>
        <w:jc w:val="both"/>
        <w:rPr>
          <w:sz w:val="28"/>
          <w:szCs w:val="28"/>
        </w:rPr>
      </w:pPr>
      <w:r>
        <w:rPr>
          <w:sz w:val="28"/>
          <w:szCs w:val="28"/>
        </w:rPr>
        <w:t>Ликвидность банка – это способность своевременно и без потерь выполнять свои обязательства перед вкладчиками и кредиторами.</w:t>
      </w:r>
    </w:p>
    <w:p w:rsidR="008B1320" w:rsidRDefault="008B1320" w:rsidP="00022338">
      <w:pPr>
        <w:spacing w:line="360" w:lineRule="auto"/>
        <w:ind w:firstLine="709"/>
        <w:jc w:val="both"/>
        <w:rPr>
          <w:sz w:val="28"/>
          <w:szCs w:val="28"/>
        </w:rPr>
      </w:pPr>
      <w:r>
        <w:rPr>
          <w:sz w:val="28"/>
          <w:szCs w:val="28"/>
        </w:rPr>
        <w:t>Обязательства банка складываются из реальных и потенциальных.</w:t>
      </w:r>
    </w:p>
    <w:p w:rsidR="00DB6A4C" w:rsidRDefault="00DB6A4C" w:rsidP="00022338">
      <w:pPr>
        <w:spacing w:line="360" w:lineRule="auto"/>
        <w:ind w:firstLine="709"/>
        <w:jc w:val="both"/>
        <w:rPr>
          <w:sz w:val="28"/>
          <w:szCs w:val="28"/>
        </w:rPr>
      </w:pPr>
      <w:r>
        <w:rPr>
          <w:sz w:val="28"/>
          <w:szCs w:val="28"/>
        </w:rPr>
        <w:t xml:space="preserve">Источниками средств для выполнения обязательств являются, в первую очередь, денежная наличность банка, в остатках денег в кассе и на </w:t>
      </w:r>
      <w:r w:rsidR="00D41B35">
        <w:rPr>
          <w:sz w:val="28"/>
          <w:szCs w:val="28"/>
        </w:rPr>
        <w:t>корреспондентских счетах, во вторую – активы, которые можно быстро превратить в наличность, а также межбанковские кредиты, которые при необходимости можно получить с межбанковского рынка или от ЦБ РФ.</w:t>
      </w:r>
    </w:p>
    <w:p w:rsidR="00D41B35" w:rsidRDefault="00D41B35" w:rsidP="00022338">
      <w:pPr>
        <w:spacing w:line="360" w:lineRule="auto"/>
        <w:ind w:firstLine="709"/>
        <w:jc w:val="both"/>
        <w:rPr>
          <w:sz w:val="28"/>
          <w:szCs w:val="28"/>
        </w:rPr>
      </w:pPr>
      <w:r>
        <w:rPr>
          <w:sz w:val="28"/>
          <w:szCs w:val="28"/>
        </w:rPr>
        <w:t>К числу факторов внутреннего порядка, определяющих ликвидность банка, относятся крепкая капитальная база, качество активов и пассивов по срокам, грамотный менеджмент, первоклассный имидж банка.</w:t>
      </w:r>
    </w:p>
    <w:p w:rsidR="00D41B35" w:rsidRDefault="00D41B35" w:rsidP="00022338">
      <w:pPr>
        <w:spacing w:line="360" w:lineRule="auto"/>
        <w:ind w:firstLine="709"/>
        <w:jc w:val="both"/>
        <w:rPr>
          <w:sz w:val="28"/>
          <w:szCs w:val="28"/>
        </w:rPr>
      </w:pPr>
      <w:r>
        <w:rPr>
          <w:sz w:val="28"/>
          <w:szCs w:val="28"/>
        </w:rPr>
        <w:t>Крепкая капитальная база банка означает наличие значительной абсолютной величины собственного капитала как главного защитного производства поглощения риска активов и гарантирование средств вкладчиков.</w:t>
      </w:r>
    </w:p>
    <w:p w:rsidR="00045D4D" w:rsidRDefault="00045D4D" w:rsidP="00022338">
      <w:pPr>
        <w:spacing w:line="360" w:lineRule="auto"/>
        <w:ind w:firstLine="709"/>
        <w:jc w:val="both"/>
        <w:rPr>
          <w:sz w:val="28"/>
          <w:szCs w:val="28"/>
        </w:rPr>
      </w:pPr>
      <w:r>
        <w:rPr>
          <w:sz w:val="28"/>
          <w:szCs w:val="28"/>
        </w:rPr>
        <w:t>Другим фактором влияющим на ликвидность банка, является качество его активов, которое</w:t>
      </w:r>
      <w:r w:rsidR="00694B28">
        <w:rPr>
          <w:sz w:val="28"/>
          <w:szCs w:val="28"/>
        </w:rPr>
        <w:t xml:space="preserve"> определяется на основе четырех критериев:</w:t>
      </w:r>
    </w:p>
    <w:p w:rsidR="00694B28" w:rsidRDefault="00694B28" w:rsidP="00694B28">
      <w:pPr>
        <w:numPr>
          <w:ilvl w:val="0"/>
          <w:numId w:val="3"/>
        </w:numPr>
        <w:spacing w:line="360" w:lineRule="auto"/>
        <w:jc w:val="both"/>
        <w:rPr>
          <w:sz w:val="28"/>
          <w:szCs w:val="28"/>
        </w:rPr>
      </w:pPr>
      <w:r>
        <w:rPr>
          <w:sz w:val="28"/>
          <w:szCs w:val="28"/>
        </w:rPr>
        <w:t>Ликвидности</w:t>
      </w:r>
    </w:p>
    <w:p w:rsidR="00694B28" w:rsidRDefault="00694B28" w:rsidP="00694B28">
      <w:pPr>
        <w:numPr>
          <w:ilvl w:val="0"/>
          <w:numId w:val="3"/>
        </w:numPr>
        <w:spacing w:line="360" w:lineRule="auto"/>
        <w:jc w:val="both"/>
        <w:rPr>
          <w:sz w:val="28"/>
          <w:szCs w:val="28"/>
        </w:rPr>
      </w:pPr>
      <w:r>
        <w:rPr>
          <w:sz w:val="28"/>
          <w:szCs w:val="28"/>
        </w:rPr>
        <w:t>Рискованности</w:t>
      </w:r>
    </w:p>
    <w:p w:rsidR="00694B28" w:rsidRDefault="00694B28" w:rsidP="00694B28">
      <w:pPr>
        <w:numPr>
          <w:ilvl w:val="0"/>
          <w:numId w:val="3"/>
        </w:numPr>
        <w:spacing w:line="360" w:lineRule="auto"/>
        <w:jc w:val="both"/>
        <w:rPr>
          <w:sz w:val="28"/>
          <w:szCs w:val="28"/>
        </w:rPr>
      </w:pPr>
      <w:r>
        <w:rPr>
          <w:sz w:val="28"/>
          <w:szCs w:val="28"/>
        </w:rPr>
        <w:t>Доходности</w:t>
      </w:r>
    </w:p>
    <w:p w:rsidR="00694B28" w:rsidRDefault="00694B28" w:rsidP="00694B28">
      <w:pPr>
        <w:numPr>
          <w:ilvl w:val="0"/>
          <w:numId w:val="3"/>
        </w:numPr>
        <w:spacing w:line="360" w:lineRule="auto"/>
        <w:jc w:val="both"/>
        <w:rPr>
          <w:sz w:val="28"/>
          <w:szCs w:val="28"/>
        </w:rPr>
      </w:pPr>
      <w:r>
        <w:rPr>
          <w:sz w:val="28"/>
          <w:szCs w:val="28"/>
        </w:rPr>
        <w:t>Диверсифицированности.</w:t>
      </w:r>
    </w:p>
    <w:p w:rsidR="00694B28" w:rsidRDefault="00694B28" w:rsidP="00694B28">
      <w:pPr>
        <w:spacing w:line="360" w:lineRule="auto"/>
        <w:ind w:firstLine="708"/>
        <w:jc w:val="both"/>
        <w:rPr>
          <w:sz w:val="28"/>
          <w:szCs w:val="28"/>
        </w:rPr>
      </w:pPr>
      <w:r>
        <w:rPr>
          <w:sz w:val="28"/>
          <w:szCs w:val="28"/>
        </w:rPr>
        <w:t>Ликвидность банка обуславливается также его зависимостью от внешних источников – межбанковские кредиты. Если же межбанковский кредит занимает основное место в привлеченных ресурсах, неблагоприятная конъектура на межбанковском рынке может привести к его краху. Серьезное влияние на ликвидность банка оказывает сопряженность активов и пассивов по суммам и срокам.</w:t>
      </w:r>
    </w:p>
    <w:p w:rsidR="00694B28" w:rsidRDefault="00694B28" w:rsidP="00694B28">
      <w:pPr>
        <w:spacing w:line="360" w:lineRule="auto"/>
        <w:ind w:firstLine="708"/>
        <w:jc w:val="both"/>
        <w:rPr>
          <w:sz w:val="28"/>
          <w:szCs w:val="28"/>
        </w:rPr>
      </w:pPr>
      <w:r>
        <w:rPr>
          <w:sz w:val="28"/>
          <w:szCs w:val="28"/>
        </w:rPr>
        <w:t>Состояние ликвидности банка зависит также и от ряда внешних факторов</w:t>
      </w:r>
      <w:r w:rsidR="008D208B">
        <w:rPr>
          <w:sz w:val="28"/>
          <w:szCs w:val="28"/>
        </w:rPr>
        <w:t>, лежащих в не его деятельности; общей политической и экономической обстановкой в стране, развитие рынка ценных бумаг и межбанковского рынка.</w:t>
      </w:r>
    </w:p>
    <w:p w:rsidR="008D208B" w:rsidRDefault="008D208B" w:rsidP="00694B28">
      <w:pPr>
        <w:spacing w:line="360" w:lineRule="auto"/>
        <w:ind w:firstLine="708"/>
        <w:jc w:val="both"/>
        <w:rPr>
          <w:sz w:val="28"/>
          <w:szCs w:val="28"/>
        </w:rPr>
      </w:pPr>
      <w:r>
        <w:rPr>
          <w:sz w:val="28"/>
          <w:szCs w:val="28"/>
        </w:rPr>
        <w:t>Подходы к расширению ликвидности банка:</w:t>
      </w:r>
    </w:p>
    <w:p w:rsidR="008D208B" w:rsidRDefault="008D208B" w:rsidP="008D208B">
      <w:pPr>
        <w:numPr>
          <w:ilvl w:val="0"/>
          <w:numId w:val="4"/>
        </w:numPr>
        <w:spacing w:line="360" w:lineRule="auto"/>
        <w:jc w:val="both"/>
        <w:rPr>
          <w:sz w:val="28"/>
          <w:szCs w:val="28"/>
        </w:rPr>
      </w:pPr>
      <w:r>
        <w:rPr>
          <w:sz w:val="28"/>
          <w:szCs w:val="28"/>
        </w:rPr>
        <w:t>Обеспечение ликвидности за счет активов.</w:t>
      </w:r>
    </w:p>
    <w:p w:rsidR="008D208B" w:rsidRDefault="008D208B" w:rsidP="008D208B">
      <w:pPr>
        <w:numPr>
          <w:ilvl w:val="0"/>
          <w:numId w:val="4"/>
        </w:numPr>
        <w:spacing w:line="360" w:lineRule="auto"/>
        <w:jc w:val="both"/>
        <w:rPr>
          <w:sz w:val="28"/>
          <w:szCs w:val="28"/>
        </w:rPr>
      </w:pPr>
      <w:r>
        <w:rPr>
          <w:sz w:val="28"/>
          <w:szCs w:val="28"/>
        </w:rPr>
        <w:t>Использование, главным образом, заемных средств для удовлетворения спроса на денежные средства.</w:t>
      </w:r>
    </w:p>
    <w:p w:rsidR="008B1320" w:rsidRDefault="008B1320" w:rsidP="00022338">
      <w:pPr>
        <w:spacing w:line="360" w:lineRule="auto"/>
        <w:ind w:firstLine="709"/>
        <w:jc w:val="both"/>
        <w:rPr>
          <w:sz w:val="28"/>
          <w:szCs w:val="28"/>
        </w:rPr>
      </w:pPr>
    </w:p>
    <w:p w:rsidR="002D4C2A" w:rsidRDefault="002D4C2A" w:rsidP="00022338">
      <w:pPr>
        <w:spacing w:line="360" w:lineRule="auto"/>
        <w:ind w:firstLine="709"/>
        <w:jc w:val="both"/>
        <w:rPr>
          <w:sz w:val="28"/>
          <w:szCs w:val="28"/>
        </w:rPr>
      </w:pPr>
    </w:p>
    <w:p w:rsidR="00F27909" w:rsidRDefault="00F27909" w:rsidP="00022338">
      <w:pPr>
        <w:spacing w:line="360" w:lineRule="auto"/>
        <w:ind w:firstLine="709"/>
        <w:jc w:val="both"/>
        <w:rPr>
          <w:sz w:val="28"/>
          <w:szCs w:val="28"/>
        </w:rPr>
      </w:pPr>
    </w:p>
    <w:p w:rsidR="00F27909" w:rsidRPr="00022338" w:rsidRDefault="00F27909" w:rsidP="00022338">
      <w:pPr>
        <w:spacing w:line="360" w:lineRule="auto"/>
        <w:ind w:firstLine="709"/>
        <w:jc w:val="both"/>
        <w:rPr>
          <w:sz w:val="28"/>
          <w:szCs w:val="28"/>
        </w:rPr>
      </w:pPr>
      <w:bookmarkStart w:id="0" w:name="_GoBack"/>
      <w:bookmarkEnd w:id="0"/>
    </w:p>
    <w:sectPr w:rsidR="00F27909" w:rsidRPr="00022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C3E18"/>
    <w:multiLevelType w:val="hybridMultilevel"/>
    <w:tmpl w:val="EBAA8184"/>
    <w:lvl w:ilvl="0" w:tplc="3E5A9774">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
    <w:nsid w:val="39F9443C"/>
    <w:multiLevelType w:val="hybridMultilevel"/>
    <w:tmpl w:val="23307118"/>
    <w:lvl w:ilvl="0" w:tplc="D8220A0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1F24764"/>
    <w:multiLevelType w:val="hybridMultilevel"/>
    <w:tmpl w:val="98AECD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B94BAF"/>
    <w:multiLevelType w:val="hybridMultilevel"/>
    <w:tmpl w:val="12662B70"/>
    <w:lvl w:ilvl="0" w:tplc="EE4C59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42B"/>
    <w:rsid w:val="00022338"/>
    <w:rsid w:val="00045D4D"/>
    <w:rsid w:val="00092797"/>
    <w:rsid w:val="000A2736"/>
    <w:rsid w:val="000E0857"/>
    <w:rsid w:val="001321EC"/>
    <w:rsid w:val="00152F75"/>
    <w:rsid w:val="00177B55"/>
    <w:rsid w:val="00194DDC"/>
    <w:rsid w:val="001A6B52"/>
    <w:rsid w:val="001C6508"/>
    <w:rsid w:val="002008F1"/>
    <w:rsid w:val="00205F84"/>
    <w:rsid w:val="00225426"/>
    <w:rsid w:val="002D4C2A"/>
    <w:rsid w:val="003E57D1"/>
    <w:rsid w:val="0040240F"/>
    <w:rsid w:val="004A67CE"/>
    <w:rsid w:val="004A79FA"/>
    <w:rsid w:val="005252C0"/>
    <w:rsid w:val="005357AE"/>
    <w:rsid w:val="00587708"/>
    <w:rsid w:val="005C17DD"/>
    <w:rsid w:val="005F2104"/>
    <w:rsid w:val="00665208"/>
    <w:rsid w:val="00694B28"/>
    <w:rsid w:val="006B5B2D"/>
    <w:rsid w:val="006F142B"/>
    <w:rsid w:val="00796EFC"/>
    <w:rsid w:val="007C12EF"/>
    <w:rsid w:val="00833B6A"/>
    <w:rsid w:val="008367EE"/>
    <w:rsid w:val="00855195"/>
    <w:rsid w:val="008B1320"/>
    <w:rsid w:val="008B63EE"/>
    <w:rsid w:val="008D208B"/>
    <w:rsid w:val="008E3269"/>
    <w:rsid w:val="008F69B2"/>
    <w:rsid w:val="00915B33"/>
    <w:rsid w:val="0092237E"/>
    <w:rsid w:val="00943F67"/>
    <w:rsid w:val="00990EAE"/>
    <w:rsid w:val="009B72F0"/>
    <w:rsid w:val="00A431E2"/>
    <w:rsid w:val="00A51F83"/>
    <w:rsid w:val="00A94736"/>
    <w:rsid w:val="00B110F3"/>
    <w:rsid w:val="00B76C0D"/>
    <w:rsid w:val="00B91C49"/>
    <w:rsid w:val="00BD7641"/>
    <w:rsid w:val="00C57BD1"/>
    <w:rsid w:val="00D41B35"/>
    <w:rsid w:val="00D96381"/>
    <w:rsid w:val="00DB6A4C"/>
    <w:rsid w:val="00DC1D01"/>
    <w:rsid w:val="00E202F9"/>
    <w:rsid w:val="00E313ED"/>
    <w:rsid w:val="00E77C0F"/>
    <w:rsid w:val="00ED5B66"/>
    <w:rsid w:val="00F02E18"/>
    <w:rsid w:val="00F2250B"/>
    <w:rsid w:val="00F27909"/>
    <w:rsid w:val="00F35378"/>
    <w:rsid w:val="00F377F8"/>
    <w:rsid w:val="00F84033"/>
    <w:rsid w:val="00F85928"/>
    <w:rsid w:val="00FB559A"/>
    <w:rsid w:val="00FC3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rules v:ext="edit">
        <o:r id="V:Rule6" type="connector" idref="#_x0000_s1060">
          <o:proxy start="" idref="#_x0000_s1046" connectloc="2"/>
          <o:proxy end="" idref="#_x0000_s1048" connectloc="0"/>
        </o:r>
        <o:r id="V:Rule7" type="connector" idref="#_x0000_s1059">
          <o:proxy start="" idref="#_x0000_s1046" connectloc="2"/>
          <o:proxy end="" idref="#_x0000_s1047" connectloc="0"/>
        </o:r>
        <o:r id="V:Rule8" type="connector" idref="#_x0000_s1062">
          <o:proxy start="" idref="#_x0000_s1047" connectloc="2"/>
          <o:proxy end="" idref="#_x0000_s1049" connectloc="0"/>
        </o:r>
        <o:r id="V:Rule9" type="connector" idref="#_x0000_s1063">
          <o:proxy end="" idref="#_x0000_s1050" connectloc="0"/>
        </o:r>
        <o:r id="V:Rule10" type="connector" idref="#_x0000_s1061">
          <o:proxy start="" idref="#_x0000_s1046" connectloc="2"/>
          <o:proxy end="" idref="#_x0000_s1051" connectloc="0"/>
        </o:r>
      </o:rules>
    </o:shapelayout>
  </w:shapeDefaults>
  <w:decimalSymbol w:val=","/>
  <w:listSeparator w:val=";"/>
  <w15:chartTrackingRefBased/>
  <w15:docId w15:val="{54695498-4133-4F51-9C9B-0E2D4A26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2690</Words>
  <Characters>15336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Формы современных денег</vt:lpstr>
    </vt:vector>
  </TitlesOfParts>
  <Company>KITP</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современных денег</dc:title>
  <dc:subject/>
  <dc:creator>buzina</dc:creator>
  <cp:keywords/>
  <dc:description/>
  <cp:lastModifiedBy>admin</cp:lastModifiedBy>
  <cp:revision>2</cp:revision>
  <dcterms:created xsi:type="dcterms:W3CDTF">2014-04-11T21:37:00Z</dcterms:created>
  <dcterms:modified xsi:type="dcterms:W3CDTF">2014-04-11T21:37:00Z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